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98FB" w14:textId="1BC1B235" w:rsidR="00AA5F24" w:rsidRDefault="009554A6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F6FAD" wp14:editId="18017AE1">
            <wp:simplePos x="0" y="0"/>
            <wp:positionH relativeFrom="page">
              <wp:posOffset>3370580</wp:posOffset>
            </wp:positionH>
            <wp:positionV relativeFrom="paragraph">
              <wp:posOffset>-292735</wp:posOffset>
            </wp:positionV>
            <wp:extent cx="806450" cy="653415"/>
            <wp:effectExtent l="0" t="0" r="0" b="0"/>
            <wp:wrapNone/>
            <wp:docPr id="2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98A03" w14:textId="00641D39" w:rsidR="00A40E5C" w:rsidRDefault="00023F35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D2C0621" wp14:editId="0C2DA96A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9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0DFE23DF" w14:textId="77777777" w:rsidTr="00D379B3">
        <w:trPr>
          <w:trHeight w:val="1981"/>
        </w:trPr>
        <w:tc>
          <w:tcPr>
            <w:tcW w:w="5495" w:type="dxa"/>
          </w:tcPr>
          <w:p w14:paraId="7DF04ABC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0670109A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143992A1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7FBAE42E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3FD0B3AB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448983CF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A926A1F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27BEEF32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7DC7E1E7" w14:textId="77777777" w:rsidR="009554A6" w:rsidRDefault="009554A6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40851313" w14:textId="77777777" w:rsidR="009554A6" w:rsidRPr="00A40E5C" w:rsidRDefault="009554A6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7CA82C37" w14:textId="77777777" w:rsidR="009554A6" w:rsidRDefault="00BE3587" w:rsidP="00BE3587">
      <w:pPr>
        <w:pStyle w:val="Default"/>
        <w:jc w:val="center"/>
        <w:rPr>
          <w:rFonts w:ascii="Aptos" w:hAnsi="Aptos"/>
          <w:b/>
          <w:bCs/>
          <w:sz w:val="28"/>
          <w:szCs w:val="28"/>
          <w:u w:val="single"/>
          <w:lang w:val="en-GB"/>
        </w:rPr>
      </w:pPr>
      <w:r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Nearest Relative/Guardian or Welfare</w:t>
      </w:r>
      <w:r w:rsidR="009554A6">
        <w:rPr>
          <w:rFonts w:ascii="Aptos" w:hAnsi="Aptos"/>
          <w:b/>
          <w:bCs/>
          <w:sz w:val="28"/>
          <w:szCs w:val="28"/>
          <w:u w:val="single"/>
          <w:lang w:val="en-GB"/>
        </w:rPr>
        <w:t xml:space="preserve"> </w:t>
      </w:r>
    </w:p>
    <w:p w14:paraId="62EB0623" w14:textId="33B1F782" w:rsidR="00BE3587" w:rsidRPr="00BE3587" w:rsidRDefault="009554A6" w:rsidP="009554A6">
      <w:pPr>
        <w:pStyle w:val="Default"/>
        <w:rPr>
          <w:rFonts w:ascii="Aptos" w:hAnsi="Aptos"/>
          <w:b/>
          <w:bCs/>
          <w:sz w:val="28"/>
          <w:szCs w:val="28"/>
          <w:u w:val="single"/>
          <w:lang w:val="en-GB"/>
        </w:rPr>
      </w:pPr>
      <w:r w:rsidRPr="009554A6">
        <w:rPr>
          <w:rFonts w:ascii="Aptos" w:hAnsi="Aptos"/>
          <w:b/>
          <w:bCs/>
          <w:sz w:val="28"/>
          <w:szCs w:val="28"/>
          <w:lang w:val="en-GB"/>
        </w:rPr>
        <w:t xml:space="preserve">                 </w:t>
      </w:r>
      <w:r w:rsidR="00BE3587"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Attorney</w:t>
      </w:r>
      <w:r w:rsidR="00BE3587">
        <w:rPr>
          <w:rFonts w:ascii="Aptos" w:hAnsi="Aptos"/>
          <w:b/>
          <w:bCs/>
          <w:sz w:val="28"/>
          <w:szCs w:val="28"/>
          <w:u w:val="single"/>
          <w:lang w:val="en-GB"/>
        </w:rPr>
        <w:t xml:space="preserve"> </w:t>
      </w:r>
      <w:r w:rsidR="00BE3587"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Consent For</w:t>
      </w:r>
      <w:r w:rsidR="00BE3587">
        <w:rPr>
          <w:rFonts w:ascii="Aptos" w:hAnsi="Aptos"/>
          <w:b/>
          <w:bCs/>
          <w:sz w:val="28"/>
          <w:szCs w:val="28"/>
          <w:u w:val="single"/>
          <w:lang w:val="en-GB"/>
        </w:rPr>
        <w:t>m</w:t>
      </w:r>
    </w:p>
    <w:p w14:paraId="6D5756A9" w14:textId="77777777" w:rsidR="00197FE2" w:rsidRPr="00AA5F24" w:rsidRDefault="00AA5F24" w:rsidP="00197FE2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A5F24">
        <w:rPr>
          <w:rFonts w:ascii="Arial" w:hAnsi="Arial" w:cs="Arial"/>
          <w:sz w:val="16"/>
          <w:szCs w:val="16"/>
        </w:rPr>
        <w:t xml:space="preserve">       </w:t>
      </w:r>
    </w:p>
    <w:p w14:paraId="4AA48B74" w14:textId="77777777" w:rsidR="002723A2" w:rsidRDefault="00197FE2" w:rsidP="00197FE2">
      <w:pPr>
        <w:pStyle w:val="Default"/>
        <w:ind w:left="7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If you agree, p</w:t>
      </w:r>
      <w:r w:rsidR="002723A2" w:rsidRPr="00EC15F8">
        <w:rPr>
          <w:rFonts w:ascii="Arial" w:hAnsi="Arial" w:cs="Arial"/>
          <w:sz w:val="20"/>
          <w:szCs w:val="20"/>
        </w:rPr>
        <w:t xml:space="preserve">lease initial box </w:t>
      </w:r>
    </w:p>
    <w:p w14:paraId="2586B6EF" w14:textId="77777777" w:rsidR="00197FE2" w:rsidRPr="00AA5F24" w:rsidRDefault="00AA5F24" w:rsidP="00197FE2">
      <w:pPr>
        <w:pStyle w:val="Default"/>
        <w:ind w:left="7200"/>
        <w:jc w:val="center"/>
        <w:rPr>
          <w:rFonts w:ascii="Aptos" w:hAnsi="Aptos"/>
          <w:b/>
          <w:bCs/>
          <w:sz w:val="16"/>
          <w:szCs w:val="16"/>
          <w:u w:val="single"/>
        </w:rPr>
      </w:pPr>
      <w:r w:rsidRPr="00AA5F24">
        <w:rPr>
          <w:rFonts w:ascii="Aptos" w:hAnsi="Aptos"/>
          <w:b/>
          <w:bCs/>
          <w:sz w:val="16"/>
          <w:szCs w:val="16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750"/>
      </w:tblGrid>
      <w:tr w:rsidR="00197FE2" w14:paraId="02AB0F8F" w14:textId="77777777" w:rsidTr="00BE3587">
        <w:trPr>
          <w:trHeight w:val="1083"/>
          <w:jc w:val="center"/>
        </w:trPr>
        <w:tc>
          <w:tcPr>
            <w:tcW w:w="10014" w:type="dxa"/>
            <w:shd w:val="clear" w:color="auto" w:fill="auto"/>
          </w:tcPr>
          <w:p w14:paraId="3C24C7D7" w14:textId="77777777" w:rsidR="00197FE2" w:rsidRPr="0079601F" w:rsidRDefault="00197FE2" w:rsidP="0079601F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Relative/Guardian/Attorney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Information Sheet dated...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................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. (Version........). </w:t>
            </w:r>
            <w:r w:rsid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</w:t>
            </w:r>
            <w:r w:rsidR="00BE3587"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6A1354DA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9601F" w14:paraId="7FEDC97E" w14:textId="77777777" w:rsidTr="00BA0E8F">
        <w:trPr>
          <w:trHeight w:val="706"/>
          <w:jc w:val="center"/>
        </w:trPr>
        <w:tc>
          <w:tcPr>
            <w:tcW w:w="10014" w:type="dxa"/>
            <w:shd w:val="clear" w:color="auto" w:fill="auto"/>
          </w:tcPr>
          <w:p w14:paraId="778084B0" w14:textId="77777777" w:rsidR="0079601F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772B9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this patient’s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participation is voluntary and that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can request for them to be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withdraw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n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at 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186F466F" w14:textId="77777777" w:rsidR="0079601F" w:rsidRPr="00623D6B" w:rsidRDefault="0079601F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0F8F4317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6057D750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their medical notes and data collected during the study, may be looked at by individuals from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623D6B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4EC11AC" w14:textId="77777777" w:rsidR="00197FE2" w:rsidRPr="00623D6B" w:rsidRDefault="00197FE2" w:rsidP="00623D6B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0F6EC5C2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A567E3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7567B5BF" w14:textId="77777777" w:rsidTr="00BA0E8F">
        <w:trPr>
          <w:trHeight w:val="675"/>
          <w:jc w:val="center"/>
        </w:trPr>
        <w:tc>
          <w:tcPr>
            <w:tcW w:w="10014" w:type="dxa"/>
            <w:shd w:val="clear" w:color="auto" w:fill="auto"/>
          </w:tcPr>
          <w:p w14:paraId="060D71BF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their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4CD15C31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6CA994C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1347974E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26B468FC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their data will be linked to other data sources as described in the Patient Information Sheet, and that their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22C441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3E120F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0A3CC914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C84343F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36D53578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C711B9B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BE3587" w14:paraId="1F6854C8" w14:textId="77777777" w:rsidTr="00BE3587">
        <w:trPr>
          <w:trHeight w:val="638"/>
          <w:jc w:val="center"/>
        </w:trPr>
        <w:tc>
          <w:tcPr>
            <w:tcW w:w="10014" w:type="dxa"/>
            <w:shd w:val="clear" w:color="auto" w:fill="auto"/>
          </w:tcPr>
          <w:p w14:paraId="58FAA77B" w14:textId="77777777" w:rsidR="00BE3587" w:rsidRPr="00623D6B" w:rsidRDefault="00BE3587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agree to</w:t>
            </w:r>
            <w:r w:rsidR="00772B9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this patient taking par</w:t>
            </w:r>
            <w:r w:rsidRP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t in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22F801C3" w14:textId="77777777" w:rsidR="00BE3587" w:rsidRPr="00623D6B" w:rsidRDefault="00BE3587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00894651" w14:textId="77777777" w:rsidR="00B232CA" w:rsidRPr="00AA5F24" w:rsidRDefault="00B232CA" w:rsidP="00BA0E8F">
      <w:pPr>
        <w:spacing w:after="0" w:line="360" w:lineRule="auto"/>
        <w:rPr>
          <w:rFonts w:ascii="Arial" w:hAnsi="Arial" w:cs="Arial"/>
          <w:color w:val="000000"/>
          <w:sz w:val="32"/>
          <w:szCs w:val="32"/>
          <w:u w:val="single"/>
        </w:rPr>
      </w:pPr>
    </w:p>
    <w:p w14:paraId="2D5B33BF" w14:textId="77777777" w:rsidR="002723A2" w:rsidRPr="00EC15F8" w:rsidRDefault="002723A2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EDCE135" w14:textId="138FD4FA" w:rsidR="009F03BD" w:rsidRDefault="00476FD3" w:rsidP="008A4E22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BE3587">
        <w:rPr>
          <w:rFonts w:ascii="Arial" w:hAnsi="Arial" w:cs="Arial"/>
          <w:color w:val="000000"/>
          <w:sz w:val="20"/>
          <w:szCs w:val="20"/>
        </w:rPr>
        <w:t>signatory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5BA16C18" w14:textId="342196B2" w:rsidR="00BA0E8F" w:rsidRDefault="00023F35" w:rsidP="008A4E22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 w:rsidRPr="009554A6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F4085C" wp14:editId="655CCC97">
                <wp:simplePos x="0" y="0"/>
                <wp:positionH relativeFrom="column">
                  <wp:posOffset>-123190</wp:posOffset>
                </wp:positionH>
                <wp:positionV relativeFrom="paragraph">
                  <wp:posOffset>383540</wp:posOffset>
                </wp:positionV>
                <wp:extent cx="6905625" cy="768350"/>
                <wp:effectExtent l="10160" t="9525" r="8890" b="12700"/>
                <wp:wrapNone/>
                <wp:docPr id="20839193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6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B72D" id="Rectangle 14" o:spid="_x0000_s1026" style="position:absolute;margin-left:-9.7pt;margin-top:30.2pt;width:543.75pt;height:6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zKBQIAAO0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" filled="f"/>
            </w:pict>
          </mc:Fallback>
        </mc:AlternateContent>
      </w:r>
      <w:r w:rsidR="00BA0E8F" w:rsidRPr="009554A6">
        <w:rPr>
          <w:rFonts w:ascii="Arial" w:hAnsi="Arial" w:cs="Arial"/>
          <w:color w:val="000000"/>
          <w:sz w:val="20"/>
          <w:szCs w:val="20"/>
        </w:rPr>
        <w:t>Signatory email address: ___________________________________________________</w:t>
      </w:r>
    </w:p>
    <w:p w14:paraId="1AB883CA" w14:textId="28B1FD93" w:rsidR="00AA5F24" w:rsidRDefault="00023F35" w:rsidP="00AA5F2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1B299" wp14:editId="025C4439">
                <wp:simplePos x="0" y="0"/>
                <wp:positionH relativeFrom="column">
                  <wp:posOffset>3396615</wp:posOffset>
                </wp:positionH>
                <wp:positionV relativeFrom="paragraph">
                  <wp:posOffset>106680</wp:posOffset>
                </wp:positionV>
                <wp:extent cx="218440" cy="209550"/>
                <wp:effectExtent l="0" t="0" r="0" b="0"/>
                <wp:wrapNone/>
                <wp:docPr id="1321719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2B4D" id="Rectangle 6" o:spid="_x0000_s1026" style="position:absolute;margin-left:267.45pt;margin-top:8.4pt;width:17.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" strokeweight="1.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D771E" wp14:editId="12D5076A">
                <wp:simplePos x="0" y="0"/>
                <wp:positionH relativeFrom="column">
                  <wp:posOffset>6024880</wp:posOffset>
                </wp:positionH>
                <wp:positionV relativeFrom="paragraph">
                  <wp:posOffset>108585</wp:posOffset>
                </wp:positionV>
                <wp:extent cx="218440" cy="209550"/>
                <wp:effectExtent l="0" t="0" r="0" b="0"/>
                <wp:wrapNone/>
                <wp:docPr id="20428718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1DA39" id="Rectangle 6" o:spid="_x0000_s1026" style="position:absolute;margin-left:474.4pt;margin-top:8.55pt;width:17.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" strokeweight="1.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8414" wp14:editId="56EAB741">
                <wp:simplePos x="0" y="0"/>
                <wp:positionH relativeFrom="column">
                  <wp:posOffset>4489450</wp:posOffset>
                </wp:positionH>
                <wp:positionV relativeFrom="paragraph">
                  <wp:posOffset>108585</wp:posOffset>
                </wp:positionV>
                <wp:extent cx="218440" cy="209550"/>
                <wp:effectExtent l="0" t="0" r="0" b="0"/>
                <wp:wrapNone/>
                <wp:docPr id="8489898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7497" id="Rectangle 6" o:spid="_x0000_s1026" style="position:absolute;margin-left:353.5pt;margin-top:8.55pt;width:17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" strokeweight="1.5pt"/>
            </w:pict>
          </mc:Fallback>
        </mc:AlternateContent>
      </w:r>
    </w:p>
    <w:p w14:paraId="33A489D4" w14:textId="4C1401C2" w:rsidR="00D20567" w:rsidRDefault="00023F35" w:rsidP="00AA5F24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AC65C" wp14:editId="32784C4D">
                <wp:simplePos x="0" y="0"/>
                <wp:positionH relativeFrom="column">
                  <wp:posOffset>6412865</wp:posOffset>
                </wp:positionH>
                <wp:positionV relativeFrom="paragraph">
                  <wp:posOffset>337185</wp:posOffset>
                </wp:positionV>
                <wp:extent cx="218440" cy="209550"/>
                <wp:effectExtent l="0" t="0" r="0" b="0"/>
                <wp:wrapNone/>
                <wp:docPr id="5243883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E4AA3" id="Rectangle 6" o:spid="_x0000_s1026" style="position:absolute;margin-left:504.95pt;margin-top:26.55pt;width:17.2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" strokeweight="1.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48A21F" wp14:editId="06E9FFD3">
                <wp:simplePos x="0" y="0"/>
                <wp:positionH relativeFrom="column">
                  <wp:posOffset>5788660</wp:posOffset>
                </wp:positionH>
                <wp:positionV relativeFrom="paragraph">
                  <wp:posOffset>340995</wp:posOffset>
                </wp:positionV>
                <wp:extent cx="218440" cy="20955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9BD8B" id="Rectangle 1" o:spid="_x0000_s1026" style="position:absolute;margin-left:455.8pt;margin-top:26.85pt;width:17.2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" strokeweight="1.5pt"/>
            </w:pict>
          </mc:Fallback>
        </mc:AlternateContent>
      </w:r>
      <w:r w:rsidR="00D20567">
        <w:rPr>
          <w:rFonts w:ascii="Arial" w:hAnsi="Arial" w:cs="Arial"/>
          <w:color w:val="000000"/>
          <w:sz w:val="20"/>
          <w:szCs w:val="20"/>
        </w:rPr>
        <w:t xml:space="preserve">Relationship to participant (please tick):  </w:t>
      </w:r>
      <w:r w:rsidR="0079601F">
        <w:rPr>
          <w:rFonts w:ascii="Arial" w:hAnsi="Arial" w:cs="Arial"/>
          <w:color w:val="000000"/>
          <w:sz w:val="20"/>
          <w:szCs w:val="20"/>
        </w:rPr>
        <w:t xml:space="preserve">  </w:t>
      </w:r>
      <w:r w:rsidR="003C363B">
        <w:rPr>
          <w:rFonts w:ascii="Arial" w:hAnsi="Arial" w:cs="Arial"/>
          <w:color w:val="000000"/>
          <w:sz w:val="20"/>
          <w:szCs w:val="20"/>
        </w:rPr>
        <w:t xml:space="preserve">Nearest </w:t>
      </w:r>
      <w:r w:rsidR="00BE3587">
        <w:rPr>
          <w:rFonts w:ascii="Arial" w:hAnsi="Arial" w:cs="Arial"/>
          <w:color w:val="000000"/>
          <w:sz w:val="20"/>
          <w:szCs w:val="20"/>
        </w:rPr>
        <w:t>Relative</w:t>
      </w:r>
      <w:r w:rsidR="00D20567">
        <w:rPr>
          <w:rFonts w:ascii="Arial" w:hAnsi="Arial" w:cs="Arial"/>
          <w:color w:val="000000"/>
          <w:sz w:val="20"/>
          <w:szCs w:val="20"/>
        </w:rPr>
        <w:tab/>
      </w:r>
      <w:r w:rsidR="003C363B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20567">
        <w:rPr>
          <w:rFonts w:ascii="Arial" w:hAnsi="Arial" w:cs="Arial"/>
          <w:color w:val="000000"/>
          <w:sz w:val="20"/>
          <w:szCs w:val="20"/>
        </w:rPr>
        <w:t xml:space="preserve"> </w:t>
      </w:r>
      <w:r w:rsidR="00BE3587">
        <w:rPr>
          <w:rFonts w:ascii="Arial" w:hAnsi="Arial" w:cs="Arial"/>
          <w:color w:val="000000"/>
          <w:sz w:val="20"/>
          <w:szCs w:val="20"/>
        </w:rPr>
        <w:t>Guardian                 Welfare Attorney</w:t>
      </w:r>
      <w:r w:rsidR="00B232CA">
        <w:rPr>
          <w:rFonts w:ascii="Arial" w:hAnsi="Arial" w:cs="Arial"/>
          <w:color w:val="000000"/>
          <w:sz w:val="20"/>
          <w:szCs w:val="20"/>
        </w:rPr>
        <w:tab/>
      </w:r>
    </w:p>
    <w:p w14:paraId="4A485701" w14:textId="77777777" w:rsidR="00B232CA" w:rsidRPr="00EC15F8" w:rsidRDefault="00B232CA" w:rsidP="00AA5F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6"/>
        </w:tabs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6500">
        <w:rPr>
          <w:rFonts w:ascii="Arial" w:hAnsi="Arial" w:cs="Arial"/>
          <w:color w:val="000000"/>
          <w:sz w:val="20"/>
          <w:szCs w:val="20"/>
        </w:rPr>
        <w:t xml:space="preserve">Do you give consent </w:t>
      </w:r>
      <w:r w:rsidRPr="008A4E22">
        <w:rPr>
          <w:rFonts w:ascii="Arial" w:hAnsi="Arial" w:cs="Arial"/>
          <w:sz w:val="20"/>
          <w:szCs w:val="20"/>
        </w:rPr>
        <w:t>for continued use of any data already collected if consent is later withdrawn?</w:t>
      </w:r>
      <w:r>
        <w:t xml:space="preserve">  Yes  </w:t>
      </w:r>
      <w:r w:rsidR="00EA6500">
        <w:t xml:space="preserve">   </w:t>
      </w:r>
      <w:r>
        <w:t xml:space="preserve">         No</w:t>
      </w:r>
    </w:p>
    <w:p w14:paraId="543EA069" w14:textId="77777777" w:rsidR="00EA6500" w:rsidRDefault="00EA6500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19CB29E" w14:textId="77777777" w:rsidR="009F03BD" w:rsidRDefault="009F03BD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37CFC09" w14:textId="77777777" w:rsidR="002723A2" w:rsidRPr="00EC15F8" w:rsidRDefault="002723A2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CDDDEA8" w14:textId="77777777" w:rsidR="002723A2" w:rsidRPr="00EC15F8" w:rsidRDefault="002723A2" w:rsidP="009F03B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337215EA" w14:textId="03462796" w:rsidR="00AA5F24" w:rsidRPr="00AA5F24" w:rsidRDefault="00026970" w:rsidP="009554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</w:t>
      </w:r>
      <w:r w:rsidR="00BE3587">
        <w:rPr>
          <w:rFonts w:ascii="Arial" w:hAnsi="Arial" w:cs="Arial"/>
          <w:color w:val="000000"/>
          <w:sz w:val="20"/>
          <w:szCs w:val="20"/>
        </w:rPr>
        <w:t>consent</w:t>
      </w:r>
      <w:r w:rsidR="00AA5F24">
        <w:rPr>
          <w:rFonts w:ascii="Arial" w:hAnsi="Arial" w:cs="Arial"/>
          <w:sz w:val="20"/>
          <w:szCs w:val="20"/>
        </w:rPr>
        <w:tab/>
      </w:r>
    </w:p>
    <w:sectPr w:rsidR="00AA5F24" w:rsidRPr="00AA5F24" w:rsidSect="00AA5F24">
      <w:footerReference w:type="default" r:id="rId9"/>
      <w:pgSz w:w="11906" w:h="16838"/>
      <w:pgMar w:top="720" w:right="720" w:bottom="426" w:left="720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3511" w14:textId="77777777" w:rsidR="00052332" w:rsidRDefault="00052332" w:rsidP="00886EF6">
      <w:pPr>
        <w:spacing w:after="0" w:line="240" w:lineRule="auto"/>
      </w:pPr>
      <w:r>
        <w:separator/>
      </w:r>
    </w:p>
  </w:endnote>
  <w:endnote w:type="continuationSeparator" w:id="0">
    <w:p w14:paraId="0FFC28B2" w14:textId="77777777" w:rsidR="00052332" w:rsidRDefault="00052332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1C98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064AA3A0" w14:textId="19FA18CB" w:rsidR="00D20567" w:rsidRPr="00886EF6" w:rsidRDefault="00792CD2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2024 </w:t>
    </w:r>
    <w:r w:rsidR="00BE3587">
      <w:rPr>
        <w:rFonts w:ascii="Arial" w:hAnsi="Arial" w:cs="Arial"/>
        <w:sz w:val="16"/>
        <w:szCs w:val="16"/>
      </w:rPr>
      <w:t>Relative/guardian/attorney Consent</w:t>
    </w:r>
    <w:r>
      <w:rPr>
        <w:rFonts w:ascii="Arial" w:hAnsi="Arial" w:cs="Arial"/>
        <w:sz w:val="16"/>
        <w:szCs w:val="16"/>
      </w:rPr>
      <w:t xml:space="preserve"> Form v</w:t>
    </w:r>
    <w:r w:rsidR="006136C7">
      <w:rPr>
        <w:rFonts w:ascii="Arial" w:hAnsi="Arial" w:cs="Arial"/>
        <w:sz w:val="16"/>
        <w:szCs w:val="16"/>
      </w:rPr>
      <w:t>3</w:t>
    </w:r>
    <w:r w:rsidR="00D20567">
      <w:rPr>
        <w:rFonts w:ascii="Arial" w:hAnsi="Arial" w:cs="Arial"/>
        <w:sz w:val="16"/>
        <w:szCs w:val="16"/>
      </w:rPr>
      <w:t xml:space="preserve"> </w:t>
    </w:r>
    <w:r w:rsidR="006136C7">
      <w:rPr>
        <w:rFonts w:ascii="Arial" w:hAnsi="Arial" w:cs="Arial"/>
        <w:sz w:val="16"/>
        <w:szCs w:val="16"/>
      </w:rPr>
      <w:t>05</w:t>
    </w:r>
    <w:r w:rsidR="00D20567">
      <w:rPr>
        <w:rFonts w:ascii="Arial" w:hAnsi="Arial" w:cs="Arial"/>
        <w:sz w:val="16"/>
        <w:szCs w:val="16"/>
      </w:rPr>
      <w:t>.</w:t>
    </w:r>
    <w:r w:rsidR="00023F35">
      <w:rPr>
        <w:rFonts w:ascii="Arial" w:hAnsi="Arial" w:cs="Arial"/>
        <w:sz w:val="16"/>
        <w:szCs w:val="16"/>
      </w:rPr>
      <w:t>0</w:t>
    </w:r>
    <w:r w:rsidR="006136C7">
      <w:rPr>
        <w:rFonts w:ascii="Arial" w:hAnsi="Arial" w:cs="Arial"/>
        <w:sz w:val="16"/>
        <w:szCs w:val="16"/>
      </w:rPr>
      <w:t>8</w:t>
    </w:r>
    <w:r w:rsidR="00D20567">
      <w:rPr>
        <w:rFonts w:ascii="Arial" w:hAnsi="Arial" w:cs="Arial"/>
        <w:sz w:val="16"/>
        <w:szCs w:val="16"/>
      </w:rPr>
      <w:t>.202</w:t>
    </w:r>
    <w:r w:rsidR="00023F35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8F63" w14:textId="77777777" w:rsidR="00052332" w:rsidRDefault="00052332" w:rsidP="00886EF6">
      <w:pPr>
        <w:spacing w:after="0" w:line="240" w:lineRule="auto"/>
      </w:pPr>
      <w:r>
        <w:separator/>
      </w:r>
    </w:p>
  </w:footnote>
  <w:footnote w:type="continuationSeparator" w:id="0">
    <w:p w14:paraId="516F4229" w14:textId="77777777" w:rsidR="00052332" w:rsidRDefault="00052332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851072046">
    <w:abstractNumId w:val="4"/>
  </w:num>
  <w:num w:numId="2" w16cid:durableId="743989422">
    <w:abstractNumId w:val="3"/>
  </w:num>
  <w:num w:numId="3" w16cid:durableId="942616460">
    <w:abstractNumId w:val="6"/>
  </w:num>
  <w:num w:numId="4" w16cid:durableId="1173841155">
    <w:abstractNumId w:val="2"/>
  </w:num>
  <w:num w:numId="5" w16cid:durableId="47535535">
    <w:abstractNumId w:val="0"/>
  </w:num>
  <w:num w:numId="6" w16cid:durableId="1629241235">
    <w:abstractNumId w:val="1"/>
  </w:num>
  <w:num w:numId="7" w16cid:durableId="427770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006DA"/>
    <w:rsid w:val="000122CF"/>
    <w:rsid w:val="00023F35"/>
    <w:rsid w:val="00026970"/>
    <w:rsid w:val="00032BAC"/>
    <w:rsid w:val="000418A8"/>
    <w:rsid w:val="00052332"/>
    <w:rsid w:val="00064A02"/>
    <w:rsid w:val="00111470"/>
    <w:rsid w:val="001418C5"/>
    <w:rsid w:val="00164131"/>
    <w:rsid w:val="00167141"/>
    <w:rsid w:val="00197FE2"/>
    <w:rsid w:val="002723A2"/>
    <w:rsid w:val="002C11D9"/>
    <w:rsid w:val="00373919"/>
    <w:rsid w:val="00384316"/>
    <w:rsid w:val="003C363B"/>
    <w:rsid w:val="00472436"/>
    <w:rsid w:val="00476FD3"/>
    <w:rsid w:val="004A57ED"/>
    <w:rsid w:val="004F0540"/>
    <w:rsid w:val="00517C39"/>
    <w:rsid w:val="00527D51"/>
    <w:rsid w:val="00580009"/>
    <w:rsid w:val="00580503"/>
    <w:rsid w:val="005A2EA4"/>
    <w:rsid w:val="005C516C"/>
    <w:rsid w:val="006136C7"/>
    <w:rsid w:val="00623D6B"/>
    <w:rsid w:val="00676A73"/>
    <w:rsid w:val="0069676E"/>
    <w:rsid w:val="006A636A"/>
    <w:rsid w:val="006B7EE8"/>
    <w:rsid w:val="0073144C"/>
    <w:rsid w:val="007554CA"/>
    <w:rsid w:val="00772B9F"/>
    <w:rsid w:val="00774C30"/>
    <w:rsid w:val="00792CD2"/>
    <w:rsid w:val="0079601F"/>
    <w:rsid w:val="007D6C25"/>
    <w:rsid w:val="00877A8B"/>
    <w:rsid w:val="00886EF6"/>
    <w:rsid w:val="008A4E22"/>
    <w:rsid w:val="008F512D"/>
    <w:rsid w:val="00920E49"/>
    <w:rsid w:val="009554A6"/>
    <w:rsid w:val="009B658E"/>
    <w:rsid w:val="009E5B92"/>
    <w:rsid w:val="009E6C71"/>
    <w:rsid w:val="009F03BD"/>
    <w:rsid w:val="009F6FBA"/>
    <w:rsid w:val="00A40E5C"/>
    <w:rsid w:val="00A8713E"/>
    <w:rsid w:val="00A97A5E"/>
    <w:rsid w:val="00AA5F24"/>
    <w:rsid w:val="00AF2D56"/>
    <w:rsid w:val="00B07086"/>
    <w:rsid w:val="00B232CA"/>
    <w:rsid w:val="00B250B5"/>
    <w:rsid w:val="00BA0E8F"/>
    <w:rsid w:val="00BA74D2"/>
    <w:rsid w:val="00BE3587"/>
    <w:rsid w:val="00BF0466"/>
    <w:rsid w:val="00C0216B"/>
    <w:rsid w:val="00C13DCA"/>
    <w:rsid w:val="00C152BE"/>
    <w:rsid w:val="00C44266"/>
    <w:rsid w:val="00CA25BF"/>
    <w:rsid w:val="00D035CB"/>
    <w:rsid w:val="00D20567"/>
    <w:rsid w:val="00D265B2"/>
    <w:rsid w:val="00D379B3"/>
    <w:rsid w:val="00D463CC"/>
    <w:rsid w:val="00D6148D"/>
    <w:rsid w:val="00D65D94"/>
    <w:rsid w:val="00DF1CE4"/>
    <w:rsid w:val="00EA6500"/>
    <w:rsid w:val="00EC15F8"/>
    <w:rsid w:val="00EF3EA5"/>
    <w:rsid w:val="00F15B9F"/>
    <w:rsid w:val="00F41397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585E4"/>
  <w15:chartTrackingRefBased/>
  <w15:docId w15:val="{C0434270-5336-4912-B20C-96D3259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97FE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Relative Guardian Attorney Consent Form</vt:lpstr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Relative Guardian Attorney Consent Form</dc:title>
  <dc:subject/>
  <dc:creator>HRA</dc:creator>
  <cp:keywords/>
  <cp:lastModifiedBy>Zoe Plummer</cp:lastModifiedBy>
  <cp:revision>2</cp:revision>
  <cp:lastPrinted>2025-01-20T09:33:00Z</cp:lastPrinted>
  <dcterms:created xsi:type="dcterms:W3CDTF">2025-08-06T11:06:00Z</dcterms:created>
  <dcterms:modified xsi:type="dcterms:W3CDTF">2025-08-06T11:06:00Z</dcterms:modified>
</cp:coreProperties>
</file>