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688F" w14:textId="77777777" w:rsidR="00385BBA" w:rsidRDefault="00385BBA" w:rsidP="00385BBA">
      <w:pPr>
        <w:spacing w:after="0" w:line="360" w:lineRule="auto"/>
        <w:jc w:val="right"/>
        <w:rPr>
          <w:rFonts w:ascii="Arial" w:hAnsi="Arial" w:cs="Arial"/>
          <w:b/>
          <w:bCs/>
          <w:sz w:val="20"/>
          <w:szCs w:val="20"/>
        </w:rPr>
      </w:pPr>
      <w:r>
        <w:rPr>
          <w:noProof/>
        </w:rPr>
        <w:drawing>
          <wp:inline distT="0" distB="0" distL="0" distR="0" wp14:anchorId="3342EECC" wp14:editId="29CFC7BA">
            <wp:extent cx="1995805" cy="933450"/>
            <wp:effectExtent l="0" t="0" r="4445" b="0"/>
            <wp:docPr id="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ompany&#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5805" cy="933450"/>
                    </a:xfrm>
                    <a:prstGeom prst="rect">
                      <a:avLst/>
                    </a:prstGeom>
                  </pic:spPr>
                </pic:pic>
              </a:graphicData>
            </a:graphic>
          </wp:inline>
        </w:drawing>
      </w:r>
    </w:p>
    <w:p w14:paraId="4929F317" w14:textId="77777777" w:rsidR="00385BBA" w:rsidRDefault="00385BBA" w:rsidP="00385BBA">
      <w:pPr>
        <w:spacing w:after="0" w:line="360" w:lineRule="auto"/>
        <w:jc w:val="both"/>
        <w:rPr>
          <w:rFonts w:ascii="Arial" w:hAnsi="Arial" w:cs="Arial"/>
          <w:b/>
          <w:bCs/>
          <w:sz w:val="20"/>
          <w:szCs w:val="20"/>
        </w:rPr>
      </w:pPr>
    </w:p>
    <w:p w14:paraId="695F9B96" w14:textId="77777777" w:rsidR="00385BBA" w:rsidRDefault="00385BBA" w:rsidP="00385BBA">
      <w:pPr>
        <w:spacing w:after="0" w:line="360" w:lineRule="auto"/>
        <w:jc w:val="both"/>
        <w:rPr>
          <w:rFonts w:ascii="Arial" w:hAnsi="Arial" w:cs="Arial"/>
          <w:b/>
          <w:bCs/>
          <w:sz w:val="20"/>
          <w:szCs w:val="20"/>
        </w:rPr>
      </w:pPr>
    </w:p>
    <w:p w14:paraId="13E0A85B" w14:textId="77777777" w:rsidR="00385BBA" w:rsidRDefault="00385BBA" w:rsidP="00385BBA">
      <w:pPr>
        <w:spacing w:after="0" w:line="360" w:lineRule="auto"/>
        <w:jc w:val="both"/>
        <w:rPr>
          <w:rFonts w:ascii="Arial" w:hAnsi="Arial" w:cs="Arial"/>
          <w:b/>
          <w:bCs/>
          <w:sz w:val="20"/>
          <w:szCs w:val="20"/>
        </w:rPr>
      </w:pPr>
    </w:p>
    <w:p w14:paraId="2CA75CE3" w14:textId="1ECE6E6D" w:rsidR="00385BBA" w:rsidRDefault="00385BBA" w:rsidP="00385BBA">
      <w:pPr>
        <w:spacing w:after="0" w:line="360" w:lineRule="auto"/>
        <w:jc w:val="center"/>
        <w:rPr>
          <w:rFonts w:ascii="Arial" w:hAnsi="Arial" w:cs="Arial"/>
          <w:b/>
          <w:bCs/>
          <w:sz w:val="20"/>
          <w:szCs w:val="20"/>
        </w:rPr>
      </w:pPr>
      <w:r w:rsidRPr="00753B8D">
        <w:rPr>
          <w:rFonts w:ascii="Arial" w:hAnsi="Arial" w:cs="Arial"/>
          <w:b/>
          <w:bCs/>
          <w:sz w:val="20"/>
          <w:szCs w:val="20"/>
        </w:rPr>
        <w:t xml:space="preserve">UK Kidney Association Clinical Practice Guideline: Anticoagulation for venous thromboembolism in </w:t>
      </w:r>
      <w:r>
        <w:rPr>
          <w:rFonts w:ascii="Arial" w:hAnsi="Arial" w:cs="Arial"/>
          <w:b/>
          <w:bCs/>
          <w:sz w:val="20"/>
          <w:szCs w:val="20"/>
        </w:rPr>
        <w:t>a</w:t>
      </w:r>
      <w:r w:rsidRPr="00753B8D">
        <w:rPr>
          <w:rFonts w:ascii="Arial" w:hAnsi="Arial" w:cs="Arial"/>
          <w:b/>
          <w:bCs/>
          <w:sz w:val="20"/>
          <w:szCs w:val="20"/>
        </w:rPr>
        <w:t>dults with advanced kidney disease</w:t>
      </w:r>
    </w:p>
    <w:p w14:paraId="2BA3424A" w14:textId="77777777" w:rsidR="00385BBA" w:rsidRDefault="00385BBA" w:rsidP="00385BBA">
      <w:pPr>
        <w:spacing w:after="0" w:line="360" w:lineRule="auto"/>
        <w:jc w:val="both"/>
        <w:rPr>
          <w:rFonts w:ascii="Arial" w:hAnsi="Arial" w:cs="Arial"/>
          <w:b/>
          <w:bCs/>
          <w:sz w:val="20"/>
          <w:szCs w:val="20"/>
        </w:rPr>
      </w:pPr>
    </w:p>
    <w:p w14:paraId="3132D1D9" w14:textId="77777777" w:rsidR="00385BBA" w:rsidRDefault="00385BBA" w:rsidP="00385BBA">
      <w:pPr>
        <w:spacing w:after="0" w:line="360" w:lineRule="auto"/>
        <w:jc w:val="both"/>
        <w:rPr>
          <w:rFonts w:ascii="Arial" w:hAnsi="Arial" w:cs="Arial"/>
          <w:b/>
          <w:bCs/>
          <w:sz w:val="20"/>
          <w:szCs w:val="20"/>
        </w:rPr>
      </w:pPr>
      <w:r w:rsidRPr="00FE4609">
        <w:rPr>
          <w:rFonts w:ascii="Times New Roman" w:eastAsia="Calibri" w:hAnsi="Times New Roman" w:cs="Times New Roman"/>
          <w:noProof/>
          <w:kern w:val="0"/>
          <w:lang w:eastAsia="en-GB"/>
          <w14:ligatures w14:val="none"/>
        </w:rPr>
        <mc:AlternateContent>
          <mc:Choice Requires="wps">
            <w:drawing>
              <wp:anchor distT="0" distB="0" distL="114300" distR="114300" simplePos="0" relativeHeight="251687936" behindDoc="0" locked="0" layoutInCell="1" allowOverlap="1" wp14:anchorId="232DE637" wp14:editId="32E595F0">
                <wp:simplePos x="0" y="0"/>
                <wp:positionH relativeFrom="margin">
                  <wp:posOffset>1323975</wp:posOffset>
                </wp:positionH>
                <wp:positionV relativeFrom="paragraph">
                  <wp:posOffset>19685</wp:posOffset>
                </wp:positionV>
                <wp:extent cx="2362200" cy="457200"/>
                <wp:effectExtent l="0" t="0" r="19050" b="19050"/>
                <wp:wrapNone/>
                <wp:docPr id="527179112" name="Text Box 5"/>
                <wp:cNvGraphicFramePr/>
                <a:graphic xmlns:a="http://schemas.openxmlformats.org/drawingml/2006/main">
                  <a:graphicData uri="http://schemas.microsoft.com/office/word/2010/wordprocessingShape">
                    <wps:wsp>
                      <wps:cNvSpPr txBox="1"/>
                      <wps:spPr>
                        <a:xfrm>
                          <a:off x="0" y="0"/>
                          <a:ext cx="2362200" cy="457200"/>
                        </a:xfrm>
                        <a:prstGeom prst="rect">
                          <a:avLst/>
                        </a:prstGeom>
                        <a:solidFill>
                          <a:sysClr val="window" lastClr="FFFFFF"/>
                        </a:solidFill>
                        <a:ln w="6350">
                          <a:solidFill>
                            <a:srgbClr val="9BBB59">
                              <a:lumMod val="20000"/>
                              <a:lumOff val="80000"/>
                            </a:srgbClr>
                          </a:solidFill>
                        </a:ln>
                        <a:effectLst/>
                      </wps:spPr>
                      <wps:txbx>
                        <w:txbxContent>
                          <w:p w14:paraId="77F564D7" w14:textId="77777777" w:rsidR="00385BBA" w:rsidRPr="00FE4609" w:rsidRDefault="00385BBA" w:rsidP="00385BBA">
                            <w:pPr>
                              <w:pStyle w:val="NoSpacing"/>
                              <w:jc w:val="center"/>
                              <w:rPr>
                                <w:color w:val="000000"/>
                              </w:rPr>
                            </w:pPr>
                            <w:r w:rsidRPr="00FE4609">
                              <w:rPr>
                                <w:color w:val="000000"/>
                              </w:rPr>
                              <w:t xml:space="preserve">Final version: </w:t>
                            </w:r>
                            <w:r w:rsidRPr="00FE4609">
                              <w:rPr>
                                <w:color w:val="000000"/>
                              </w:rPr>
                              <w:tab/>
                              <w:t>[month] [year]</w:t>
                            </w:r>
                          </w:p>
                          <w:p w14:paraId="1C2A87BD" w14:textId="77777777" w:rsidR="00385BBA" w:rsidRPr="00FE4609" w:rsidRDefault="00385BBA" w:rsidP="00385BBA">
                            <w:pPr>
                              <w:pStyle w:val="NoSpacing"/>
                              <w:jc w:val="center"/>
                              <w:rPr>
                                <w:color w:val="000000"/>
                              </w:rPr>
                            </w:pPr>
                            <w:r w:rsidRPr="00FE4609">
                              <w:rPr>
                                <w:color w:val="000000"/>
                              </w:rPr>
                              <w:t xml:space="preserve">Review date: </w:t>
                            </w:r>
                            <w:r w:rsidRPr="00FE4609">
                              <w:rPr>
                                <w:color w:val="000000"/>
                              </w:rPr>
                              <w:tab/>
                              <w:t>[month] [year]</w:t>
                            </w:r>
                          </w:p>
                          <w:p w14:paraId="26A62C69" w14:textId="77777777" w:rsidR="00385BBA" w:rsidRPr="00FE4609" w:rsidRDefault="00385BBA" w:rsidP="00385BBA">
                            <w:pPr>
                              <w:pStyle w:val="NoSpacing"/>
                              <w:rPr>
                                <w:color w:val="000000"/>
                                <w:lang w:val="en-US"/>
                              </w:rPr>
                            </w:pPr>
                            <w:r w:rsidRPr="00FE4609">
                              <w:rPr>
                                <w:color w:val="000000"/>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DE637" id="_x0000_t202" coordsize="21600,21600" o:spt="202" path="m,l,21600r21600,l21600,xe">
                <v:stroke joinstyle="miter"/>
                <v:path gradientshapeok="t" o:connecttype="rect"/>
              </v:shapetype>
              <v:shape id="Text Box 5" o:spid="_x0000_s1026" type="#_x0000_t202" style="position:absolute;left:0;text-align:left;margin-left:104.25pt;margin-top:1.55pt;width:186pt;height: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" fillcolor="window" strokecolor="#ebf1de" strokeweight=".5pt">
                <v:textbox>
                  <w:txbxContent>
                    <w:p w14:paraId="77F564D7" w14:textId="77777777" w:rsidR="00385BBA" w:rsidRPr="00FE4609" w:rsidRDefault="00385BBA" w:rsidP="00385BBA">
                      <w:pPr>
                        <w:pStyle w:val="NoSpacing"/>
                        <w:jc w:val="center"/>
                        <w:rPr>
                          <w:color w:val="000000"/>
                        </w:rPr>
                      </w:pPr>
                      <w:r w:rsidRPr="00FE4609">
                        <w:rPr>
                          <w:color w:val="000000"/>
                        </w:rPr>
                        <w:t xml:space="preserve">Final version: </w:t>
                      </w:r>
                      <w:r w:rsidRPr="00FE4609">
                        <w:rPr>
                          <w:color w:val="000000"/>
                        </w:rPr>
                        <w:tab/>
                        <w:t>[month] [year]</w:t>
                      </w:r>
                    </w:p>
                    <w:p w14:paraId="1C2A87BD" w14:textId="77777777" w:rsidR="00385BBA" w:rsidRPr="00FE4609" w:rsidRDefault="00385BBA" w:rsidP="00385BBA">
                      <w:pPr>
                        <w:pStyle w:val="NoSpacing"/>
                        <w:jc w:val="center"/>
                        <w:rPr>
                          <w:color w:val="000000"/>
                        </w:rPr>
                      </w:pPr>
                      <w:r w:rsidRPr="00FE4609">
                        <w:rPr>
                          <w:color w:val="000000"/>
                        </w:rPr>
                        <w:t xml:space="preserve">Review date: </w:t>
                      </w:r>
                      <w:r w:rsidRPr="00FE4609">
                        <w:rPr>
                          <w:color w:val="000000"/>
                        </w:rPr>
                        <w:tab/>
                        <w:t>[month] [year]</w:t>
                      </w:r>
                    </w:p>
                    <w:p w14:paraId="26A62C69" w14:textId="77777777" w:rsidR="00385BBA" w:rsidRPr="00FE4609" w:rsidRDefault="00385BBA" w:rsidP="00385BBA">
                      <w:pPr>
                        <w:pStyle w:val="NoSpacing"/>
                        <w:rPr>
                          <w:color w:val="000000"/>
                          <w:lang w:val="en-US"/>
                        </w:rPr>
                      </w:pPr>
                      <w:r w:rsidRPr="00FE4609">
                        <w:rPr>
                          <w:color w:val="000000"/>
                        </w:rPr>
                        <w:tab/>
                      </w:r>
                    </w:p>
                  </w:txbxContent>
                </v:textbox>
                <w10:wrap anchorx="margin"/>
              </v:shape>
            </w:pict>
          </mc:Fallback>
        </mc:AlternateContent>
      </w:r>
    </w:p>
    <w:p w14:paraId="05A937D2" w14:textId="77777777" w:rsidR="00385BBA" w:rsidRDefault="00385BBA" w:rsidP="00385BBA">
      <w:pPr>
        <w:spacing w:after="0" w:line="360" w:lineRule="auto"/>
        <w:jc w:val="both"/>
        <w:rPr>
          <w:rFonts w:ascii="Arial" w:hAnsi="Arial" w:cs="Arial"/>
          <w:b/>
          <w:bCs/>
          <w:sz w:val="20"/>
          <w:szCs w:val="20"/>
        </w:rPr>
      </w:pPr>
    </w:p>
    <w:p w14:paraId="47CF196D" w14:textId="77777777" w:rsidR="00385BBA" w:rsidRDefault="00385BBA" w:rsidP="00385BBA">
      <w:pPr>
        <w:spacing w:after="0" w:line="360" w:lineRule="auto"/>
        <w:jc w:val="center"/>
        <w:rPr>
          <w:rFonts w:ascii="Arial" w:hAnsi="Arial" w:cs="Arial"/>
          <w:b/>
          <w:bCs/>
          <w:sz w:val="20"/>
          <w:szCs w:val="20"/>
          <w:u w:val="single"/>
        </w:rPr>
      </w:pPr>
    </w:p>
    <w:p w14:paraId="6F0F55E4" w14:textId="77777777" w:rsidR="00385BBA" w:rsidRPr="00753B8D" w:rsidRDefault="00385BBA" w:rsidP="00385BBA">
      <w:pPr>
        <w:spacing w:after="0" w:line="360" w:lineRule="auto"/>
        <w:jc w:val="center"/>
        <w:rPr>
          <w:rFonts w:ascii="Arial" w:hAnsi="Arial" w:cs="Arial"/>
          <w:b/>
          <w:bCs/>
          <w:sz w:val="20"/>
          <w:szCs w:val="20"/>
          <w:u w:val="single"/>
        </w:rPr>
      </w:pPr>
      <w:r w:rsidRPr="00753B8D">
        <w:rPr>
          <w:rFonts w:ascii="Arial" w:hAnsi="Arial" w:cs="Arial"/>
          <w:b/>
          <w:bCs/>
          <w:sz w:val="20"/>
          <w:szCs w:val="20"/>
          <w:u w:val="single"/>
        </w:rPr>
        <w:t>Authors</w:t>
      </w:r>
    </w:p>
    <w:p w14:paraId="3A5F103A" w14:textId="77777777" w:rsidR="00385BBA" w:rsidRDefault="00385BBA" w:rsidP="00385BBA">
      <w:pPr>
        <w:spacing w:after="0" w:line="360" w:lineRule="auto"/>
        <w:jc w:val="center"/>
        <w:rPr>
          <w:rFonts w:ascii="Arial" w:hAnsi="Arial" w:cs="Arial"/>
          <w:b/>
          <w:bCs/>
          <w:sz w:val="20"/>
          <w:szCs w:val="20"/>
        </w:rPr>
      </w:pPr>
    </w:p>
    <w:p w14:paraId="6BFE5969" w14:textId="77777777" w:rsidR="00385BBA" w:rsidRDefault="00385BBA" w:rsidP="00385BBA">
      <w:pPr>
        <w:spacing w:after="0" w:line="360" w:lineRule="auto"/>
        <w:jc w:val="center"/>
        <w:rPr>
          <w:rFonts w:ascii="Arial" w:hAnsi="Arial" w:cs="Arial"/>
          <w:sz w:val="20"/>
          <w:szCs w:val="20"/>
        </w:rPr>
      </w:pPr>
      <w:r w:rsidRPr="00DD403B">
        <w:rPr>
          <w:rFonts w:ascii="Arial" w:hAnsi="Arial" w:cs="Arial"/>
          <w:sz w:val="20"/>
          <w:szCs w:val="20"/>
        </w:rPr>
        <w:t>Co-Chairs:</w:t>
      </w:r>
    </w:p>
    <w:p w14:paraId="17B8F0E8" w14:textId="77777777" w:rsidR="00385BBA" w:rsidRDefault="00385BBA" w:rsidP="00385BBA">
      <w:pPr>
        <w:spacing w:after="0" w:line="360" w:lineRule="auto"/>
        <w:jc w:val="center"/>
        <w:rPr>
          <w:rFonts w:ascii="Arial" w:hAnsi="Arial" w:cs="Arial"/>
          <w:sz w:val="20"/>
          <w:szCs w:val="20"/>
        </w:rPr>
      </w:pPr>
      <w:r w:rsidRPr="00DD403B">
        <w:rPr>
          <w:rFonts w:ascii="Arial" w:hAnsi="Arial" w:cs="Arial"/>
          <w:sz w:val="20"/>
          <w:szCs w:val="20"/>
        </w:rPr>
        <w:t>Kathrine Parker</w:t>
      </w:r>
      <w:r>
        <w:rPr>
          <w:rFonts w:ascii="Arial" w:hAnsi="Arial" w:cs="Arial"/>
          <w:sz w:val="20"/>
          <w:szCs w:val="20"/>
        </w:rPr>
        <w:t xml:space="preserve">. Highly specialist renal pharmacist and Honorary senior clinical lecturer, </w:t>
      </w:r>
      <w:bookmarkStart w:id="0" w:name="_Hlk188013108"/>
      <w:r>
        <w:rPr>
          <w:rFonts w:ascii="Arial" w:hAnsi="Arial" w:cs="Arial"/>
          <w:sz w:val="20"/>
          <w:szCs w:val="20"/>
        </w:rPr>
        <w:t xml:space="preserve">Manchester University NHS Foundation trust </w:t>
      </w:r>
      <w:bookmarkEnd w:id="0"/>
      <w:r>
        <w:rPr>
          <w:rFonts w:ascii="Arial" w:hAnsi="Arial" w:cs="Arial"/>
          <w:sz w:val="20"/>
          <w:szCs w:val="20"/>
        </w:rPr>
        <w:t>and University of Manchester</w:t>
      </w:r>
    </w:p>
    <w:p w14:paraId="2CFEAD27" w14:textId="77777777" w:rsidR="00385BBA" w:rsidRDefault="00385BBA" w:rsidP="00385BBA">
      <w:pPr>
        <w:spacing w:after="0" w:line="360" w:lineRule="auto"/>
        <w:jc w:val="center"/>
        <w:rPr>
          <w:rFonts w:ascii="Arial" w:hAnsi="Arial" w:cs="Arial"/>
          <w:sz w:val="20"/>
          <w:szCs w:val="20"/>
        </w:rPr>
      </w:pPr>
    </w:p>
    <w:p w14:paraId="414585D6" w14:textId="77777777" w:rsidR="00385BBA" w:rsidRDefault="00385BBA" w:rsidP="00385BBA">
      <w:pPr>
        <w:spacing w:after="0" w:line="360" w:lineRule="auto"/>
        <w:jc w:val="center"/>
        <w:rPr>
          <w:rFonts w:ascii="Arial" w:hAnsi="Arial" w:cs="Arial"/>
          <w:sz w:val="20"/>
          <w:szCs w:val="20"/>
        </w:rPr>
      </w:pPr>
      <w:r w:rsidRPr="00DD403B">
        <w:rPr>
          <w:rFonts w:ascii="Arial" w:hAnsi="Arial" w:cs="Arial"/>
          <w:sz w:val="20"/>
          <w:szCs w:val="20"/>
        </w:rPr>
        <w:t>Dr Albert Power</w:t>
      </w:r>
      <w:r>
        <w:rPr>
          <w:rFonts w:ascii="Arial" w:hAnsi="Arial" w:cs="Arial"/>
          <w:sz w:val="20"/>
          <w:szCs w:val="20"/>
        </w:rPr>
        <w:t xml:space="preserve">. </w:t>
      </w:r>
      <w:bookmarkStart w:id="1" w:name="_Hlk189816397"/>
      <w:r w:rsidRPr="00212C24">
        <w:rPr>
          <w:rFonts w:ascii="Arial" w:hAnsi="Arial" w:cs="Arial"/>
          <w:sz w:val="20"/>
          <w:szCs w:val="20"/>
        </w:rPr>
        <w:t xml:space="preserve">Consultant Nephrologist at </w:t>
      </w:r>
      <w:r>
        <w:rPr>
          <w:rFonts w:ascii="Arial" w:hAnsi="Arial" w:cs="Arial"/>
          <w:sz w:val="20"/>
          <w:szCs w:val="20"/>
        </w:rPr>
        <w:t>North Bristol NHS Trust</w:t>
      </w:r>
      <w:r w:rsidRPr="00212C24">
        <w:rPr>
          <w:rFonts w:ascii="Arial" w:hAnsi="Arial" w:cs="Arial"/>
          <w:sz w:val="20"/>
          <w:szCs w:val="20"/>
        </w:rPr>
        <w:t xml:space="preserve"> and Honorary Senior Lecturer at the University of Bristol and Imperial College London.</w:t>
      </w:r>
      <w:bookmarkEnd w:id="1"/>
    </w:p>
    <w:p w14:paraId="232C4653" w14:textId="77777777" w:rsidR="00385BBA" w:rsidRPr="00DD403B" w:rsidRDefault="00385BBA" w:rsidP="00385BBA">
      <w:pPr>
        <w:spacing w:after="0" w:line="360" w:lineRule="auto"/>
        <w:jc w:val="center"/>
        <w:rPr>
          <w:rFonts w:ascii="Arial" w:hAnsi="Arial" w:cs="Arial"/>
          <w:sz w:val="20"/>
          <w:szCs w:val="20"/>
        </w:rPr>
      </w:pPr>
    </w:p>
    <w:p w14:paraId="7492A0FC" w14:textId="77777777" w:rsidR="00385BBA" w:rsidRPr="007D5F8B" w:rsidRDefault="00385BBA" w:rsidP="00385BBA">
      <w:pPr>
        <w:spacing w:after="0" w:line="360" w:lineRule="auto"/>
        <w:jc w:val="center"/>
        <w:rPr>
          <w:rFonts w:ascii="Arial" w:hAnsi="Arial" w:cs="Arial"/>
          <w:sz w:val="20"/>
          <w:szCs w:val="20"/>
          <w:u w:val="single"/>
        </w:rPr>
      </w:pPr>
      <w:r w:rsidRPr="007D5F8B">
        <w:rPr>
          <w:rFonts w:ascii="Arial" w:hAnsi="Arial" w:cs="Arial"/>
          <w:sz w:val="20"/>
          <w:szCs w:val="20"/>
          <w:u w:val="single"/>
        </w:rPr>
        <w:t>Guideline working group</w:t>
      </w:r>
    </w:p>
    <w:p w14:paraId="3836E4A6"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Yvonne Bernes. Acute renal practitioner, Sheffield Teaching Hospitals NHS Trust</w:t>
      </w:r>
    </w:p>
    <w:p w14:paraId="2CEE8CF2" w14:textId="77777777" w:rsidR="00385BBA" w:rsidRDefault="00385BBA" w:rsidP="00385BBA">
      <w:pPr>
        <w:spacing w:after="0" w:line="360" w:lineRule="auto"/>
        <w:jc w:val="center"/>
        <w:rPr>
          <w:rFonts w:ascii="Arial" w:hAnsi="Arial" w:cs="Arial"/>
          <w:sz w:val="20"/>
          <w:szCs w:val="20"/>
        </w:rPr>
      </w:pPr>
    </w:p>
    <w:p w14:paraId="56A1F52E" w14:textId="77777777" w:rsidR="00385BBA" w:rsidRPr="007D5F8B" w:rsidRDefault="00385BBA" w:rsidP="00385BBA">
      <w:pPr>
        <w:spacing w:after="0" w:line="360" w:lineRule="auto"/>
        <w:jc w:val="center"/>
        <w:rPr>
          <w:rFonts w:ascii="Arial" w:hAnsi="Arial" w:cs="Arial"/>
          <w:sz w:val="20"/>
          <w:szCs w:val="20"/>
        </w:rPr>
      </w:pPr>
      <w:r>
        <w:rPr>
          <w:rFonts w:ascii="Arial" w:hAnsi="Arial" w:cs="Arial"/>
          <w:sz w:val="20"/>
          <w:szCs w:val="20"/>
        </w:rPr>
        <w:t xml:space="preserve">Dr Kate Bramham. </w:t>
      </w:r>
      <w:bookmarkStart w:id="2" w:name="_Hlk189816126"/>
      <w:r w:rsidRPr="007D5F8B">
        <w:rPr>
          <w:rFonts w:ascii="Arial" w:hAnsi="Arial" w:cs="Arial"/>
          <w:sz w:val="20"/>
          <w:szCs w:val="20"/>
        </w:rPr>
        <w:t>Reader of Nephrology &amp; Maternal Medicine and Honorary Consultant Nephrologist</w:t>
      </w:r>
    </w:p>
    <w:p w14:paraId="1E47DAAD" w14:textId="77777777" w:rsidR="00385BBA" w:rsidRDefault="00385BBA" w:rsidP="00385BBA">
      <w:pPr>
        <w:spacing w:after="0" w:line="360" w:lineRule="auto"/>
        <w:jc w:val="center"/>
        <w:rPr>
          <w:rFonts w:ascii="Arial" w:hAnsi="Arial" w:cs="Arial"/>
          <w:sz w:val="20"/>
          <w:szCs w:val="20"/>
        </w:rPr>
      </w:pPr>
      <w:r w:rsidRPr="007D5F8B">
        <w:rPr>
          <w:rFonts w:ascii="Arial" w:hAnsi="Arial" w:cs="Arial"/>
          <w:sz w:val="20"/>
          <w:szCs w:val="20"/>
        </w:rPr>
        <w:t>NIHR Advanced Fellowship, King’s College London</w:t>
      </w:r>
      <w:r>
        <w:rPr>
          <w:rFonts w:ascii="Arial" w:hAnsi="Arial" w:cs="Arial"/>
          <w:sz w:val="20"/>
          <w:szCs w:val="20"/>
        </w:rPr>
        <w:t xml:space="preserve"> and St Thomas’s Hospital</w:t>
      </w:r>
    </w:p>
    <w:bookmarkEnd w:id="2"/>
    <w:p w14:paraId="459CE714" w14:textId="77777777" w:rsidR="00385BBA" w:rsidRDefault="00385BBA" w:rsidP="00385BBA">
      <w:pPr>
        <w:spacing w:after="0" w:line="360" w:lineRule="auto"/>
        <w:jc w:val="center"/>
        <w:rPr>
          <w:rFonts w:ascii="Arial" w:hAnsi="Arial" w:cs="Arial"/>
          <w:sz w:val="20"/>
          <w:szCs w:val="20"/>
        </w:rPr>
      </w:pPr>
    </w:p>
    <w:p w14:paraId="2F59C801"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Dr Richard Buka. Haematology resident doctor. </w:t>
      </w:r>
      <w:r w:rsidRPr="00B02377">
        <w:rPr>
          <w:rFonts w:ascii="Arial" w:hAnsi="Arial" w:cs="Arial"/>
          <w:sz w:val="20"/>
          <w:szCs w:val="20"/>
        </w:rPr>
        <w:t>University of Birmingham,</w:t>
      </w:r>
    </w:p>
    <w:p w14:paraId="225A8AC2" w14:textId="77777777" w:rsidR="00385BBA" w:rsidRDefault="00385BBA" w:rsidP="00385BBA">
      <w:pPr>
        <w:spacing w:after="0" w:line="360" w:lineRule="auto"/>
        <w:jc w:val="center"/>
        <w:rPr>
          <w:rFonts w:ascii="Arial" w:hAnsi="Arial" w:cs="Arial"/>
          <w:sz w:val="20"/>
          <w:szCs w:val="20"/>
        </w:rPr>
      </w:pPr>
    </w:p>
    <w:p w14:paraId="0689F764"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Dr Satarupa Choudhuri. Consultant haematologist. Northern Care Alliance NHS Foundation trust</w:t>
      </w:r>
    </w:p>
    <w:p w14:paraId="75E472AB" w14:textId="77777777" w:rsidR="00385BBA" w:rsidRDefault="00385BBA" w:rsidP="00385BBA">
      <w:pPr>
        <w:spacing w:after="0" w:line="360" w:lineRule="auto"/>
        <w:jc w:val="center"/>
        <w:rPr>
          <w:rFonts w:ascii="Arial" w:hAnsi="Arial" w:cs="Arial"/>
          <w:sz w:val="20"/>
          <w:szCs w:val="20"/>
        </w:rPr>
      </w:pPr>
    </w:p>
    <w:p w14:paraId="581004ED"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Dr Mark Davies. Consultant Nephrologist, Cardiff and Vale University Hospital Board.</w:t>
      </w:r>
    </w:p>
    <w:p w14:paraId="7999ED35" w14:textId="77777777" w:rsidR="00385BBA" w:rsidRDefault="00385BBA" w:rsidP="00385BBA">
      <w:pPr>
        <w:spacing w:after="0" w:line="360" w:lineRule="auto"/>
        <w:jc w:val="center"/>
        <w:rPr>
          <w:rFonts w:ascii="Arial" w:hAnsi="Arial" w:cs="Arial"/>
          <w:sz w:val="20"/>
          <w:szCs w:val="20"/>
        </w:rPr>
      </w:pPr>
    </w:p>
    <w:p w14:paraId="212E06C9"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Dr Maria A Gauci. </w:t>
      </w:r>
      <w:r w:rsidRPr="00551DBF">
        <w:rPr>
          <w:rFonts w:ascii="Arial" w:hAnsi="Arial" w:cs="Arial"/>
          <w:sz w:val="20"/>
          <w:szCs w:val="20"/>
        </w:rPr>
        <w:t>Consultant Nephrologist. Bradford Teaching Hospital NHS Foundation Trust.</w:t>
      </w:r>
    </w:p>
    <w:p w14:paraId="7DC722A9" w14:textId="77777777" w:rsidR="00385BBA" w:rsidRDefault="00385BBA" w:rsidP="00385BBA">
      <w:pPr>
        <w:spacing w:after="0" w:line="360" w:lineRule="auto"/>
        <w:jc w:val="center"/>
        <w:rPr>
          <w:rFonts w:ascii="Arial" w:hAnsi="Arial" w:cs="Arial"/>
          <w:sz w:val="20"/>
          <w:szCs w:val="20"/>
        </w:rPr>
      </w:pPr>
    </w:p>
    <w:p w14:paraId="5B899ED6"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Lauren Hall. Specialist renal pharmacist, University Hospitals Plymouth NHS Foundation Trust.</w:t>
      </w:r>
    </w:p>
    <w:p w14:paraId="499F51E1" w14:textId="77777777" w:rsidR="00385BBA" w:rsidRDefault="00385BBA" w:rsidP="00385BBA">
      <w:pPr>
        <w:spacing w:after="0" w:line="360" w:lineRule="auto"/>
        <w:jc w:val="center"/>
        <w:rPr>
          <w:rFonts w:ascii="Arial" w:hAnsi="Arial" w:cs="Arial"/>
          <w:sz w:val="20"/>
          <w:szCs w:val="20"/>
        </w:rPr>
      </w:pPr>
    </w:p>
    <w:p w14:paraId="0015124A"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Alan Hancock. </w:t>
      </w:r>
      <w:r w:rsidRPr="003B516D">
        <w:rPr>
          <w:rFonts w:ascii="Arial" w:hAnsi="Arial" w:cs="Arial"/>
          <w:sz w:val="20"/>
          <w:szCs w:val="20"/>
        </w:rPr>
        <w:t>Patient representative</w:t>
      </w:r>
      <w:r>
        <w:rPr>
          <w:rFonts w:ascii="Arial" w:hAnsi="Arial" w:cs="Arial"/>
          <w:sz w:val="20"/>
          <w:szCs w:val="20"/>
        </w:rPr>
        <w:t>.</w:t>
      </w:r>
    </w:p>
    <w:p w14:paraId="436B436D" w14:textId="77777777" w:rsidR="00385BBA" w:rsidRDefault="00385BBA" w:rsidP="00385BBA">
      <w:pPr>
        <w:spacing w:after="0" w:line="360" w:lineRule="auto"/>
        <w:jc w:val="center"/>
        <w:rPr>
          <w:rFonts w:ascii="Arial" w:hAnsi="Arial" w:cs="Arial"/>
          <w:sz w:val="20"/>
          <w:szCs w:val="20"/>
        </w:rPr>
      </w:pPr>
    </w:p>
    <w:p w14:paraId="05067C54"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lastRenderedPageBreak/>
        <w:t xml:space="preserve">Dr John Hartemink. Nephrology resident doctor. </w:t>
      </w:r>
      <w:r w:rsidRPr="003B516D">
        <w:rPr>
          <w:rFonts w:ascii="Arial" w:hAnsi="Arial" w:cs="Arial"/>
          <w:sz w:val="20"/>
          <w:szCs w:val="20"/>
        </w:rPr>
        <w:t>Manchester University NHS Foundation trust</w:t>
      </w:r>
      <w:r>
        <w:rPr>
          <w:rFonts w:ascii="Arial" w:hAnsi="Arial" w:cs="Arial"/>
          <w:sz w:val="20"/>
          <w:szCs w:val="20"/>
        </w:rPr>
        <w:t>.</w:t>
      </w:r>
    </w:p>
    <w:p w14:paraId="64DC4774" w14:textId="77777777" w:rsidR="00385BBA" w:rsidRDefault="00385BBA" w:rsidP="00385BBA">
      <w:pPr>
        <w:spacing w:after="0" w:line="360" w:lineRule="auto"/>
        <w:jc w:val="center"/>
        <w:rPr>
          <w:rFonts w:ascii="Arial" w:hAnsi="Arial" w:cs="Arial"/>
          <w:sz w:val="20"/>
          <w:szCs w:val="20"/>
        </w:rPr>
      </w:pPr>
    </w:p>
    <w:p w14:paraId="71AE1C08" w14:textId="77777777" w:rsidR="00385BBA" w:rsidRDefault="00385BBA" w:rsidP="00385BBA">
      <w:pPr>
        <w:spacing w:after="0" w:line="360" w:lineRule="auto"/>
        <w:jc w:val="center"/>
        <w:rPr>
          <w:rFonts w:ascii="Arial" w:hAnsi="Arial" w:cs="Arial"/>
          <w:sz w:val="20"/>
          <w:szCs w:val="20"/>
        </w:rPr>
      </w:pPr>
      <w:r w:rsidRPr="000D5EB2">
        <w:rPr>
          <w:rFonts w:ascii="Arial" w:hAnsi="Arial" w:cs="Arial"/>
          <w:sz w:val="20"/>
          <w:szCs w:val="20"/>
        </w:rPr>
        <w:t>Ed Jenkinson.</w:t>
      </w:r>
      <w:r>
        <w:rPr>
          <w:rFonts w:ascii="Arial" w:hAnsi="Arial" w:cs="Arial"/>
          <w:sz w:val="20"/>
          <w:szCs w:val="20"/>
        </w:rPr>
        <w:t xml:space="preserve"> Patient representative.</w:t>
      </w:r>
    </w:p>
    <w:p w14:paraId="35CB3B07" w14:textId="77777777" w:rsidR="00162E54" w:rsidRDefault="00162E54" w:rsidP="00385BBA">
      <w:pPr>
        <w:spacing w:after="0" w:line="360" w:lineRule="auto"/>
        <w:jc w:val="center"/>
        <w:rPr>
          <w:rFonts w:ascii="Arial" w:hAnsi="Arial" w:cs="Arial"/>
          <w:sz w:val="20"/>
          <w:szCs w:val="20"/>
        </w:rPr>
      </w:pPr>
    </w:p>
    <w:p w14:paraId="49A91694" w14:textId="323574CF" w:rsidR="00162E54" w:rsidRDefault="00162E54" w:rsidP="00385BBA">
      <w:pPr>
        <w:spacing w:after="0" w:line="360" w:lineRule="auto"/>
        <w:jc w:val="center"/>
        <w:rPr>
          <w:rFonts w:ascii="Arial" w:hAnsi="Arial" w:cs="Arial"/>
          <w:sz w:val="20"/>
          <w:szCs w:val="20"/>
        </w:rPr>
      </w:pPr>
      <w:r w:rsidRPr="00162E54">
        <w:rPr>
          <w:rFonts w:ascii="Arial" w:hAnsi="Arial" w:cs="Arial"/>
          <w:sz w:val="20"/>
          <w:szCs w:val="20"/>
        </w:rPr>
        <w:t xml:space="preserve">Nicola Korn. </w:t>
      </w:r>
      <w:r w:rsidR="007C5159">
        <w:rPr>
          <w:rFonts w:ascii="Arial" w:hAnsi="Arial" w:cs="Arial"/>
          <w:sz w:val="20"/>
          <w:szCs w:val="20"/>
        </w:rPr>
        <w:t>Highly S</w:t>
      </w:r>
      <w:r w:rsidRPr="00162E54">
        <w:rPr>
          <w:rFonts w:ascii="Arial" w:hAnsi="Arial" w:cs="Arial"/>
          <w:sz w:val="20"/>
          <w:szCs w:val="20"/>
        </w:rPr>
        <w:t>pecialist Pharmacist</w:t>
      </w:r>
      <w:r w:rsidR="007C5159">
        <w:rPr>
          <w:rFonts w:ascii="Arial" w:hAnsi="Arial" w:cs="Arial"/>
          <w:sz w:val="20"/>
          <w:szCs w:val="20"/>
        </w:rPr>
        <w:t xml:space="preserve"> Renal Medicine</w:t>
      </w:r>
      <w:r w:rsidRPr="00162E54">
        <w:rPr>
          <w:rFonts w:ascii="Arial" w:hAnsi="Arial" w:cs="Arial"/>
          <w:sz w:val="20"/>
          <w:szCs w:val="20"/>
        </w:rPr>
        <w:t>. Norfolk and Norwich University Hospitals NHS Foundation Trust.</w:t>
      </w:r>
    </w:p>
    <w:p w14:paraId="3F765884" w14:textId="77777777" w:rsidR="00385BBA" w:rsidRDefault="00385BBA" w:rsidP="00385BBA">
      <w:pPr>
        <w:spacing w:after="0" w:line="360" w:lineRule="auto"/>
        <w:jc w:val="center"/>
        <w:rPr>
          <w:rFonts w:ascii="Arial" w:hAnsi="Arial" w:cs="Arial"/>
          <w:sz w:val="20"/>
          <w:szCs w:val="20"/>
        </w:rPr>
      </w:pPr>
    </w:p>
    <w:p w14:paraId="3A2E924D" w14:textId="77777777" w:rsidR="00385BBA" w:rsidRDefault="00385BBA" w:rsidP="00385BBA">
      <w:pPr>
        <w:spacing w:after="0" w:line="360" w:lineRule="auto"/>
        <w:jc w:val="center"/>
        <w:rPr>
          <w:rFonts w:ascii="Arial" w:hAnsi="Arial" w:cs="Arial"/>
          <w:sz w:val="20"/>
          <w:szCs w:val="20"/>
        </w:rPr>
      </w:pPr>
      <w:r w:rsidRPr="000D5EB2">
        <w:rPr>
          <w:rFonts w:ascii="Arial" w:hAnsi="Arial" w:cs="Arial"/>
          <w:sz w:val="20"/>
          <w:szCs w:val="20"/>
        </w:rPr>
        <w:t>Donna Lewis</w:t>
      </w:r>
      <w:r>
        <w:rPr>
          <w:rFonts w:ascii="Arial" w:hAnsi="Arial" w:cs="Arial"/>
          <w:sz w:val="20"/>
          <w:szCs w:val="20"/>
        </w:rPr>
        <w:t xml:space="preserve">. </w:t>
      </w:r>
      <w:r w:rsidRPr="000D5EB2">
        <w:rPr>
          <w:rFonts w:ascii="Arial" w:hAnsi="Arial" w:cs="Arial"/>
          <w:sz w:val="20"/>
          <w:szCs w:val="20"/>
        </w:rPr>
        <w:t xml:space="preserve"> </w:t>
      </w:r>
      <w:r>
        <w:rPr>
          <w:rFonts w:ascii="Arial" w:hAnsi="Arial" w:cs="Arial"/>
          <w:sz w:val="20"/>
          <w:szCs w:val="20"/>
        </w:rPr>
        <w:t>Patient representative.</w:t>
      </w:r>
    </w:p>
    <w:p w14:paraId="27AF5F5A" w14:textId="77777777" w:rsidR="00385BBA" w:rsidRDefault="00385BBA" w:rsidP="00385BBA">
      <w:pPr>
        <w:spacing w:after="0" w:line="360" w:lineRule="auto"/>
        <w:jc w:val="center"/>
        <w:rPr>
          <w:rFonts w:ascii="Arial" w:hAnsi="Arial" w:cs="Arial"/>
          <w:sz w:val="20"/>
          <w:szCs w:val="20"/>
        </w:rPr>
      </w:pPr>
    </w:p>
    <w:p w14:paraId="0DE9CF33" w14:textId="77777777" w:rsidR="00385BBA" w:rsidRPr="007B26A0" w:rsidRDefault="00385BBA" w:rsidP="00385BBA">
      <w:pPr>
        <w:spacing w:after="0" w:line="360" w:lineRule="auto"/>
        <w:jc w:val="center"/>
        <w:rPr>
          <w:rFonts w:ascii="Arial" w:hAnsi="Arial" w:cs="Arial"/>
          <w:sz w:val="20"/>
          <w:szCs w:val="20"/>
        </w:rPr>
      </w:pPr>
      <w:r w:rsidRPr="000D5EB2">
        <w:rPr>
          <w:rFonts w:ascii="Arial" w:hAnsi="Arial" w:cs="Arial"/>
          <w:sz w:val="20"/>
          <w:szCs w:val="20"/>
        </w:rPr>
        <w:t>Professor Gregory</w:t>
      </w:r>
      <w:r>
        <w:rPr>
          <w:rFonts w:ascii="Arial" w:hAnsi="Arial" w:cs="Arial"/>
          <w:sz w:val="20"/>
          <w:szCs w:val="20"/>
        </w:rPr>
        <w:t xml:space="preserve"> Y.H.</w:t>
      </w:r>
      <w:r w:rsidRPr="000D5EB2">
        <w:rPr>
          <w:rFonts w:ascii="Arial" w:hAnsi="Arial" w:cs="Arial"/>
          <w:sz w:val="20"/>
          <w:szCs w:val="20"/>
        </w:rPr>
        <w:t xml:space="preserve"> Lip</w:t>
      </w:r>
      <w:r>
        <w:rPr>
          <w:rFonts w:ascii="Arial" w:hAnsi="Arial" w:cs="Arial"/>
          <w:sz w:val="20"/>
          <w:szCs w:val="20"/>
        </w:rPr>
        <w:t xml:space="preserve">. </w:t>
      </w:r>
      <w:bookmarkStart w:id="3" w:name="_Hlk189816456"/>
      <w:r w:rsidRPr="007B26A0">
        <w:rPr>
          <w:rFonts w:ascii="Arial" w:hAnsi="Arial" w:cs="Arial"/>
          <w:sz w:val="20"/>
          <w:szCs w:val="20"/>
        </w:rPr>
        <w:t>Price-Evans Chair of Cardiovascular Medicine, University of Liverpool</w:t>
      </w:r>
      <w:r>
        <w:rPr>
          <w:rFonts w:ascii="Arial" w:hAnsi="Arial" w:cs="Arial"/>
          <w:sz w:val="20"/>
          <w:szCs w:val="20"/>
        </w:rPr>
        <w:t>.</w:t>
      </w:r>
    </w:p>
    <w:p w14:paraId="5DBE8049" w14:textId="77777777" w:rsidR="00385BBA" w:rsidRPr="007B26A0" w:rsidRDefault="00385BBA" w:rsidP="00385BBA">
      <w:pPr>
        <w:spacing w:after="0" w:line="360" w:lineRule="auto"/>
        <w:jc w:val="center"/>
        <w:rPr>
          <w:rFonts w:ascii="Arial" w:hAnsi="Arial" w:cs="Arial"/>
          <w:sz w:val="20"/>
          <w:szCs w:val="20"/>
        </w:rPr>
      </w:pPr>
      <w:r w:rsidRPr="007B26A0">
        <w:rPr>
          <w:rFonts w:ascii="Arial" w:hAnsi="Arial" w:cs="Arial"/>
          <w:sz w:val="20"/>
          <w:szCs w:val="20"/>
        </w:rPr>
        <w:t xml:space="preserve">Professor of Cardiovascular Medicine, Liverpool John </w:t>
      </w:r>
      <w:proofErr w:type="spellStart"/>
      <w:r w:rsidRPr="007B26A0">
        <w:rPr>
          <w:rFonts w:ascii="Arial" w:hAnsi="Arial" w:cs="Arial"/>
          <w:sz w:val="20"/>
          <w:szCs w:val="20"/>
        </w:rPr>
        <w:t>Moores</w:t>
      </w:r>
      <w:proofErr w:type="spellEnd"/>
      <w:r w:rsidRPr="007B26A0">
        <w:rPr>
          <w:rFonts w:ascii="Arial" w:hAnsi="Arial" w:cs="Arial"/>
          <w:sz w:val="20"/>
          <w:szCs w:val="20"/>
        </w:rPr>
        <w:t xml:space="preserve"> University</w:t>
      </w:r>
      <w:r>
        <w:rPr>
          <w:rFonts w:ascii="Arial" w:hAnsi="Arial" w:cs="Arial"/>
          <w:sz w:val="20"/>
          <w:szCs w:val="20"/>
        </w:rPr>
        <w:t xml:space="preserve"> and </w:t>
      </w:r>
      <w:r w:rsidRPr="007B26A0">
        <w:rPr>
          <w:rFonts w:ascii="Arial" w:hAnsi="Arial" w:cs="Arial"/>
          <w:sz w:val="20"/>
          <w:szCs w:val="20"/>
        </w:rPr>
        <w:t>Consultant Cardiologist Liverpool Heart &amp; Chest Hospital NHS Trust.</w:t>
      </w:r>
      <w:r>
        <w:rPr>
          <w:rFonts w:ascii="Arial" w:hAnsi="Arial" w:cs="Arial"/>
          <w:sz w:val="20"/>
          <w:szCs w:val="20"/>
        </w:rPr>
        <w:t xml:space="preserve"> </w:t>
      </w:r>
    </w:p>
    <w:bookmarkEnd w:id="3"/>
    <w:p w14:paraId="704C6987" w14:textId="77777777" w:rsidR="00385BBA" w:rsidRDefault="00385BBA" w:rsidP="00385BBA">
      <w:pPr>
        <w:spacing w:after="0" w:line="360" w:lineRule="auto"/>
        <w:jc w:val="center"/>
        <w:rPr>
          <w:rFonts w:ascii="Arial" w:hAnsi="Arial" w:cs="Arial"/>
          <w:sz w:val="20"/>
          <w:szCs w:val="20"/>
        </w:rPr>
      </w:pPr>
    </w:p>
    <w:p w14:paraId="3E79474B"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Katy Mills. Anticoagulant nurse. University Hospitals North Midlands.</w:t>
      </w:r>
    </w:p>
    <w:p w14:paraId="4DB0EDC6" w14:textId="77777777" w:rsidR="00385BBA" w:rsidRDefault="00385BBA" w:rsidP="00385BBA">
      <w:pPr>
        <w:spacing w:after="0" w:line="360" w:lineRule="auto"/>
        <w:jc w:val="center"/>
        <w:rPr>
          <w:rFonts w:ascii="Arial" w:hAnsi="Arial" w:cs="Arial"/>
          <w:sz w:val="20"/>
          <w:szCs w:val="20"/>
        </w:rPr>
      </w:pPr>
    </w:p>
    <w:p w14:paraId="179EA37E" w14:textId="77777777" w:rsidR="00385BBA" w:rsidRPr="008E4B1D" w:rsidRDefault="00385BBA" w:rsidP="00385BBA">
      <w:pPr>
        <w:spacing w:after="0" w:line="360" w:lineRule="auto"/>
        <w:jc w:val="center"/>
        <w:rPr>
          <w:rFonts w:ascii="Arial" w:hAnsi="Arial" w:cs="Arial"/>
          <w:sz w:val="20"/>
          <w:szCs w:val="20"/>
        </w:rPr>
      </w:pPr>
      <w:r>
        <w:rPr>
          <w:rFonts w:ascii="Arial" w:hAnsi="Arial" w:cs="Arial"/>
          <w:sz w:val="20"/>
          <w:szCs w:val="20"/>
        </w:rPr>
        <w:t>Dr Anneka Mitchell.</w:t>
      </w:r>
      <w:r w:rsidRPr="008E4B1D">
        <w:t xml:space="preserve"> </w:t>
      </w:r>
      <w:r w:rsidRPr="008E4B1D">
        <w:rPr>
          <w:rFonts w:ascii="Arial" w:hAnsi="Arial" w:cs="Arial"/>
          <w:sz w:val="20"/>
          <w:szCs w:val="20"/>
        </w:rPr>
        <w:t>Lead Pharmacist for Healthcare of Older People, Frailty, and Medicine</w:t>
      </w:r>
    </w:p>
    <w:p w14:paraId="3BF2D517" w14:textId="77777777" w:rsidR="00385BBA" w:rsidRDefault="00385BBA" w:rsidP="00385BBA">
      <w:pPr>
        <w:spacing w:after="0" w:line="360" w:lineRule="auto"/>
        <w:jc w:val="center"/>
        <w:rPr>
          <w:rFonts w:ascii="Arial" w:hAnsi="Arial" w:cs="Arial"/>
          <w:sz w:val="20"/>
          <w:szCs w:val="20"/>
        </w:rPr>
      </w:pPr>
      <w:r w:rsidRPr="008E4B1D">
        <w:rPr>
          <w:rFonts w:ascii="Arial" w:hAnsi="Arial" w:cs="Arial"/>
          <w:sz w:val="20"/>
          <w:szCs w:val="20"/>
        </w:rPr>
        <w:t xml:space="preserve">University Hospitals Plymouth NHS Trust  </w:t>
      </w:r>
    </w:p>
    <w:p w14:paraId="6DE5B5A9" w14:textId="77777777" w:rsidR="00385BBA" w:rsidRDefault="00385BBA" w:rsidP="00385BBA">
      <w:pPr>
        <w:spacing w:after="0" w:line="360" w:lineRule="auto"/>
        <w:jc w:val="center"/>
        <w:rPr>
          <w:rFonts w:ascii="Arial" w:hAnsi="Arial" w:cs="Arial"/>
          <w:sz w:val="20"/>
          <w:szCs w:val="20"/>
        </w:rPr>
      </w:pPr>
    </w:p>
    <w:p w14:paraId="2076FA39"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Dr Lara Roberts. Consultant haematologist. </w:t>
      </w:r>
      <w:proofErr w:type="gramStart"/>
      <w:r>
        <w:rPr>
          <w:rFonts w:ascii="Arial" w:hAnsi="Arial" w:cs="Arial"/>
          <w:sz w:val="20"/>
          <w:szCs w:val="20"/>
        </w:rPr>
        <w:t>Kings</w:t>
      </w:r>
      <w:proofErr w:type="gramEnd"/>
      <w:r>
        <w:rPr>
          <w:rFonts w:ascii="Arial" w:hAnsi="Arial" w:cs="Arial"/>
          <w:sz w:val="20"/>
          <w:szCs w:val="20"/>
        </w:rPr>
        <w:t xml:space="preserve"> college hospital NHS Foundation Trust </w:t>
      </w:r>
      <w:r w:rsidRPr="009F7292">
        <w:rPr>
          <w:rFonts w:ascii="Arial" w:hAnsi="Arial" w:cs="Arial"/>
          <w:sz w:val="20"/>
          <w:szCs w:val="20"/>
        </w:rPr>
        <w:t>Honorary Reader in Thrombosis and Haemostasis at King’s College Lon</w:t>
      </w:r>
      <w:r>
        <w:rPr>
          <w:rFonts w:ascii="Arial" w:hAnsi="Arial" w:cs="Arial"/>
          <w:sz w:val="20"/>
          <w:szCs w:val="20"/>
        </w:rPr>
        <w:t>don.</w:t>
      </w:r>
    </w:p>
    <w:p w14:paraId="0F6A30DB" w14:textId="77777777" w:rsidR="00385BBA" w:rsidRDefault="00385BBA" w:rsidP="00385BBA">
      <w:pPr>
        <w:spacing w:after="0" w:line="360" w:lineRule="auto"/>
        <w:jc w:val="center"/>
        <w:rPr>
          <w:rFonts w:ascii="Arial" w:hAnsi="Arial" w:cs="Arial"/>
          <w:sz w:val="20"/>
          <w:szCs w:val="20"/>
        </w:rPr>
      </w:pPr>
    </w:p>
    <w:p w14:paraId="77E0F45B" w14:textId="1FEF27D9"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Huw </w:t>
      </w:r>
      <w:proofErr w:type="spellStart"/>
      <w:r>
        <w:rPr>
          <w:rFonts w:ascii="Arial" w:hAnsi="Arial" w:cs="Arial"/>
          <w:sz w:val="20"/>
          <w:szCs w:val="20"/>
        </w:rPr>
        <w:t>Ro</w:t>
      </w:r>
      <w:r w:rsidR="00C943CA">
        <w:rPr>
          <w:rFonts w:ascii="Arial" w:hAnsi="Arial" w:cs="Arial"/>
          <w:sz w:val="20"/>
          <w:szCs w:val="20"/>
        </w:rPr>
        <w:t>w</w:t>
      </w:r>
      <w:r>
        <w:rPr>
          <w:rFonts w:ascii="Arial" w:hAnsi="Arial" w:cs="Arial"/>
          <w:sz w:val="20"/>
          <w:szCs w:val="20"/>
        </w:rPr>
        <w:t>swell</w:t>
      </w:r>
      <w:proofErr w:type="spellEnd"/>
      <w:r>
        <w:rPr>
          <w:rFonts w:ascii="Arial" w:hAnsi="Arial" w:cs="Arial"/>
          <w:sz w:val="20"/>
          <w:szCs w:val="20"/>
        </w:rPr>
        <w:t xml:space="preserve">.  </w:t>
      </w:r>
      <w:r w:rsidRPr="00A61543">
        <w:rPr>
          <w:rFonts w:ascii="Arial" w:hAnsi="Arial" w:cs="Arial"/>
          <w:sz w:val="20"/>
          <w:szCs w:val="20"/>
        </w:rPr>
        <w:t>Nurse Consultant Thrombosis</w:t>
      </w:r>
      <w:r>
        <w:rPr>
          <w:rFonts w:ascii="Arial" w:hAnsi="Arial" w:cs="Arial"/>
          <w:sz w:val="20"/>
          <w:szCs w:val="20"/>
        </w:rPr>
        <w:t>. University Hospitals Plymouth NHS Trust.</w:t>
      </w:r>
    </w:p>
    <w:p w14:paraId="0C0B4D1C" w14:textId="77777777" w:rsidR="00385BBA" w:rsidRDefault="00385BBA" w:rsidP="00385BBA">
      <w:pPr>
        <w:spacing w:after="0" w:line="360" w:lineRule="auto"/>
        <w:jc w:val="center"/>
        <w:rPr>
          <w:rFonts w:ascii="Arial" w:hAnsi="Arial" w:cs="Arial"/>
          <w:sz w:val="20"/>
          <w:szCs w:val="20"/>
        </w:rPr>
      </w:pPr>
    </w:p>
    <w:p w14:paraId="2899DD00" w14:textId="3A3A2365"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Dr Hannah Stacey. Consultant Nephrologist. </w:t>
      </w:r>
      <w:r w:rsidR="007C5159" w:rsidRPr="007C5159">
        <w:rPr>
          <w:rFonts w:ascii="Arial" w:hAnsi="Arial" w:cs="Arial"/>
          <w:sz w:val="20"/>
          <w:szCs w:val="20"/>
        </w:rPr>
        <w:t>Mid and South Essex NHS foundation trust</w:t>
      </w:r>
      <w:r>
        <w:rPr>
          <w:rFonts w:ascii="Arial" w:hAnsi="Arial" w:cs="Arial"/>
          <w:sz w:val="20"/>
          <w:szCs w:val="20"/>
        </w:rPr>
        <w:t>.</w:t>
      </w:r>
    </w:p>
    <w:p w14:paraId="31C01AD3" w14:textId="77777777" w:rsidR="00385BBA" w:rsidRDefault="00385BBA" w:rsidP="00385BBA">
      <w:pPr>
        <w:spacing w:after="0" w:line="360" w:lineRule="auto"/>
        <w:jc w:val="center"/>
        <w:rPr>
          <w:rFonts w:ascii="Arial" w:hAnsi="Arial" w:cs="Arial"/>
          <w:sz w:val="20"/>
          <w:szCs w:val="20"/>
        </w:rPr>
      </w:pPr>
    </w:p>
    <w:p w14:paraId="31D1D19E"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Katherine Stirling. Consultant Pharmacist anticoagulation and thrombosis. Leeds Teaching NHS Foundation Trust</w:t>
      </w:r>
    </w:p>
    <w:p w14:paraId="59636061" w14:textId="77777777" w:rsidR="00385BBA" w:rsidRDefault="00385BBA" w:rsidP="00385BBA">
      <w:pPr>
        <w:spacing w:after="0" w:line="360" w:lineRule="auto"/>
        <w:jc w:val="center"/>
        <w:rPr>
          <w:rFonts w:ascii="Arial" w:hAnsi="Arial" w:cs="Arial"/>
          <w:sz w:val="20"/>
          <w:szCs w:val="20"/>
        </w:rPr>
      </w:pPr>
    </w:p>
    <w:p w14:paraId="54755C1A"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Professor Jecko Thachil. Consultant Haematologist and honorary Professor. Manchester University NHS Foundation Trust and University of Manchester</w:t>
      </w:r>
    </w:p>
    <w:p w14:paraId="4C310945" w14:textId="77777777" w:rsidR="00385BBA" w:rsidRDefault="00385BBA" w:rsidP="00385BBA">
      <w:pPr>
        <w:spacing w:after="0" w:line="360" w:lineRule="auto"/>
        <w:rPr>
          <w:rFonts w:ascii="Arial" w:hAnsi="Arial" w:cs="Arial"/>
          <w:sz w:val="20"/>
          <w:szCs w:val="20"/>
        </w:rPr>
      </w:pPr>
    </w:p>
    <w:p w14:paraId="103D88CA" w14:textId="77777777" w:rsidR="00385BBA" w:rsidRPr="00A719CA" w:rsidRDefault="00385BBA" w:rsidP="00385BBA">
      <w:pPr>
        <w:spacing w:after="0" w:line="360" w:lineRule="auto"/>
        <w:jc w:val="center"/>
        <w:rPr>
          <w:rFonts w:ascii="Arial" w:hAnsi="Arial" w:cs="Arial"/>
          <w:sz w:val="20"/>
          <w:szCs w:val="20"/>
        </w:rPr>
      </w:pPr>
      <w:r>
        <w:rPr>
          <w:rFonts w:ascii="Arial" w:hAnsi="Arial" w:cs="Arial"/>
          <w:sz w:val="20"/>
          <w:szCs w:val="20"/>
        </w:rPr>
        <w:t xml:space="preserve">Dr Jung Tsang. </w:t>
      </w:r>
      <w:r w:rsidRPr="00A719CA">
        <w:rPr>
          <w:rFonts w:ascii="Arial" w:hAnsi="Arial" w:cs="Arial"/>
          <w:sz w:val="20"/>
          <w:szCs w:val="20"/>
        </w:rPr>
        <w:t>GP and Clinical Lecturer</w:t>
      </w:r>
      <w:r>
        <w:rPr>
          <w:rFonts w:ascii="Arial" w:hAnsi="Arial" w:cs="Arial"/>
          <w:sz w:val="20"/>
          <w:szCs w:val="20"/>
        </w:rPr>
        <w:t xml:space="preserve">. </w:t>
      </w:r>
      <w:r w:rsidRPr="00A719CA">
        <w:rPr>
          <w:rFonts w:ascii="Arial" w:hAnsi="Arial" w:cs="Arial"/>
          <w:sz w:val="20"/>
          <w:szCs w:val="20"/>
        </w:rPr>
        <w:t>Bodey Medical Practice, Manchester</w:t>
      </w:r>
    </w:p>
    <w:p w14:paraId="23B5765D"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and </w:t>
      </w:r>
      <w:r w:rsidRPr="00A719CA">
        <w:rPr>
          <w:rFonts w:ascii="Arial" w:hAnsi="Arial" w:cs="Arial"/>
          <w:sz w:val="20"/>
          <w:szCs w:val="20"/>
        </w:rPr>
        <w:t>University of Manchester</w:t>
      </w:r>
    </w:p>
    <w:p w14:paraId="038AA47B" w14:textId="77777777" w:rsidR="00385BBA" w:rsidRDefault="00385BBA" w:rsidP="00385BBA">
      <w:pPr>
        <w:spacing w:after="0" w:line="360" w:lineRule="auto"/>
        <w:jc w:val="center"/>
        <w:rPr>
          <w:rFonts w:ascii="Arial" w:hAnsi="Arial" w:cs="Arial"/>
          <w:sz w:val="20"/>
          <w:szCs w:val="20"/>
        </w:rPr>
      </w:pPr>
    </w:p>
    <w:p w14:paraId="78D4BC3A" w14:textId="77777777" w:rsidR="00385BBA" w:rsidRDefault="00385BBA" w:rsidP="00385BBA">
      <w:pPr>
        <w:spacing w:after="0" w:line="360" w:lineRule="auto"/>
        <w:jc w:val="center"/>
        <w:rPr>
          <w:rFonts w:ascii="Arial" w:hAnsi="Arial" w:cs="Arial"/>
          <w:sz w:val="20"/>
          <w:szCs w:val="20"/>
        </w:rPr>
      </w:pPr>
      <w:r>
        <w:rPr>
          <w:rFonts w:ascii="Arial" w:hAnsi="Arial" w:cs="Arial"/>
          <w:sz w:val="20"/>
          <w:szCs w:val="20"/>
        </w:rPr>
        <w:t xml:space="preserve">Mr Isaac Tseng. </w:t>
      </w:r>
      <w:bookmarkStart w:id="4" w:name="_Hlk189816493"/>
      <w:r>
        <w:rPr>
          <w:rFonts w:ascii="Arial" w:hAnsi="Arial" w:cs="Arial"/>
          <w:sz w:val="20"/>
          <w:szCs w:val="20"/>
        </w:rPr>
        <w:t>Specialist renal pharmacist. Oxford University Hospitals.</w:t>
      </w:r>
    </w:p>
    <w:p w14:paraId="1445EA18" w14:textId="77777777" w:rsidR="00385BBA" w:rsidRDefault="00385BBA" w:rsidP="00385BBA">
      <w:pPr>
        <w:spacing w:after="0" w:line="360" w:lineRule="auto"/>
        <w:jc w:val="center"/>
        <w:rPr>
          <w:rFonts w:ascii="Arial" w:hAnsi="Arial" w:cs="Arial"/>
          <w:sz w:val="20"/>
          <w:szCs w:val="20"/>
        </w:rPr>
      </w:pPr>
    </w:p>
    <w:bookmarkEnd w:id="4"/>
    <w:p w14:paraId="7B9812B1" w14:textId="77777777" w:rsidR="00385BBA" w:rsidRDefault="00385BBA" w:rsidP="00385BBA">
      <w:pPr>
        <w:spacing w:after="0" w:line="360" w:lineRule="auto"/>
        <w:jc w:val="both"/>
        <w:rPr>
          <w:rFonts w:ascii="Arial" w:hAnsi="Arial" w:cs="Arial"/>
          <w:sz w:val="20"/>
          <w:szCs w:val="20"/>
        </w:rPr>
      </w:pPr>
    </w:p>
    <w:p w14:paraId="06483E10" w14:textId="77777777" w:rsidR="00385BBA" w:rsidRDefault="00385BBA" w:rsidP="00385BBA">
      <w:pPr>
        <w:spacing w:after="0" w:line="360" w:lineRule="auto"/>
        <w:jc w:val="both"/>
        <w:rPr>
          <w:rFonts w:ascii="Arial" w:hAnsi="Arial" w:cs="Arial"/>
          <w:sz w:val="20"/>
          <w:szCs w:val="20"/>
        </w:rPr>
      </w:pPr>
    </w:p>
    <w:p w14:paraId="5501878E" w14:textId="77777777" w:rsidR="00385BBA" w:rsidRDefault="00385BBA" w:rsidP="00385BBA">
      <w:pPr>
        <w:spacing w:after="0" w:line="360" w:lineRule="auto"/>
        <w:jc w:val="both"/>
        <w:rPr>
          <w:rFonts w:ascii="Arial" w:hAnsi="Arial" w:cs="Arial"/>
          <w:sz w:val="20"/>
          <w:szCs w:val="20"/>
        </w:rPr>
      </w:pPr>
    </w:p>
    <w:p w14:paraId="39DBF2D6" w14:textId="77777777" w:rsidR="00385BBA" w:rsidRDefault="00385BBA" w:rsidP="00385BBA">
      <w:pPr>
        <w:spacing w:after="0" w:line="360" w:lineRule="auto"/>
        <w:jc w:val="both"/>
        <w:rPr>
          <w:rFonts w:ascii="Arial" w:hAnsi="Arial" w:cs="Arial"/>
          <w:sz w:val="20"/>
          <w:szCs w:val="20"/>
        </w:rPr>
      </w:pPr>
    </w:p>
    <w:p w14:paraId="149430AA" w14:textId="77777777" w:rsidR="00385BBA" w:rsidRDefault="00385BBA" w:rsidP="00385BBA">
      <w:pPr>
        <w:spacing w:after="0" w:line="360" w:lineRule="auto"/>
        <w:jc w:val="both"/>
        <w:rPr>
          <w:rFonts w:ascii="Arial" w:hAnsi="Arial" w:cs="Arial"/>
          <w:b/>
          <w:bCs/>
          <w:sz w:val="20"/>
          <w:szCs w:val="20"/>
          <w:u w:val="single"/>
        </w:rPr>
      </w:pPr>
      <w:r>
        <w:rPr>
          <w:rFonts w:ascii="Arial" w:hAnsi="Arial" w:cs="Arial"/>
          <w:b/>
          <w:bCs/>
          <w:sz w:val="20"/>
          <w:szCs w:val="20"/>
          <w:u w:val="single"/>
        </w:rPr>
        <w:lastRenderedPageBreak/>
        <w:t>Acknowledgements</w:t>
      </w:r>
    </w:p>
    <w:p w14:paraId="141BA601" w14:textId="77777777" w:rsidR="00385BBA" w:rsidRDefault="00385BBA" w:rsidP="00385BBA">
      <w:pPr>
        <w:spacing w:after="0" w:line="360" w:lineRule="auto"/>
        <w:jc w:val="both"/>
        <w:rPr>
          <w:rFonts w:ascii="Arial" w:hAnsi="Arial" w:cs="Arial"/>
          <w:sz w:val="20"/>
          <w:szCs w:val="20"/>
        </w:rPr>
      </w:pPr>
      <w:r w:rsidRPr="00DD403B">
        <w:rPr>
          <w:rFonts w:ascii="Arial" w:hAnsi="Arial" w:cs="Arial"/>
          <w:sz w:val="20"/>
          <w:szCs w:val="20"/>
        </w:rPr>
        <w:t>Acknowledgements to expert Delphi panel members</w:t>
      </w:r>
      <w:r>
        <w:rPr>
          <w:rFonts w:ascii="Arial" w:hAnsi="Arial" w:cs="Arial"/>
          <w:sz w:val="20"/>
          <w:szCs w:val="20"/>
        </w:rPr>
        <w:t xml:space="preserve"> who provided their expertise in the development of the consensus statements used in this guideline. </w:t>
      </w:r>
    </w:p>
    <w:p w14:paraId="03BC2957" w14:textId="77777777" w:rsidR="00385BBA" w:rsidRDefault="00385BBA" w:rsidP="00385BBA">
      <w:pPr>
        <w:spacing w:after="0" w:line="360" w:lineRule="auto"/>
        <w:jc w:val="both"/>
        <w:rPr>
          <w:rFonts w:ascii="Arial" w:hAnsi="Arial" w:cs="Arial"/>
          <w:sz w:val="20"/>
          <w:szCs w:val="20"/>
        </w:rPr>
      </w:pPr>
    </w:p>
    <w:p w14:paraId="648AB230"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Raza Alikhan</w:t>
      </w:r>
      <w:r>
        <w:rPr>
          <w:rFonts w:ascii="Arial" w:hAnsi="Arial" w:cs="Arial"/>
          <w:sz w:val="20"/>
          <w:szCs w:val="20"/>
        </w:rPr>
        <w:t xml:space="preserve">, </w:t>
      </w:r>
      <w:r w:rsidRPr="000719D2">
        <w:rPr>
          <w:rFonts w:ascii="Arial" w:hAnsi="Arial" w:cs="Arial"/>
          <w:sz w:val="20"/>
          <w:szCs w:val="20"/>
        </w:rPr>
        <w:t>Consultant Haematologist</w:t>
      </w:r>
      <w:r>
        <w:rPr>
          <w:rFonts w:ascii="Arial" w:hAnsi="Arial" w:cs="Arial"/>
          <w:sz w:val="20"/>
          <w:szCs w:val="20"/>
        </w:rPr>
        <w:t xml:space="preserve"> at</w:t>
      </w:r>
      <w:r w:rsidRPr="000719D2">
        <w:rPr>
          <w:rFonts w:ascii="Arial" w:hAnsi="Arial" w:cs="Arial"/>
          <w:sz w:val="20"/>
          <w:szCs w:val="20"/>
        </w:rPr>
        <w:t xml:space="preserve"> University Hospital Wales</w:t>
      </w:r>
    </w:p>
    <w:p w14:paraId="37E2D57F"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Mr Sotiris Antoniou</w:t>
      </w:r>
      <w:r>
        <w:rPr>
          <w:rFonts w:ascii="Arial" w:hAnsi="Arial" w:cs="Arial"/>
          <w:sz w:val="20"/>
          <w:szCs w:val="20"/>
        </w:rPr>
        <w:t>, C</w:t>
      </w:r>
      <w:r w:rsidRPr="000719D2">
        <w:rPr>
          <w:rFonts w:ascii="Arial" w:hAnsi="Arial" w:cs="Arial"/>
          <w:sz w:val="20"/>
          <w:szCs w:val="20"/>
        </w:rPr>
        <w:t>onsultant Pharmacist at Barts Heart Centre</w:t>
      </w:r>
    </w:p>
    <w:p w14:paraId="14253EDC"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Mrs Joanne Bateman</w:t>
      </w:r>
      <w:r>
        <w:rPr>
          <w:rFonts w:ascii="Arial" w:hAnsi="Arial" w:cs="Arial"/>
          <w:sz w:val="20"/>
          <w:szCs w:val="20"/>
        </w:rPr>
        <w:t>, L</w:t>
      </w:r>
      <w:r w:rsidRPr="000719D2">
        <w:rPr>
          <w:rFonts w:ascii="Arial" w:hAnsi="Arial" w:cs="Arial"/>
          <w:sz w:val="20"/>
          <w:szCs w:val="20"/>
        </w:rPr>
        <w:t>ead Cardiology Pharmacist at the Countess of Chester Hospital.</w:t>
      </w:r>
    </w:p>
    <w:p w14:paraId="73E9299A" w14:textId="77777777" w:rsidR="00385BBA" w:rsidRPr="00094EFD" w:rsidRDefault="00385BBA" w:rsidP="00385BBA">
      <w:pPr>
        <w:spacing w:after="0" w:line="360" w:lineRule="auto"/>
        <w:jc w:val="both"/>
        <w:rPr>
          <w:rFonts w:ascii="Arial" w:hAnsi="Arial" w:cs="Arial"/>
          <w:sz w:val="20"/>
          <w:szCs w:val="20"/>
          <w:lang w:val="de-DE"/>
        </w:rPr>
      </w:pPr>
      <w:r w:rsidRPr="00094EFD">
        <w:rPr>
          <w:rFonts w:ascii="Arial" w:hAnsi="Arial" w:cs="Arial"/>
          <w:b/>
          <w:bCs/>
          <w:sz w:val="20"/>
          <w:szCs w:val="20"/>
          <w:lang w:val="de-DE"/>
        </w:rPr>
        <w:t>Dr Kate Bramham,</w:t>
      </w:r>
      <w:r>
        <w:rPr>
          <w:rFonts w:ascii="Arial" w:hAnsi="Arial" w:cs="Arial"/>
          <w:sz w:val="20"/>
          <w:szCs w:val="20"/>
          <w:lang w:val="de-DE"/>
        </w:rPr>
        <w:t xml:space="preserve"> </w:t>
      </w:r>
      <w:r w:rsidRPr="00094EFD">
        <w:rPr>
          <w:rFonts w:ascii="Arial" w:hAnsi="Arial" w:cs="Arial"/>
          <w:sz w:val="20"/>
          <w:szCs w:val="20"/>
          <w:lang w:val="de-DE"/>
        </w:rPr>
        <w:t>Reader of Nephrology &amp; Maternal Medicine and Honorary Consultant Nephrologist</w:t>
      </w:r>
    </w:p>
    <w:p w14:paraId="52EDF52D" w14:textId="77777777" w:rsidR="00385BBA" w:rsidRPr="003F4ECA" w:rsidRDefault="00385BBA" w:rsidP="00385BBA">
      <w:pPr>
        <w:spacing w:after="0" w:line="360" w:lineRule="auto"/>
        <w:jc w:val="both"/>
        <w:rPr>
          <w:rFonts w:ascii="Arial" w:hAnsi="Arial" w:cs="Arial"/>
          <w:sz w:val="20"/>
          <w:szCs w:val="20"/>
          <w:lang w:val="de-DE"/>
        </w:rPr>
      </w:pPr>
      <w:r w:rsidRPr="00094EFD">
        <w:rPr>
          <w:rFonts w:ascii="Arial" w:hAnsi="Arial" w:cs="Arial"/>
          <w:sz w:val="20"/>
          <w:szCs w:val="20"/>
          <w:lang w:val="de-DE"/>
        </w:rPr>
        <w:t>NIHR Advanced Fellowship, King’s College London and St Thomas’s Hospital</w:t>
      </w:r>
    </w:p>
    <w:p w14:paraId="0DE39F7C"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Dr Richard Buka,</w:t>
      </w:r>
      <w:r>
        <w:rPr>
          <w:rFonts w:ascii="Arial" w:hAnsi="Arial" w:cs="Arial"/>
          <w:sz w:val="20"/>
          <w:szCs w:val="20"/>
        </w:rPr>
        <w:t xml:space="preserve"> </w:t>
      </w:r>
      <w:r w:rsidRPr="00094EFD">
        <w:rPr>
          <w:rFonts w:ascii="Arial" w:hAnsi="Arial" w:cs="Arial"/>
          <w:sz w:val="20"/>
          <w:szCs w:val="20"/>
        </w:rPr>
        <w:t>Haematology resident doctor. University of Birmingham,</w:t>
      </w:r>
    </w:p>
    <w:p w14:paraId="706A0D3E"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John Camm</w:t>
      </w:r>
      <w:r>
        <w:rPr>
          <w:rFonts w:ascii="Arial" w:hAnsi="Arial" w:cs="Arial"/>
          <w:sz w:val="20"/>
          <w:szCs w:val="20"/>
        </w:rPr>
        <w:t xml:space="preserve">, </w:t>
      </w:r>
      <w:r w:rsidRPr="000719D2">
        <w:rPr>
          <w:rFonts w:ascii="Arial" w:hAnsi="Arial" w:cs="Arial"/>
          <w:sz w:val="20"/>
          <w:szCs w:val="20"/>
        </w:rPr>
        <w:t>Professor of Clinical Cardiology (emeritus) at St. George's University of London</w:t>
      </w:r>
    </w:p>
    <w:p w14:paraId="2F8B0261"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Dr Alexander Cohen</w:t>
      </w:r>
      <w:r>
        <w:rPr>
          <w:rFonts w:ascii="Arial" w:hAnsi="Arial" w:cs="Arial"/>
          <w:sz w:val="20"/>
          <w:szCs w:val="20"/>
        </w:rPr>
        <w:t>, Vas</w:t>
      </w:r>
      <w:r w:rsidRPr="000719D2">
        <w:rPr>
          <w:rFonts w:ascii="Arial" w:hAnsi="Arial" w:cs="Arial"/>
          <w:sz w:val="20"/>
          <w:szCs w:val="20"/>
        </w:rPr>
        <w:t xml:space="preserve">cular physician and epidemiologist at Guy's and St </w:t>
      </w:r>
      <w:proofErr w:type="spellStart"/>
      <w:r w:rsidRPr="000719D2">
        <w:rPr>
          <w:rFonts w:ascii="Arial" w:hAnsi="Arial" w:cs="Arial"/>
          <w:sz w:val="20"/>
          <w:szCs w:val="20"/>
        </w:rPr>
        <w:t>Thomas'</w:t>
      </w:r>
      <w:proofErr w:type="spellEnd"/>
      <w:r w:rsidRPr="000719D2">
        <w:rPr>
          <w:rFonts w:ascii="Arial" w:hAnsi="Arial" w:cs="Arial"/>
          <w:sz w:val="20"/>
          <w:szCs w:val="20"/>
        </w:rPr>
        <w:t xml:space="preserve"> Hospital, King's </w:t>
      </w:r>
      <w:r>
        <w:rPr>
          <w:rFonts w:ascii="Arial" w:hAnsi="Arial" w:cs="Arial"/>
          <w:sz w:val="20"/>
          <w:szCs w:val="20"/>
        </w:rPr>
        <w:t xml:space="preserve">    </w:t>
      </w:r>
      <w:r w:rsidRPr="000719D2">
        <w:rPr>
          <w:rFonts w:ascii="Arial" w:hAnsi="Arial" w:cs="Arial"/>
          <w:sz w:val="20"/>
          <w:szCs w:val="20"/>
        </w:rPr>
        <w:t>College</w:t>
      </w:r>
    </w:p>
    <w:p w14:paraId="02E70AA6" w14:textId="77777777" w:rsidR="00385BBA" w:rsidRPr="00094EFD"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Andrew Davenport</w:t>
      </w:r>
      <w:r>
        <w:rPr>
          <w:rFonts w:ascii="Arial" w:hAnsi="Arial" w:cs="Arial"/>
          <w:sz w:val="20"/>
          <w:szCs w:val="20"/>
        </w:rPr>
        <w:t xml:space="preserve">, </w:t>
      </w:r>
      <w:r w:rsidRPr="00094EFD">
        <w:rPr>
          <w:rFonts w:ascii="Arial" w:hAnsi="Arial" w:cs="Arial"/>
          <w:sz w:val="20"/>
          <w:szCs w:val="20"/>
        </w:rPr>
        <w:t>Honorary Professor of Dialysis and Intensive Care Nephrology</w:t>
      </w:r>
    </w:p>
    <w:p w14:paraId="749039C0" w14:textId="77777777" w:rsidR="00385BBA" w:rsidRDefault="00385BBA" w:rsidP="00385BBA">
      <w:pPr>
        <w:spacing w:after="0" w:line="360" w:lineRule="auto"/>
        <w:jc w:val="both"/>
        <w:rPr>
          <w:rFonts w:ascii="Arial" w:hAnsi="Arial" w:cs="Arial"/>
          <w:sz w:val="20"/>
          <w:szCs w:val="20"/>
        </w:rPr>
      </w:pPr>
      <w:r w:rsidRPr="00094EFD">
        <w:rPr>
          <w:rFonts w:ascii="Arial" w:hAnsi="Arial" w:cs="Arial"/>
          <w:sz w:val="20"/>
          <w:szCs w:val="20"/>
        </w:rPr>
        <w:t>University College Londo</w:t>
      </w:r>
      <w:r>
        <w:rPr>
          <w:rFonts w:ascii="Arial" w:hAnsi="Arial" w:cs="Arial"/>
          <w:sz w:val="20"/>
          <w:szCs w:val="20"/>
        </w:rPr>
        <w:t>n</w:t>
      </w:r>
    </w:p>
    <w:p w14:paraId="5C04647A" w14:textId="5733561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Charles Ferro</w:t>
      </w:r>
      <w:r>
        <w:rPr>
          <w:rFonts w:ascii="Arial" w:hAnsi="Arial" w:cs="Arial"/>
          <w:sz w:val="20"/>
          <w:szCs w:val="20"/>
        </w:rPr>
        <w:t xml:space="preserve">, </w:t>
      </w:r>
      <w:r w:rsidRPr="00094EFD">
        <w:rPr>
          <w:rFonts w:ascii="Arial" w:hAnsi="Arial" w:cs="Arial"/>
          <w:sz w:val="20"/>
          <w:szCs w:val="20"/>
        </w:rPr>
        <w:t>Consultant Nephrologist / Prof Cardiovascular Sciences</w:t>
      </w:r>
      <w:r>
        <w:rPr>
          <w:rFonts w:ascii="Arial" w:hAnsi="Arial" w:cs="Arial"/>
          <w:sz w:val="20"/>
          <w:szCs w:val="20"/>
        </w:rPr>
        <w:t>, University Hospitals Birmingh</w:t>
      </w:r>
      <w:r w:rsidR="00B44527">
        <w:rPr>
          <w:rFonts w:ascii="Arial" w:hAnsi="Arial" w:cs="Arial"/>
          <w:sz w:val="20"/>
          <w:szCs w:val="20"/>
        </w:rPr>
        <w:t>a</w:t>
      </w:r>
      <w:r>
        <w:rPr>
          <w:rFonts w:ascii="Arial" w:hAnsi="Arial" w:cs="Arial"/>
          <w:sz w:val="20"/>
          <w:szCs w:val="20"/>
        </w:rPr>
        <w:t>m</w:t>
      </w:r>
    </w:p>
    <w:p w14:paraId="2F8F721D"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Philip Kalra</w:t>
      </w:r>
      <w:r>
        <w:rPr>
          <w:rFonts w:ascii="Arial" w:hAnsi="Arial" w:cs="Arial"/>
          <w:sz w:val="20"/>
          <w:szCs w:val="20"/>
        </w:rPr>
        <w:t xml:space="preserve">, </w:t>
      </w:r>
      <w:r w:rsidRPr="00094EFD">
        <w:rPr>
          <w:rFonts w:ascii="Arial" w:hAnsi="Arial" w:cs="Arial"/>
          <w:sz w:val="20"/>
          <w:szCs w:val="20"/>
        </w:rPr>
        <w:t>Consultant Nephrologist at Salford Royal NHS Foundation Trust, Honorary Professor at the University of Manchester.</w:t>
      </w:r>
    </w:p>
    <w:p w14:paraId="2D199B8D" w14:textId="677A88D8" w:rsidR="00385BBA" w:rsidRPr="00094EFD" w:rsidRDefault="00385BBA" w:rsidP="00385BBA">
      <w:pPr>
        <w:spacing w:after="0" w:line="360" w:lineRule="auto"/>
        <w:jc w:val="both"/>
        <w:rPr>
          <w:rFonts w:ascii="Arial" w:hAnsi="Arial" w:cs="Arial"/>
          <w:b/>
          <w:bCs/>
          <w:sz w:val="20"/>
          <w:szCs w:val="20"/>
        </w:rPr>
      </w:pPr>
      <w:r w:rsidRPr="00094EFD">
        <w:rPr>
          <w:rFonts w:ascii="Arial" w:hAnsi="Arial" w:cs="Arial"/>
          <w:b/>
          <w:bCs/>
          <w:sz w:val="20"/>
          <w:szCs w:val="20"/>
        </w:rPr>
        <w:t xml:space="preserve">Professor Gregory </w:t>
      </w:r>
      <w:proofErr w:type="spellStart"/>
      <w:r w:rsidRPr="00094EFD">
        <w:rPr>
          <w:rFonts w:ascii="Arial" w:hAnsi="Arial" w:cs="Arial"/>
          <w:b/>
          <w:bCs/>
          <w:sz w:val="20"/>
          <w:szCs w:val="20"/>
        </w:rPr>
        <w:t>Y.</w:t>
      </w:r>
      <w:proofErr w:type="gramStart"/>
      <w:r w:rsidRPr="00094EFD">
        <w:rPr>
          <w:rFonts w:ascii="Arial" w:hAnsi="Arial" w:cs="Arial"/>
          <w:b/>
          <w:bCs/>
          <w:sz w:val="20"/>
          <w:szCs w:val="20"/>
        </w:rPr>
        <w:t>H.Lip</w:t>
      </w:r>
      <w:proofErr w:type="spellEnd"/>
      <w:proofErr w:type="gramEnd"/>
      <w:r>
        <w:rPr>
          <w:rFonts w:ascii="Arial" w:hAnsi="Arial" w:cs="Arial"/>
          <w:b/>
          <w:bCs/>
          <w:sz w:val="20"/>
          <w:szCs w:val="20"/>
        </w:rPr>
        <w:t xml:space="preserve">, </w:t>
      </w:r>
      <w:r w:rsidRPr="00094EFD">
        <w:rPr>
          <w:rFonts w:ascii="Arial" w:hAnsi="Arial" w:cs="Arial"/>
          <w:sz w:val="20"/>
          <w:szCs w:val="20"/>
        </w:rPr>
        <w:t>Price-Evans Chair of Cardiovascular Medicine, University of Liverpool.</w:t>
      </w:r>
      <w:r w:rsidR="00B44527">
        <w:rPr>
          <w:rFonts w:ascii="Arial" w:hAnsi="Arial" w:cs="Arial"/>
          <w:sz w:val="20"/>
          <w:szCs w:val="20"/>
        </w:rPr>
        <w:t xml:space="preserve"> </w:t>
      </w:r>
      <w:r w:rsidRPr="00094EFD">
        <w:rPr>
          <w:rFonts w:ascii="Arial" w:hAnsi="Arial" w:cs="Arial"/>
          <w:sz w:val="20"/>
          <w:szCs w:val="20"/>
        </w:rPr>
        <w:t xml:space="preserve">Professor of Cardiovascular Medicine, Liverpool John </w:t>
      </w:r>
      <w:proofErr w:type="spellStart"/>
      <w:r w:rsidRPr="00094EFD">
        <w:rPr>
          <w:rFonts w:ascii="Arial" w:hAnsi="Arial" w:cs="Arial"/>
          <w:sz w:val="20"/>
          <w:szCs w:val="20"/>
        </w:rPr>
        <w:t>Moores</w:t>
      </w:r>
      <w:proofErr w:type="spellEnd"/>
      <w:r w:rsidRPr="00094EFD">
        <w:rPr>
          <w:rFonts w:ascii="Arial" w:hAnsi="Arial" w:cs="Arial"/>
          <w:sz w:val="20"/>
          <w:szCs w:val="20"/>
        </w:rPr>
        <w:t xml:space="preserve"> University and Consultant Cardiologist Liverpool Heart &amp; Chest Hospital NHS Trust. Distinguished Professor Aalborg University, Denmark; Adjunct Professor, Yonsei University, Seoul, South Korea; Adjunct Professor, Seoul National University, South Korea.</w:t>
      </w:r>
    </w:p>
    <w:p w14:paraId="4A7141F8" w14:textId="77777777" w:rsidR="00385BBA" w:rsidRPr="0001253F" w:rsidRDefault="00385BBA" w:rsidP="00385BBA">
      <w:pPr>
        <w:spacing w:after="0" w:line="360" w:lineRule="auto"/>
        <w:jc w:val="both"/>
        <w:rPr>
          <w:rFonts w:ascii="Arial" w:hAnsi="Arial" w:cs="Arial"/>
          <w:sz w:val="20"/>
          <w:szCs w:val="20"/>
          <w:lang w:val="de-DE"/>
        </w:rPr>
      </w:pPr>
      <w:r w:rsidRPr="00094EFD">
        <w:rPr>
          <w:rFonts w:ascii="Arial" w:hAnsi="Arial" w:cs="Arial"/>
          <w:b/>
          <w:bCs/>
          <w:sz w:val="20"/>
          <w:szCs w:val="20"/>
          <w:lang w:val="de-DE"/>
        </w:rPr>
        <w:t>Dr Albert Power</w:t>
      </w:r>
      <w:r>
        <w:rPr>
          <w:rFonts w:ascii="Arial" w:hAnsi="Arial" w:cs="Arial"/>
          <w:sz w:val="20"/>
          <w:szCs w:val="20"/>
          <w:lang w:val="de-DE"/>
        </w:rPr>
        <w:t xml:space="preserve">, </w:t>
      </w:r>
      <w:r w:rsidRPr="00094EFD">
        <w:rPr>
          <w:rFonts w:ascii="Arial" w:hAnsi="Arial" w:cs="Arial"/>
          <w:sz w:val="20"/>
          <w:szCs w:val="20"/>
          <w:lang w:val="de-DE"/>
        </w:rPr>
        <w:t>Consultant Nephrologist at North Bristol NHS Trust and Honorary Senior Lecturer at the University of Bristol and Imperial College London.</w:t>
      </w:r>
    </w:p>
    <w:p w14:paraId="75FCA773" w14:textId="77777777" w:rsidR="00385BBA" w:rsidRPr="00094EFD"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 xml:space="preserve">Dr Lara Roberts, </w:t>
      </w:r>
      <w:r w:rsidRPr="00094EFD">
        <w:rPr>
          <w:rFonts w:ascii="Arial" w:hAnsi="Arial" w:cs="Arial"/>
          <w:sz w:val="20"/>
          <w:szCs w:val="20"/>
        </w:rPr>
        <w:t xml:space="preserve">Consultant haematologist. </w:t>
      </w:r>
      <w:proofErr w:type="gramStart"/>
      <w:r w:rsidRPr="00094EFD">
        <w:rPr>
          <w:rFonts w:ascii="Arial" w:hAnsi="Arial" w:cs="Arial"/>
          <w:sz w:val="20"/>
          <w:szCs w:val="20"/>
        </w:rPr>
        <w:t>Kings</w:t>
      </w:r>
      <w:proofErr w:type="gramEnd"/>
      <w:r w:rsidRPr="00094EFD">
        <w:rPr>
          <w:rFonts w:ascii="Arial" w:hAnsi="Arial" w:cs="Arial"/>
          <w:sz w:val="20"/>
          <w:szCs w:val="20"/>
        </w:rPr>
        <w:t xml:space="preserve"> college hospital NHS Foundation Trust Honorary Reader in Thrombosis and Haemostasis at King’s College London.</w:t>
      </w:r>
    </w:p>
    <w:p w14:paraId="78B0D73E" w14:textId="77777777" w:rsidR="00385BBA"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Dr Susie Shapiro</w:t>
      </w:r>
      <w:r>
        <w:rPr>
          <w:rFonts w:ascii="Arial" w:hAnsi="Arial" w:cs="Arial"/>
          <w:b/>
          <w:bCs/>
          <w:sz w:val="20"/>
          <w:szCs w:val="20"/>
        </w:rPr>
        <w:t xml:space="preserve">, </w:t>
      </w:r>
      <w:r w:rsidRPr="00501F44">
        <w:rPr>
          <w:rFonts w:ascii="Arial" w:hAnsi="Arial" w:cs="Arial"/>
          <w:sz w:val="20"/>
          <w:szCs w:val="20"/>
        </w:rPr>
        <w:t>Associate Professor of Haematology. Consultant Haematologist. Oxford University Hospitals.</w:t>
      </w:r>
    </w:p>
    <w:p w14:paraId="333E5817" w14:textId="77777777" w:rsidR="00385BBA" w:rsidRPr="00501F44" w:rsidRDefault="00385BBA" w:rsidP="00385BBA">
      <w:pPr>
        <w:spacing w:after="0" w:line="360" w:lineRule="auto"/>
        <w:jc w:val="both"/>
        <w:rPr>
          <w:rFonts w:ascii="Arial" w:hAnsi="Arial" w:cs="Arial"/>
          <w:sz w:val="20"/>
          <w:szCs w:val="20"/>
        </w:rPr>
      </w:pPr>
      <w:r w:rsidRPr="008D125C">
        <w:rPr>
          <w:rFonts w:ascii="Arial" w:hAnsi="Arial" w:cs="Arial"/>
          <w:b/>
          <w:bCs/>
          <w:sz w:val="20"/>
          <w:szCs w:val="20"/>
        </w:rPr>
        <w:t>Katherine Stirling.</w:t>
      </w:r>
      <w:r w:rsidRPr="008D125C">
        <w:rPr>
          <w:rFonts w:ascii="Arial" w:hAnsi="Arial" w:cs="Arial"/>
          <w:sz w:val="20"/>
          <w:szCs w:val="20"/>
        </w:rPr>
        <w:t xml:space="preserve"> Consultant Pharmacist anticoagulation and thrombosis. Leeds Teaching NHS Foundation Trust</w:t>
      </w:r>
    </w:p>
    <w:p w14:paraId="79C639DA" w14:textId="77777777" w:rsidR="00385BBA" w:rsidRPr="00094EFD" w:rsidRDefault="00385BBA" w:rsidP="00385BBA">
      <w:pPr>
        <w:spacing w:after="0" w:line="360" w:lineRule="auto"/>
        <w:jc w:val="both"/>
        <w:rPr>
          <w:rFonts w:ascii="Arial" w:hAnsi="Arial" w:cs="Arial"/>
          <w:b/>
          <w:bCs/>
          <w:sz w:val="20"/>
          <w:szCs w:val="20"/>
        </w:rPr>
      </w:pPr>
      <w:r w:rsidRPr="00094EFD">
        <w:rPr>
          <w:rFonts w:ascii="Arial" w:hAnsi="Arial" w:cs="Arial"/>
          <w:b/>
          <w:bCs/>
          <w:sz w:val="20"/>
          <w:szCs w:val="20"/>
        </w:rPr>
        <w:t>Dr David Sutton</w:t>
      </w:r>
      <w:r>
        <w:rPr>
          <w:rFonts w:ascii="Arial" w:hAnsi="Arial" w:cs="Arial"/>
          <w:b/>
          <w:bCs/>
          <w:sz w:val="20"/>
          <w:szCs w:val="20"/>
        </w:rPr>
        <w:t xml:space="preserve">, </w:t>
      </w:r>
      <w:r w:rsidRPr="00501F44">
        <w:rPr>
          <w:rFonts w:ascii="Arial" w:hAnsi="Arial" w:cs="Arial"/>
          <w:sz w:val="20"/>
          <w:szCs w:val="20"/>
        </w:rPr>
        <w:t>Consultant Haematologist, University Hospitals of North Midlands</w:t>
      </w:r>
    </w:p>
    <w:p w14:paraId="44A655AF" w14:textId="77777777" w:rsidR="00385BBA" w:rsidRPr="00501F44"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Dr Will Thomas</w:t>
      </w:r>
      <w:r>
        <w:rPr>
          <w:rFonts w:ascii="Arial" w:hAnsi="Arial" w:cs="Arial"/>
          <w:b/>
          <w:bCs/>
          <w:sz w:val="20"/>
          <w:szCs w:val="20"/>
        </w:rPr>
        <w:t xml:space="preserve">, </w:t>
      </w:r>
      <w:r w:rsidRPr="00501F44">
        <w:rPr>
          <w:rFonts w:ascii="Arial" w:hAnsi="Arial" w:cs="Arial"/>
          <w:sz w:val="20"/>
          <w:szCs w:val="20"/>
        </w:rPr>
        <w:t>Consultant Haematologist, Cambridge University hospitals</w:t>
      </w:r>
    </w:p>
    <w:p w14:paraId="3C31ED38" w14:textId="77777777" w:rsidR="00385BBA" w:rsidRDefault="00385BBA" w:rsidP="00385BBA">
      <w:pPr>
        <w:rPr>
          <w:rFonts w:ascii="Arial" w:hAnsi="Arial" w:cs="Arial"/>
          <w:b/>
          <w:bCs/>
          <w:sz w:val="20"/>
          <w:szCs w:val="20"/>
          <w:lang w:val="de-DE"/>
        </w:rPr>
      </w:pPr>
      <w:r w:rsidRPr="00094EFD">
        <w:rPr>
          <w:rFonts w:ascii="Arial" w:hAnsi="Arial" w:cs="Arial"/>
          <w:b/>
          <w:bCs/>
          <w:sz w:val="20"/>
          <w:szCs w:val="20"/>
          <w:lang w:val="de-DE"/>
        </w:rPr>
        <w:t>Mr Isaac Tseng</w:t>
      </w:r>
      <w:r>
        <w:rPr>
          <w:rFonts w:ascii="Arial" w:hAnsi="Arial" w:cs="Arial"/>
          <w:b/>
          <w:bCs/>
          <w:sz w:val="20"/>
          <w:szCs w:val="20"/>
          <w:lang w:val="de-DE"/>
        </w:rPr>
        <w:t>,</w:t>
      </w:r>
      <w:r w:rsidRPr="00094EFD">
        <w:t xml:space="preserve"> </w:t>
      </w:r>
      <w:r w:rsidRPr="00094EFD">
        <w:rPr>
          <w:rFonts w:ascii="Arial" w:hAnsi="Arial" w:cs="Arial"/>
          <w:sz w:val="20"/>
          <w:szCs w:val="20"/>
          <w:lang w:val="de-DE"/>
        </w:rPr>
        <w:t xml:space="preserve">Specialist renal pharmacist. </w:t>
      </w:r>
      <w:bookmarkStart w:id="5" w:name="_Hlk189816903"/>
      <w:r w:rsidRPr="00094EFD">
        <w:rPr>
          <w:rFonts w:ascii="Arial" w:hAnsi="Arial" w:cs="Arial"/>
          <w:sz w:val="20"/>
          <w:szCs w:val="20"/>
          <w:lang w:val="de-DE"/>
        </w:rPr>
        <w:t>Oxford University Hospitals.</w:t>
      </w:r>
      <w:bookmarkEnd w:id="5"/>
    </w:p>
    <w:p w14:paraId="62666498" w14:textId="77777777" w:rsidR="00385BBA" w:rsidRPr="00094EFD" w:rsidRDefault="00385BBA" w:rsidP="00385BBA">
      <w:pPr>
        <w:rPr>
          <w:rFonts w:ascii="Arial" w:hAnsi="Arial" w:cs="Arial"/>
          <w:b/>
          <w:bCs/>
          <w:sz w:val="20"/>
          <w:szCs w:val="20"/>
          <w:lang w:val="de-DE"/>
        </w:rPr>
      </w:pPr>
      <w:r w:rsidRPr="00094EFD">
        <w:rPr>
          <w:rFonts w:ascii="Arial" w:hAnsi="Arial" w:cs="Arial"/>
          <w:b/>
          <w:bCs/>
          <w:sz w:val="20"/>
          <w:szCs w:val="20"/>
        </w:rPr>
        <w:t>Dr Honey Thomas</w:t>
      </w:r>
      <w:r>
        <w:rPr>
          <w:rFonts w:ascii="Arial" w:hAnsi="Arial" w:cs="Arial"/>
          <w:b/>
          <w:bCs/>
          <w:sz w:val="20"/>
          <w:szCs w:val="20"/>
        </w:rPr>
        <w:t xml:space="preserve">, </w:t>
      </w:r>
      <w:r w:rsidRPr="00501F44">
        <w:rPr>
          <w:rFonts w:ascii="Arial" w:hAnsi="Arial" w:cs="Arial"/>
          <w:sz w:val="20"/>
          <w:szCs w:val="20"/>
        </w:rPr>
        <w:t>Consultant Cardiologist. Northumbria Healthcare NHS Foundation Trust.</w:t>
      </w:r>
    </w:p>
    <w:p w14:paraId="0D2E009A" w14:textId="77777777" w:rsidR="00385BBA" w:rsidRPr="00094EFD" w:rsidRDefault="00385BBA" w:rsidP="00385BBA">
      <w:pPr>
        <w:spacing w:after="0" w:line="360" w:lineRule="auto"/>
        <w:jc w:val="both"/>
        <w:rPr>
          <w:rFonts w:ascii="Arial" w:hAnsi="Arial" w:cs="Arial"/>
          <w:b/>
          <w:bCs/>
          <w:sz w:val="20"/>
          <w:szCs w:val="20"/>
        </w:rPr>
      </w:pPr>
      <w:r w:rsidRPr="00094EFD">
        <w:rPr>
          <w:rFonts w:ascii="Arial" w:hAnsi="Arial" w:cs="Arial"/>
          <w:b/>
          <w:bCs/>
          <w:sz w:val="20"/>
          <w:szCs w:val="20"/>
        </w:rPr>
        <w:t>Dr Andrew Turley</w:t>
      </w:r>
      <w:r>
        <w:rPr>
          <w:rFonts w:ascii="Arial" w:hAnsi="Arial" w:cs="Arial"/>
          <w:b/>
          <w:bCs/>
          <w:sz w:val="20"/>
          <w:szCs w:val="20"/>
        </w:rPr>
        <w:t xml:space="preserve">, </w:t>
      </w:r>
      <w:r w:rsidRPr="00501F44">
        <w:rPr>
          <w:rFonts w:ascii="Arial" w:hAnsi="Arial" w:cs="Arial"/>
          <w:sz w:val="20"/>
          <w:szCs w:val="20"/>
        </w:rPr>
        <w:t>Consultant Cardiologist. South Tees NHS Foundation Trust</w:t>
      </w:r>
    </w:p>
    <w:p w14:paraId="38D9BE35" w14:textId="77777777" w:rsidR="00385BBA" w:rsidRPr="008D125C" w:rsidRDefault="00385BBA" w:rsidP="00385BBA">
      <w:pPr>
        <w:spacing w:after="0" w:line="360" w:lineRule="auto"/>
        <w:jc w:val="both"/>
        <w:rPr>
          <w:rFonts w:ascii="Arial" w:hAnsi="Arial" w:cs="Arial"/>
          <w:sz w:val="20"/>
          <w:szCs w:val="20"/>
        </w:rPr>
      </w:pPr>
      <w:r w:rsidRPr="00094EFD">
        <w:rPr>
          <w:rFonts w:ascii="Arial" w:hAnsi="Arial" w:cs="Arial"/>
          <w:b/>
          <w:bCs/>
          <w:sz w:val="20"/>
          <w:szCs w:val="20"/>
        </w:rPr>
        <w:t>Professor Stephen Wheatcroft</w:t>
      </w:r>
      <w:r>
        <w:rPr>
          <w:rFonts w:ascii="Arial" w:hAnsi="Arial" w:cs="Arial"/>
          <w:b/>
          <w:bCs/>
          <w:sz w:val="20"/>
          <w:szCs w:val="20"/>
        </w:rPr>
        <w:t xml:space="preserve">, </w:t>
      </w:r>
      <w:r w:rsidRPr="008D125C">
        <w:rPr>
          <w:rFonts w:ascii="Arial" w:hAnsi="Arial" w:cs="Arial"/>
          <w:sz w:val="20"/>
          <w:szCs w:val="20"/>
        </w:rPr>
        <w:t>Consultant Cardiologist and Professor of Cardiometabolic Medicine. Leeds Teaching NHS Foundation Trust and University of Leeds.</w:t>
      </w:r>
    </w:p>
    <w:p w14:paraId="1462BBD1" w14:textId="77777777" w:rsidR="00385BBA" w:rsidRDefault="00385BBA" w:rsidP="00385BBA">
      <w:pPr>
        <w:spacing w:after="0" w:line="360" w:lineRule="auto"/>
        <w:jc w:val="both"/>
        <w:rPr>
          <w:rFonts w:ascii="Arial" w:hAnsi="Arial" w:cs="Arial"/>
          <w:b/>
          <w:bCs/>
          <w:sz w:val="20"/>
          <w:szCs w:val="20"/>
          <w:u w:val="single"/>
        </w:rPr>
      </w:pPr>
    </w:p>
    <w:p w14:paraId="2ACBFC1F" w14:textId="77777777" w:rsidR="00385BBA" w:rsidRPr="00791C9D" w:rsidRDefault="00385BBA" w:rsidP="00385BBA">
      <w:pPr>
        <w:spacing w:after="0" w:line="360" w:lineRule="auto"/>
        <w:jc w:val="both"/>
        <w:rPr>
          <w:rFonts w:ascii="Arial" w:hAnsi="Arial" w:cs="Arial"/>
          <w:sz w:val="20"/>
          <w:szCs w:val="20"/>
        </w:rPr>
      </w:pPr>
      <w:r w:rsidRPr="00791C9D">
        <w:rPr>
          <w:rFonts w:ascii="Arial" w:hAnsi="Arial" w:cs="Arial"/>
          <w:sz w:val="20"/>
          <w:szCs w:val="20"/>
        </w:rPr>
        <w:t>Miss Kathrine Parker was supported by the National Institute for Health Research (HEE/ NIHR ICA Programme Clinical Doctoral Research Fellowship, Miss Kathrine Parker, NIHR300545) to undertake a programme of research which form the basis for this guideline. The views</w:t>
      </w:r>
    </w:p>
    <w:p w14:paraId="6E93F7C4" w14:textId="77777777" w:rsidR="00385BBA" w:rsidRPr="00791C9D" w:rsidRDefault="00385BBA" w:rsidP="00385BBA">
      <w:pPr>
        <w:spacing w:after="0" w:line="360" w:lineRule="auto"/>
        <w:jc w:val="both"/>
        <w:rPr>
          <w:rFonts w:ascii="Arial" w:hAnsi="Arial" w:cs="Arial"/>
          <w:sz w:val="20"/>
          <w:szCs w:val="20"/>
        </w:rPr>
      </w:pPr>
      <w:r w:rsidRPr="00791C9D">
        <w:rPr>
          <w:rFonts w:ascii="Arial" w:hAnsi="Arial" w:cs="Arial"/>
          <w:sz w:val="20"/>
          <w:szCs w:val="20"/>
        </w:rPr>
        <w:t>expressed in this publication are those of the author(s) and not necessarily those of the NHS, the National Institute for Health Research or the Department of Health and Social Care.</w:t>
      </w:r>
    </w:p>
    <w:p w14:paraId="3D95177C" w14:textId="77777777" w:rsidR="00385BBA" w:rsidRPr="00791C9D" w:rsidRDefault="00385BBA" w:rsidP="00385BBA">
      <w:pPr>
        <w:spacing w:after="0" w:line="360" w:lineRule="auto"/>
        <w:jc w:val="both"/>
        <w:rPr>
          <w:rFonts w:ascii="Arial" w:hAnsi="Arial" w:cs="Arial"/>
          <w:sz w:val="20"/>
          <w:szCs w:val="20"/>
        </w:rPr>
      </w:pPr>
    </w:p>
    <w:p w14:paraId="1BB2BE80" w14:textId="4B671628" w:rsidR="00385BBA" w:rsidRPr="00791C9D" w:rsidRDefault="00385BBA" w:rsidP="00385BBA">
      <w:pPr>
        <w:spacing w:after="0" w:line="360" w:lineRule="auto"/>
        <w:jc w:val="both"/>
        <w:rPr>
          <w:rFonts w:ascii="Arial" w:hAnsi="Arial" w:cs="Arial"/>
          <w:sz w:val="20"/>
          <w:szCs w:val="20"/>
        </w:rPr>
      </w:pPr>
      <w:r w:rsidRPr="00791C9D">
        <w:rPr>
          <w:rFonts w:ascii="Arial" w:hAnsi="Arial" w:cs="Arial"/>
          <w:sz w:val="20"/>
          <w:szCs w:val="20"/>
        </w:rPr>
        <w:t>*Alan Craig was one of the patients who kindly contributed to the work that forms part of this guideline</w:t>
      </w:r>
      <w:r w:rsidR="007954C0">
        <w:rPr>
          <w:rFonts w:ascii="Arial" w:hAnsi="Arial" w:cs="Arial"/>
          <w:sz w:val="20"/>
          <w:szCs w:val="20"/>
        </w:rPr>
        <w:t xml:space="preserve"> </w:t>
      </w:r>
      <w:r w:rsidRPr="00791C9D">
        <w:rPr>
          <w:rFonts w:ascii="Arial" w:hAnsi="Arial" w:cs="Arial"/>
          <w:sz w:val="20"/>
          <w:szCs w:val="20"/>
        </w:rPr>
        <w:t>but sadly passed away before the guideline was complete. Alan was always enthusiastic about improving kidney care for all</w:t>
      </w:r>
      <w:r>
        <w:rPr>
          <w:rFonts w:ascii="Arial" w:hAnsi="Arial" w:cs="Arial"/>
          <w:sz w:val="20"/>
          <w:szCs w:val="20"/>
        </w:rPr>
        <w:t xml:space="preserve"> </w:t>
      </w:r>
      <w:r w:rsidRPr="00791C9D">
        <w:rPr>
          <w:rFonts w:ascii="Arial" w:hAnsi="Arial" w:cs="Arial"/>
          <w:sz w:val="20"/>
          <w:szCs w:val="20"/>
        </w:rPr>
        <w:t>but was particularly passionate about improving management of anticoagulant therapy for patients with advanced chronic kidney disease. He was keen to ensure the patient voice was evident throughout this guideline. We are immensely grateful for his input</w:t>
      </w:r>
      <w:r w:rsidR="007954C0">
        <w:rPr>
          <w:rFonts w:ascii="Arial" w:hAnsi="Arial" w:cs="Arial"/>
          <w:sz w:val="20"/>
          <w:szCs w:val="20"/>
        </w:rPr>
        <w:t>,</w:t>
      </w:r>
      <w:r w:rsidRPr="00791C9D">
        <w:rPr>
          <w:rFonts w:ascii="Arial" w:hAnsi="Arial" w:cs="Arial"/>
          <w:sz w:val="20"/>
          <w:szCs w:val="20"/>
        </w:rPr>
        <w:t xml:space="preserve"> and we hope the final version does justice to his views, opinions and passion. </w:t>
      </w:r>
    </w:p>
    <w:p w14:paraId="304A19B0" w14:textId="77777777" w:rsidR="00753B8D" w:rsidRDefault="00753B8D" w:rsidP="00753B8D">
      <w:pPr>
        <w:spacing w:after="0" w:line="360" w:lineRule="auto"/>
        <w:jc w:val="both"/>
        <w:rPr>
          <w:rFonts w:ascii="Arial" w:hAnsi="Arial" w:cs="Arial"/>
          <w:b/>
          <w:bCs/>
          <w:sz w:val="20"/>
          <w:szCs w:val="20"/>
        </w:rPr>
      </w:pPr>
    </w:p>
    <w:p w14:paraId="0D7ADCE3" w14:textId="77777777" w:rsidR="00753B8D" w:rsidRDefault="00753B8D" w:rsidP="00753B8D">
      <w:pPr>
        <w:spacing w:after="0" w:line="360" w:lineRule="auto"/>
        <w:jc w:val="both"/>
        <w:rPr>
          <w:rFonts w:ascii="Arial" w:hAnsi="Arial" w:cs="Arial"/>
          <w:b/>
          <w:bCs/>
          <w:sz w:val="20"/>
          <w:szCs w:val="20"/>
        </w:rPr>
      </w:pPr>
    </w:p>
    <w:p w14:paraId="175116F1" w14:textId="77777777" w:rsidR="00753B8D" w:rsidRDefault="00753B8D" w:rsidP="00BA45C6">
      <w:pPr>
        <w:spacing w:after="0" w:line="360" w:lineRule="auto"/>
        <w:jc w:val="both"/>
        <w:rPr>
          <w:rFonts w:ascii="Arial" w:hAnsi="Arial" w:cs="Arial"/>
          <w:b/>
          <w:bCs/>
          <w:sz w:val="20"/>
          <w:szCs w:val="20"/>
          <w:u w:val="single"/>
        </w:rPr>
      </w:pPr>
    </w:p>
    <w:p w14:paraId="64566601" w14:textId="77777777" w:rsidR="00D55C87" w:rsidRDefault="00D55C87" w:rsidP="00BA45C6">
      <w:pPr>
        <w:spacing w:after="0" w:line="360" w:lineRule="auto"/>
        <w:jc w:val="both"/>
        <w:rPr>
          <w:rFonts w:ascii="Arial" w:hAnsi="Arial" w:cs="Arial"/>
          <w:b/>
          <w:bCs/>
          <w:sz w:val="20"/>
          <w:szCs w:val="20"/>
          <w:u w:val="single"/>
        </w:rPr>
      </w:pPr>
    </w:p>
    <w:p w14:paraId="2856221B" w14:textId="77777777" w:rsidR="00D55C87" w:rsidRDefault="00D55C87" w:rsidP="00BA45C6">
      <w:pPr>
        <w:spacing w:after="0" w:line="360" w:lineRule="auto"/>
        <w:jc w:val="both"/>
        <w:rPr>
          <w:rFonts w:ascii="Arial" w:hAnsi="Arial" w:cs="Arial"/>
          <w:b/>
          <w:bCs/>
          <w:sz w:val="20"/>
          <w:szCs w:val="20"/>
          <w:u w:val="single"/>
        </w:rPr>
      </w:pPr>
    </w:p>
    <w:p w14:paraId="39793550" w14:textId="26F3B67D" w:rsidR="00753B8D" w:rsidRDefault="00920B2B" w:rsidP="00BA45C6">
      <w:pPr>
        <w:spacing w:after="0" w:line="360" w:lineRule="auto"/>
        <w:jc w:val="both"/>
        <w:rPr>
          <w:rFonts w:ascii="Arial" w:hAnsi="Arial" w:cs="Arial"/>
          <w:b/>
          <w:bCs/>
          <w:sz w:val="20"/>
          <w:szCs w:val="20"/>
          <w:u w:val="single"/>
        </w:rPr>
      </w:pPr>
      <w:r>
        <w:rPr>
          <w:rFonts w:ascii="Arial" w:hAnsi="Arial" w:cs="Arial"/>
          <w:b/>
          <w:bCs/>
          <w:sz w:val="20"/>
          <w:szCs w:val="20"/>
          <w:u w:val="single"/>
        </w:rPr>
        <w:t>C</w:t>
      </w:r>
      <w:r w:rsidR="00DD403B">
        <w:rPr>
          <w:rFonts w:ascii="Arial" w:hAnsi="Arial" w:cs="Arial"/>
          <w:b/>
          <w:bCs/>
          <w:sz w:val="20"/>
          <w:szCs w:val="20"/>
          <w:u w:val="single"/>
        </w:rPr>
        <w:t>ontents</w:t>
      </w:r>
    </w:p>
    <w:p w14:paraId="37409712" w14:textId="77777777" w:rsidR="00DD403B" w:rsidRDefault="00DD403B" w:rsidP="00BA45C6">
      <w:pPr>
        <w:spacing w:after="0" w:line="360" w:lineRule="auto"/>
        <w:jc w:val="both"/>
        <w:rPr>
          <w:rFonts w:ascii="Arial" w:hAnsi="Arial" w:cs="Arial"/>
          <w:b/>
          <w:bCs/>
          <w:sz w:val="20"/>
          <w:szCs w:val="20"/>
          <w:u w:val="single"/>
        </w:rPr>
      </w:pPr>
    </w:p>
    <w:p w14:paraId="74FD90F9" w14:textId="617CC336" w:rsidR="00DD403B" w:rsidRPr="00300B91" w:rsidRDefault="00DD403B" w:rsidP="00BA45C6">
      <w:pPr>
        <w:spacing w:after="0" w:line="360" w:lineRule="auto"/>
        <w:jc w:val="both"/>
        <w:rPr>
          <w:rFonts w:ascii="Arial" w:hAnsi="Arial" w:cs="Arial"/>
          <w:sz w:val="20"/>
          <w:szCs w:val="20"/>
        </w:rPr>
      </w:pPr>
      <w:r w:rsidRPr="00300B91">
        <w:rPr>
          <w:rFonts w:ascii="Arial" w:hAnsi="Arial" w:cs="Arial"/>
          <w:sz w:val="20"/>
          <w:szCs w:val="20"/>
        </w:rPr>
        <w:t>Executive summary</w:t>
      </w:r>
    </w:p>
    <w:p w14:paraId="355FD4A7" w14:textId="690B10D0" w:rsidR="00DD403B" w:rsidRPr="00300B91" w:rsidRDefault="00DD403B" w:rsidP="00BA45C6">
      <w:pPr>
        <w:spacing w:after="0" w:line="360" w:lineRule="auto"/>
        <w:jc w:val="both"/>
        <w:rPr>
          <w:rFonts w:ascii="Arial" w:hAnsi="Arial" w:cs="Arial"/>
          <w:sz w:val="20"/>
          <w:szCs w:val="20"/>
        </w:rPr>
      </w:pPr>
      <w:r w:rsidRPr="00300B91">
        <w:rPr>
          <w:rFonts w:ascii="Arial" w:hAnsi="Arial" w:cs="Arial"/>
          <w:sz w:val="20"/>
          <w:szCs w:val="20"/>
        </w:rPr>
        <w:t>Summary of recommendations</w:t>
      </w:r>
    </w:p>
    <w:p w14:paraId="38782C84" w14:textId="77777777" w:rsidR="00DD403B" w:rsidRPr="00300B91" w:rsidRDefault="00DD403B" w:rsidP="00BA45C6">
      <w:pPr>
        <w:spacing w:after="0" w:line="360" w:lineRule="auto"/>
        <w:jc w:val="both"/>
        <w:rPr>
          <w:rFonts w:ascii="Arial" w:hAnsi="Arial" w:cs="Arial"/>
          <w:sz w:val="20"/>
          <w:szCs w:val="20"/>
        </w:rPr>
      </w:pPr>
      <w:r w:rsidRPr="00300B91">
        <w:rPr>
          <w:rFonts w:ascii="Arial" w:hAnsi="Arial" w:cs="Arial"/>
          <w:sz w:val="20"/>
          <w:szCs w:val="20"/>
        </w:rPr>
        <w:t>Section 1. Background, aims and concise methods</w:t>
      </w:r>
    </w:p>
    <w:p w14:paraId="1C14AB84" w14:textId="0ADF8730" w:rsidR="00DD403B" w:rsidRPr="00300B91" w:rsidRDefault="00DD403B" w:rsidP="00BA45C6">
      <w:pPr>
        <w:spacing w:after="0" w:line="360" w:lineRule="auto"/>
        <w:jc w:val="both"/>
        <w:rPr>
          <w:rFonts w:ascii="Arial" w:hAnsi="Arial" w:cs="Arial"/>
          <w:sz w:val="20"/>
          <w:szCs w:val="20"/>
        </w:rPr>
      </w:pPr>
      <w:bookmarkStart w:id="6" w:name="_Hlk171838441"/>
      <w:r w:rsidRPr="00300B91">
        <w:rPr>
          <w:rFonts w:ascii="Arial" w:hAnsi="Arial" w:cs="Arial"/>
          <w:sz w:val="20"/>
          <w:szCs w:val="20"/>
        </w:rPr>
        <w:t xml:space="preserve">Section 2. Kidney function estimates </w:t>
      </w:r>
      <w:r w:rsidR="00D07898">
        <w:rPr>
          <w:rFonts w:ascii="Arial" w:hAnsi="Arial" w:cs="Arial"/>
          <w:sz w:val="20"/>
          <w:szCs w:val="20"/>
        </w:rPr>
        <w:t>for</w:t>
      </w:r>
      <w:r w:rsidRPr="00300B91">
        <w:rPr>
          <w:rFonts w:ascii="Arial" w:hAnsi="Arial" w:cs="Arial"/>
          <w:sz w:val="20"/>
          <w:szCs w:val="20"/>
        </w:rPr>
        <w:t xml:space="preserve"> anticoagulant dosing</w:t>
      </w:r>
    </w:p>
    <w:bookmarkEnd w:id="6"/>
    <w:p w14:paraId="26761D32" w14:textId="151F6ADA" w:rsidR="00DD403B" w:rsidRPr="00300B91" w:rsidRDefault="00DD403B" w:rsidP="00BA45C6">
      <w:pPr>
        <w:spacing w:after="0" w:line="360" w:lineRule="auto"/>
        <w:jc w:val="both"/>
        <w:rPr>
          <w:rFonts w:ascii="Arial" w:hAnsi="Arial" w:cs="Arial"/>
          <w:sz w:val="20"/>
          <w:szCs w:val="20"/>
        </w:rPr>
      </w:pPr>
      <w:r w:rsidRPr="00300B91">
        <w:rPr>
          <w:rFonts w:ascii="Arial" w:hAnsi="Arial" w:cs="Arial"/>
          <w:sz w:val="20"/>
          <w:szCs w:val="20"/>
        </w:rPr>
        <w:t xml:space="preserve">Section 3. </w:t>
      </w:r>
      <w:bookmarkStart w:id="7" w:name="_Hlk171838559"/>
      <w:r w:rsidRPr="00300B91">
        <w:rPr>
          <w:rFonts w:ascii="Arial" w:hAnsi="Arial" w:cs="Arial"/>
          <w:sz w:val="20"/>
          <w:szCs w:val="20"/>
        </w:rPr>
        <w:t>Therapeutic anticoagulation for treatment of venous thromboembolism</w:t>
      </w:r>
      <w:bookmarkEnd w:id="7"/>
    </w:p>
    <w:p w14:paraId="642E7E44" w14:textId="7CD554A0" w:rsidR="00F816C7" w:rsidRDefault="00F816C7" w:rsidP="00BA45C6">
      <w:pPr>
        <w:spacing w:after="0" w:line="360" w:lineRule="auto"/>
        <w:jc w:val="both"/>
        <w:rPr>
          <w:rFonts w:ascii="Arial" w:hAnsi="Arial" w:cs="Arial"/>
          <w:sz w:val="20"/>
          <w:szCs w:val="20"/>
        </w:rPr>
      </w:pPr>
      <w:r w:rsidRPr="00300B91">
        <w:rPr>
          <w:rFonts w:ascii="Arial" w:hAnsi="Arial" w:cs="Arial"/>
          <w:sz w:val="20"/>
          <w:szCs w:val="20"/>
        </w:rPr>
        <w:t xml:space="preserve">Section 4. </w:t>
      </w:r>
      <w:bookmarkStart w:id="8" w:name="_Hlk174436372"/>
      <w:r w:rsidRPr="00300B91">
        <w:rPr>
          <w:rFonts w:ascii="Arial" w:hAnsi="Arial" w:cs="Arial"/>
          <w:sz w:val="20"/>
          <w:szCs w:val="20"/>
        </w:rPr>
        <w:t>anti-Xa level monitoring conside</w:t>
      </w:r>
      <w:r w:rsidR="00E41E23">
        <w:rPr>
          <w:rFonts w:ascii="Arial" w:hAnsi="Arial" w:cs="Arial"/>
          <w:sz w:val="20"/>
          <w:szCs w:val="20"/>
        </w:rPr>
        <w:t>rations</w:t>
      </w:r>
    </w:p>
    <w:p w14:paraId="3B420FDE" w14:textId="54B76A0A" w:rsidR="00921BD0" w:rsidRPr="00300B91" w:rsidRDefault="00921BD0" w:rsidP="00BA45C6">
      <w:pPr>
        <w:spacing w:after="0" w:line="360" w:lineRule="auto"/>
        <w:jc w:val="both"/>
        <w:rPr>
          <w:rFonts w:ascii="Arial" w:hAnsi="Arial" w:cs="Arial"/>
          <w:sz w:val="20"/>
          <w:szCs w:val="20"/>
        </w:rPr>
      </w:pPr>
      <w:r>
        <w:rPr>
          <w:rFonts w:ascii="Arial" w:hAnsi="Arial" w:cs="Arial"/>
          <w:sz w:val="20"/>
          <w:szCs w:val="20"/>
        </w:rPr>
        <w:t xml:space="preserve">Section 5. </w:t>
      </w:r>
      <w:r w:rsidR="001D4E02">
        <w:rPr>
          <w:rFonts w:ascii="Arial" w:hAnsi="Arial" w:cs="Arial"/>
          <w:sz w:val="20"/>
          <w:szCs w:val="20"/>
        </w:rPr>
        <w:t>Oral anticoagulant m</w:t>
      </w:r>
      <w:r>
        <w:rPr>
          <w:rFonts w:ascii="Arial" w:hAnsi="Arial" w:cs="Arial"/>
          <w:sz w:val="20"/>
          <w:szCs w:val="20"/>
        </w:rPr>
        <w:t>onitoring and follow up</w:t>
      </w:r>
    </w:p>
    <w:bookmarkEnd w:id="8"/>
    <w:p w14:paraId="72B5AC82" w14:textId="7BFBEB84" w:rsidR="00DD403B" w:rsidRDefault="00F816C7" w:rsidP="00BA45C6">
      <w:pPr>
        <w:spacing w:after="0" w:line="360" w:lineRule="auto"/>
        <w:jc w:val="both"/>
        <w:rPr>
          <w:rFonts w:ascii="Arial" w:hAnsi="Arial" w:cs="Arial"/>
          <w:sz w:val="20"/>
          <w:szCs w:val="20"/>
        </w:rPr>
      </w:pPr>
      <w:r w:rsidRPr="00300B91">
        <w:rPr>
          <w:rFonts w:ascii="Arial" w:hAnsi="Arial" w:cs="Arial"/>
          <w:sz w:val="20"/>
          <w:szCs w:val="20"/>
        </w:rPr>
        <w:t xml:space="preserve">Section </w:t>
      </w:r>
      <w:r w:rsidR="00921BD0">
        <w:rPr>
          <w:rFonts w:ascii="Arial" w:hAnsi="Arial" w:cs="Arial"/>
          <w:sz w:val="20"/>
          <w:szCs w:val="20"/>
        </w:rPr>
        <w:t>6</w:t>
      </w:r>
      <w:r w:rsidRPr="00300B91">
        <w:rPr>
          <w:rFonts w:ascii="Arial" w:hAnsi="Arial" w:cs="Arial"/>
          <w:sz w:val="20"/>
          <w:szCs w:val="20"/>
        </w:rPr>
        <w:t xml:space="preserve">. </w:t>
      </w:r>
      <w:bookmarkStart w:id="9" w:name="_Hlk171980370"/>
      <w:r w:rsidRPr="00300B91">
        <w:rPr>
          <w:rFonts w:ascii="Arial" w:hAnsi="Arial" w:cs="Arial"/>
          <w:sz w:val="20"/>
          <w:szCs w:val="20"/>
        </w:rPr>
        <w:t xml:space="preserve">VTE thromboprophylaxis for hospitalised medical patients </w:t>
      </w:r>
      <w:bookmarkEnd w:id="9"/>
    </w:p>
    <w:p w14:paraId="604D87C1" w14:textId="7CD0C877" w:rsidR="004C322E" w:rsidRDefault="004C322E" w:rsidP="00BA45C6">
      <w:pPr>
        <w:spacing w:after="0" w:line="360" w:lineRule="auto"/>
        <w:jc w:val="both"/>
        <w:rPr>
          <w:rFonts w:ascii="Arial" w:hAnsi="Arial" w:cs="Arial"/>
          <w:sz w:val="20"/>
          <w:szCs w:val="20"/>
        </w:rPr>
      </w:pPr>
      <w:r>
        <w:rPr>
          <w:rFonts w:ascii="Arial" w:hAnsi="Arial" w:cs="Arial"/>
          <w:sz w:val="20"/>
          <w:szCs w:val="20"/>
        </w:rPr>
        <w:t xml:space="preserve">Section </w:t>
      </w:r>
      <w:r w:rsidR="00921BD0">
        <w:rPr>
          <w:rFonts w:ascii="Arial" w:hAnsi="Arial" w:cs="Arial"/>
          <w:sz w:val="20"/>
          <w:szCs w:val="20"/>
        </w:rPr>
        <w:t>7</w:t>
      </w:r>
      <w:r>
        <w:rPr>
          <w:rFonts w:ascii="Arial" w:hAnsi="Arial" w:cs="Arial"/>
          <w:sz w:val="20"/>
          <w:szCs w:val="20"/>
        </w:rPr>
        <w:t>. Lay summary</w:t>
      </w:r>
    </w:p>
    <w:p w14:paraId="27363D02" w14:textId="77777777" w:rsidR="004C322E" w:rsidRDefault="004C322E" w:rsidP="00BA45C6">
      <w:pPr>
        <w:spacing w:after="0" w:line="360" w:lineRule="auto"/>
        <w:jc w:val="both"/>
        <w:rPr>
          <w:rFonts w:ascii="Arial" w:hAnsi="Arial" w:cs="Arial"/>
          <w:sz w:val="20"/>
          <w:szCs w:val="20"/>
        </w:rPr>
      </w:pPr>
    </w:p>
    <w:p w14:paraId="35389862" w14:textId="60F8EBEB" w:rsidR="004C322E" w:rsidRPr="00300B91" w:rsidRDefault="004C322E" w:rsidP="00BA45C6">
      <w:pPr>
        <w:spacing w:after="0" w:line="360" w:lineRule="auto"/>
        <w:jc w:val="both"/>
        <w:rPr>
          <w:rFonts w:ascii="Arial" w:hAnsi="Arial" w:cs="Arial"/>
          <w:sz w:val="20"/>
          <w:szCs w:val="20"/>
        </w:rPr>
      </w:pPr>
      <w:r>
        <w:rPr>
          <w:rFonts w:ascii="Arial" w:hAnsi="Arial" w:cs="Arial"/>
          <w:sz w:val="20"/>
          <w:szCs w:val="20"/>
        </w:rPr>
        <w:t>Appendices</w:t>
      </w:r>
    </w:p>
    <w:p w14:paraId="64E7DA47" w14:textId="49D26A5A" w:rsidR="00DD403B" w:rsidRDefault="00F816C7" w:rsidP="00BA45C6">
      <w:pPr>
        <w:spacing w:after="0" w:line="360" w:lineRule="auto"/>
        <w:jc w:val="both"/>
        <w:rPr>
          <w:rFonts w:ascii="Arial" w:hAnsi="Arial" w:cs="Arial"/>
          <w:sz w:val="20"/>
          <w:szCs w:val="20"/>
        </w:rPr>
      </w:pPr>
      <w:bookmarkStart w:id="10" w:name="_Hlk178022521"/>
      <w:r w:rsidRPr="00300B91">
        <w:rPr>
          <w:rFonts w:ascii="Arial" w:hAnsi="Arial" w:cs="Arial"/>
          <w:sz w:val="20"/>
          <w:szCs w:val="20"/>
        </w:rPr>
        <w:t xml:space="preserve">Appendix 1. </w:t>
      </w:r>
      <w:proofErr w:type="gramStart"/>
      <w:r w:rsidR="002A4CF0">
        <w:rPr>
          <w:rFonts w:ascii="Arial" w:hAnsi="Arial" w:cs="Arial"/>
          <w:sz w:val="20"/>
          <w:szCs w:val="20"/>
        </w:rPr>
        <w:t>Shared-decision</w:t>
      </w:r>
      <w:proofErr w:type="gramEnd"/>
      <w:r w:rsidR="002A4CF0">
        <w:rPr>
          <w:rFonts w:ascii="Arial" w:hAnsi="Arial" w:cs="Arial"/>
          <w:sz w:val="20"/>
          <w:szCs w:val="20"/>
        </w:rPr>
        <w:t xml:space="preserve"> making guide for clinicians and patients </w:t>
      </w:r>
    </w:p>
    <w:p w14:paraId="1F35EF5C" w14:textId="2846E07A" w:rsidR="004C322E" w:rsidRDefault="004C322E" w:rsidP="00BA45C6">
      <w:pPr>
        <w:spacing w:after="0" w:line="360" w:lineRule="auto"/>
        <w:jc w:val="both"/>
        <w:rPr>
          <w:rFonts w:ascii="Arial" w:hAnsi="Arial" w:cs="Arial"/>
          <w:sz w:val="20"/>
          <w:szCs w:val="20"/>
        </w:rPr>
      </w:pPr>
      <w:r>
        <w:rPr>
          <w:rFonts w:ascii="Arial" w:hAnsi="Arial" w:cs="Arial"/>
          <w:sz w:val="20"/>
          <w:szCs w:val="20"/>
        </w:rPr>
        <w:t xml:space="preserve">Appendix 2. </w:t>
      </w:r>
      <w:r w:rsidR="002A4CF0">
        <w:rPr>
          <w:rFonts w:ascii="Arial" w:hAnsi="Arial" w:cs="Arial"/>
          <w:sz w:val="20"/>
          <w:szCs w:val="20"/>
        </w:rPr>
        <w:t>PICO for literature search and search strategies</w:t>
      </w:r>
    </w:p>
    <w:p w14:paraId="74C2309D" w14:textId="0FE3B0E7" w:rsidR="004C322E" w:rsidRDefault="004C322E" w:rsidP="00BA45C6">
      <w:pPr>
        <w:spacing w:after="0" w:line="360" w:lineRule="auto"/>
        <w:jc w:val="both"/>
        <w:rPr>
          <w:rFonts w:ascii="Arial" w:hAnsi="Arial" w:cs="Arial"/>
          <w:sz w:val="20"/>
          <w:szCs w:val="20"/>
        </w:rPr>
      </w:pPr>
      <w:r>
        <w:rPr>
          <w:rFonts w:ascii="Arial" w:hAnsi="Arial" w:cs="Arial"/>
          <w:sz w:val="20"/>
          <w:szCs w:val="20"/>
        </w:rPr>
        <w:t xml:space="preserve">Appendix 3. </w:t>
      </w:r>
      <w:r w:rsidR="002A4CF0">
        <w:rPr>
          <w:rFonts w:ascii="Arial" w:hAnsi="Arial" w:cs="Arial"/>
          <w:sz w:val="20"/>
          <w:szCs w:val="20"/>
        </w:rPr>
        <w:t>Evidence tables</w:t>
      </w:r>
    </w:p>
    <w:bookmarkEnd w:id="10"/>
    <w:p w14:paraId="17C78DFB" w14:textId="77777777" w:rsidR="004C322E" w:rsidRDefault="004C322E" w:rsidP="00BA45C6">
      <w:pPr>
        <w:spacing w:after="0" w:line="360" w:lineRule="auto"/>
        <w:jc w:val="both"/>
        <w:rPr>
          <w:rFonts w:ascii="Arial" w:hAnsi="Arial" w:cs="Arial"/>
          <w:sz w:val="20"/>
          <w:szCs w:val="20"/>
        </w:rPr>
      </w:pPr>
    </w:p>
    <w:p w14:paraId="4DB10553" w14:textId="77777777" w:rsidR="00305E15" w:rsidRDefault="00305E15" w:rsidP="00BA45C6">
      <w:pPr>
        <w:spacing w:after="0" w:line="360" w:lineRule="auto"/>
        <w:jc w:val="both"/>
        <w:rPr>
          <w:rFonts w:ascii="Arial" w:hAnsi="Arial" w:cs="Arial"/>
          <w:sz w:val="20"/>
          <w:szCs w:val="20"/>
        </w:rPr>
      </w:pPr>
    </w:p>
    <w:p w14:paraId="5AB4E17F" w14:textId="77777777" w:rsidR="00C1628B" w:rsidRDefault="00C1628B" w:rsidP="00BA45C6">
      <w:pPr>
        <w:spacing w:after="0" w:line="360" w:lineRule="auto"/>
        <w:jc w:val="both"/>
        <w:rPr>
          <w:rFonts w:ascii="Arial" w:hAnsi="Arial" w:cs="Arial"/>
          <w:sz w:val="20"/>
          <w:szCs w:val="20"/>
        </w:rPr>
      </w:pPr>
    </w:p>
    <w:p w14:paraId="5262CD96" w14:textId="77777777" w:rsidR="00C1628B" w:rsidRDefault="00C1628B" w:rsidP="00BA45C6">
      <w:pPr>
        <w:spacing w:after="0" w:line="360" w:lineRule="auto"/>
        <w:jc w:val="both"/>
        <w:rPr>
          <w:rFonts w:ascii="Arial" w:hAnsi="Arial" w:cs="Arial"/>
          <w:sz w:val="20"/>
          <w:szCs w:val="20"/>
        </w:rPr>
      </w:pPr>
    </w:p>
    <w:p w14:paraId="4AAED7E7" w14:textId="77777777" w:rsidR="00C1628B" w:rsidRPr="00300B91" w:rsidRDefault="00C1628B" w:rsidP="00BA45C6">
      <w:pPr>
        <w:spacing w:after="0" w:line="360" w:lineRule="auto"/>
        <w:jc w:val="both"/>
        <w:rPr>
          <w:rFonts w:ascii="Arial" w:hAnsi="Arial" w:cs="Arial"/>
          <w:sz w:val="20"/>
          <w:szCs w:val="20"/>
        </w:rPr>
      </w:pPr>
    </w:p>
    <w:p w14:paraId="46F1F0DF" w14:textId="77777777" w:rsidR="00753B8D" w:rsidRDefault="00753B8D" w:rsidP="00BA45C6">
      <w:pPr>
        <w:spacing w:after="0" w:line="360" w:lineRule="auto"/>
        <w:jc w:val="both"/>
        <w:rPr>
          <w:rFonts w:ascii="Arial" w:hAnsi="Arial" w:cs="Arial"/>
          <w:b/>
          <w:bCs/>
          <w:sz w:val="20"/>
          <w:szCs w:val="20"/>
          <w:u w:val="single"/>
        </w:rPr>
      </w:pPr>
    </w:p>
    <w:p w14:paraId="3B7BFCE3" w14:textId="60DFBF5D" w:rsidR="00920B2B" w:rsidRDefault="00920B2B" w:rsidP="00BA45C6">
      <w:pPr>
        <w:spacing w:after="0" w:line="360" w:lineRule="auto"/>
        <w:jc w:val="both"/>
        <w:rPr>
          <w:rFonts w:ascii="Arial" w:hAnsi="Arial" w:cs="Arial"/>
          <w:b/>
          <w:bCs/>
          <w:sz w:val="20"/>
          <w:szCs w:val="20"/>
        </w:rPr>
      </w:pPr>
      <w:r>
        <w:rPr>
          <w:rFonts w:ascii="Arial" w:hAnsi="Arial" w:cs="Arial"/>
          <w:b/>
          <w:bCs/>
          <w:sz w:val="20"/>
          <w:szCs w:val="20"/>
        </w:rPr>
        <w:lastRenderedPageBreak/>
        <w:t>Executive Summary</w:t>
      </w:r>
    </w:p>
    <w:p w14:paraId="79E1CC90" w14:textId="77777777" w:rsidR="00AF3911" w:rsidRDefault="00AF3911" w:rsidP="00920B2B">
      <w:pPr>
        <w:spacing w:after="0" w:line="360" w:lineRule="auto"/>
        <w:jc w:val="both"/>
        <w:rPr>
          <w:rFonts w:ascii="Arial" w:hAnsi="Arial" w:cs="Arial"/>
          <w:b/>
          <w:bCs/>
          <w:sz w:val="20"/>
          <w:szCs w:val="20"/>
        </w:rPr>
      </w:pPr>
    </w:p>
    <w:p w14:paraId="3AA3D393" w14:textId="229D6E12" w:rsidR="00920B2B" w:rsidRPr="00C863F2" w:rsidRDefault="006410F0" w:rsidP="00920B2B">
      <w:pPr>
        <w:spacing w:after="0" w:line="360" w:lineRule="auto"/>
        <w:jc w:val="both"/>
        <w:rPr>
          <w:rFonts w:ascii="Arial" w:hAnsi="Arial" w:cs="Arial"/>
          <w:sz w:val="20"/>
          <w:szCs w:val="20"/>
        </w:rPr>
      </w:pPr>
      <w:r w:rsidRPr="00C863F2">
        <w:rPr>
          <w:rFonts w:ascii="Arial" w:hAnsi="Arial" w:cs="Arial"/>
          <w:sz w:val="20"/>
          <w:szCs w:val="20"/>
        </w:rPr>
        <w:t xml:space="preserve">Unfractionated heparins, </w:t>
      </w:r>
      <w:r w:rsidR="00746AC0" w:rsidRPr="00C863F2">
        <w:rPr>
          <w:rFonts w:ascii="Arial" w:hAnsi="Arial" w:cs="Arial"/>
          <w:sz w:val="20"/>
          <w:szCs w:val="20"/>
        </w:rPr>
        <w:t>Vitamin K antagonists</w:t>
      </w:r>
      <w:r w:rsidR="007954C0">
        <w:rPr>
          <w:rFonts w:ascii="Arial" w:hAnsi="Arial" w:cs="Arial"/>
          <w:sz w:val="20"/>
          <w:szCs w:val="20"/>
        </w:rPr>
        <w:t xml:space="preserve"> (VKAs)</w:t>
      </w:r>
      <w:r w:rsidR="00746AC0" w:rsidRPr="00C863F2">
        <w:rPr>
          <w:rFonts w:ascii="Arial" w:hAnsi="Arial" w:cs="Arial"/>
          <w:sz w:val="20"/>
          <w:szCs w:val="20"/>
        </w:rPr>
        <w:t xml:space="preserve"> </w:t>
      </w:r>
      <w:r w:rsidRPr="00C863F2">
        <w:rPr>
          <w:rFonts w:ascii="Arial" w:hAnsi="Arial" w:cs="Arial"/>
          <w:sz w:val="20"/>
          <w:szCs w:val="20"/>
        </w:rPr>
        <w:t>and Low-Molecular Weight Heparins</w:t>
      </w:r>
      <w:r w:rsidR="002A529C" w:rsidRPr="00C863F2">
        <w:rPr>
          <w:rFonts w:ascii="Arial" w:hAnsi="Arial" w:cs="Arial"/>
          <w:sz w:val="20"/>
          <w:szCs w:val="20"/>
        </w:rPr>
        <w:t xml:space="preserve"> (LMWH)</w:t>
      </w:r>
      <w:r w:rsidRPr="00C863F2">
        <w:rPr>
          <w:rFonts w:ascii="Arial" w:hAnsi="Arial" w:cs="Arial"/>
          <w:sz w:val="20"/>
          <w:szCs w:val="20"/>
        </w:rPr>
        <w:t xml:space="preserve"> </w:t>
      </w:r>
      <w:r w:rsidR="00746AC0" w:rsidRPr="00C863F2">
        <w:rPr>
          <w:rFonts w:ascii="Arial" w:hAnsi="Arial" w:cs="Arial"/>
          <w:sz w:val="20"/>
          <w:szCs w:val="20"/>
        </w:rPr>
        <w:t xml:space="preserve">have been </w:t>
      </w:r>
      <w:r w:rsidRPr="00C863F2">
        <w:rPr>
          <w:rFonts w:ascii="Arial" w:hAnsi="Arial" w:cs="Arial"/>
          <w:sz w:val="20"/>
          <w:szCs w:val="20"/>
        </w:rPr>
        <w:t>used for the</w:t>
      </w:r>
      <w:r w:rsidR="00746AC0" w:rsidRPr="00C863F2">
        <w:rPr>
          <w:rFonts w:ascii="Arial" w:hAnsi="Arial" w:cs="Arial"/>
          <w:sz w:val="20"/>
          <w:szCs w:val="20"/>
        </w:rPr>
        <w:t xml:space="preserve"> treatment for venous thromboemboli</w:t>
      </w:r>
      <w:r w:rsidR="001F3CC4">
        <w:rPr>
          <w:rFonts w:ascii="Arial" w:hAnsi="Arial" w:cs="Arial"/>
          <w:sz w:val="20"/>
          <w:szCs w:val="20"/>
        </w:rPr>
        <w:t>sm (VTE)</w:t>
      </w:r>
      <w:r w:rsidR="00746AC0" w:rsidRPr="00C863F2">
        <w:rPr>
          <w:rFonts w:ascii="Arial" w:hAnsi="Arial" w:cs="Arial"/>
          <w:sz w:val="20"/>
          <w:szCs w:val="20"/>
        </w:rPr>
        <w:t xml:space="preserve"> for </w:t>
      </w:r>
      <w:r w:rsidRPr="00C863F2">
        <w:rPr>
          <w:rFonts w:ascii="Arial" w:hAnsi="Arial" w:cs="Arial"/>
          <w:sz w:val="20"/>
          <w:szCs w:val="20"/>
        </w:rPr>
        <w:t>at least 40</w:t>
      </w:r>
      <w:r w:rsidR="00746AC0" w:rsidRPr="00C863F2">
        <w:rPr>
          <w:rFonts w:ascii="Arial" w:hAnsi="Arial" w:cs="Arial"/>
          <w:sz w:val="20"/>
          <w:szCs w:val="20"/>
        </w:rPr>
        <w:t xml:space="preserve"> years</w:t>
      </w:r>
      <w:r w:rsidRPr="00C863F2">
        <w:rPr>
          <w:rFonts w:ascii="Arial" w:hAnsi="Arial" w:cs="Arial"/>
          <w:sz w:val="20"/>
          <w:szCs w:val="20"/>
        </w:rPr>
        <w:t xml:space="preserve">. Following results </w:t>
      </w:r>
      <w:r w:rsidR="00AF3911" w:rsidRPr="00C863F2">
        <w:rPr>
          <w:rFonts w:ascii="Arial" w:hAnsi="Arial" w:cs="Arial"/>
          <w:sz w:val="20"/>
          <w:szCs w:val="20"/>
        </w:rPr>
        <w:t xml:space="preserve">from large </w:t>
      </w:r>
      <w:r w:rsidR="00E339F2" w:rsidRPr="00C863F2">
        <w:rPr>
          <w:rFonts w:ascii="Arial" w:hAnsi="Arial" w:cs="Arial"/>
          <w:sz w:val="20"/>
          <w:szCs w:val="20"/>
        </w:rPr>
        <w:t xml:space="preserve">randomised </w:t>
      </w:r>
      <w:r w:rsidR="00AF3911" w:rsidRPr="00C863F2">
        <w:rPr>
          <w:rFonts w:ascii="Arial" w:hAnsi="Arial" w:cs="Arial"/>
          <w:sz w:val="20"/>
          <w:szCs w:val="20"/>
        </w:rPr>
        <w:t>controlled trials</w:t>
      </w:r>
      <w:r w:rsidR="007954C0">
        <w:rPr>
          <w:rFonts w:ascii="Arial" w:hAnsi="Arial" w:cs="Arial"/>
          <w:sz w:val="20"/>
          <w:szCs w:val="20"/>
        </w:rPr>
        <w:t xml:space="preserve"> (RCTs)</w:t>
      </w:r>
      <w:r w:rsidR="00AF3911" w:rsidRPr="00C863F2">
        <w:rPr>
          <w:rFonts w:ascii="Arial" w:hAnsi="Arial" w:cs="Arial"/>
          <w:sz w:val="20"/>
          <w:szCs w:val="20"/>
        </w:rPr>
        <w:t xml:space="preserve"> the focus </w:t>
      </w:r>
      <w:r w:rsidRPr="00C863F2">
        <w:rPr>
          <w:rFonts w:ascii="Arial" w:hAnsi="Arial" w:cs="Arial"/>
          <w:sz w:val="20"/>
          <w:szCs w:val="20"/>
        </w:rPr>
        <w:t xml:space="preserve">has shifted </w:t>
      </w:r>
      <w:r w:rsidR="00AF3911" w:rsidRPr="00C863F2">
        <w:rPr>
          <w:rFonts w:ascii="Arial" w:hAnsi="Arial" w:cs="Arial"/>
          <w:sz w:val="20"/>
          <w:szCs w:val="20"/>
        </w:rPr>
        <w:t>to</w:t>
      </w:r>
      <w:r w:rsidR="00A74E85">
        <w:rPr>
          <w:rFonts w:ascii="Arial" w:hAnsi="Arial" w:cs="Arial"/>
          <w:sz w:val="20"/>
          <w:szCs w:val="20"/>
        </w:rPr>
        <w:t xml:space="preserve"> more use of</w:t>
      </w:r>
      <w:r w:rsidR="00AF3911" w:rsidRPr="00C863F2">
        <w:rPr>
          <w:rFonts w:ascii="Arial" w:hAnsi="Arial" w:cs="Arial"/>
          <w:sz w:val="20"/>
          <w:szCs w:val="20"/>
        </w:rPr>
        <w:t xml:space="preserve"> </w:t>
      </w:r>
      <w:r w:rsidR="002A5113" w:rsidRPr="00C863F2">
        <w:rPr>
          <w:rFonts w:ascii="Arial" w:hAnsi="Arial" w:cs="Arial"/>
          <w:sz w:val="20"/>
          <w:szCs w:val="20"/>
        </w:rPr>
        <w:t>direct oral-anticoagulants (DOACs). DOACs have been shown to have lower rates of major bleeding with</w:t>
      </w:r>
      <w:r w:rsidR="003259E4" w:rsidRPr="00C863F2">
        <w:rPr>
          <w:rFonts w:ascii="Arial" w:hAnsi="Arial" w:cs="Arial"/>
          <w:sz w:val="20"/>
          <w:szCs w:val="20"/>
        </w:rPr>
        <w:t xml:space="preserve"> similar rates of VTE recurrence </w:t>
      </w:r>
      <w:r w:rsidR="00F53922" w:rsidRPr="00C863F2">
        <w:rPr>
          <w:rFonts w:ascii="Arial" w:hAnsi="Arial" w:cs="Arial"/>
          <w:sz w:val="20"/>
          <w:szCs w:val="20"/>
        </w:rPr>
        <w:t>alongside</w:t>
      </w:r>
      <w:r w:rsidR="003259E4" w:rsidRPr="00C863F2">
        <w:rPr>
          <w:rFonts w:ascii="Arial" w:hAnsi="Arial" w:cs="Arial"/>
          <w:sz w:val="20"/>
          <w:szCs w:val="20"/>
        </w:rPr>
        <w:t xml:space="preserve"> simpler dosing and monitoring</w:t>
      </w:r>
      <w:r w:rsidR="00F53922" w:rsidRPr="00C863F2">
        <w:rPr>
          <w:rFonts w:ascii="Arial" w:hAnsi="Arial" w:cs="Arial"/>
          <w:sz w:val="20"/>
          <w:szCs w:val="20"/>
        </w:rPr>
        <w:t xml:space="preserve"> regimes</w:t>
      </w:r>
      <w:r w:rsidR="003259E4" w:rsidRPr="00C863F2">
        <w:rPr>
          <w:rFonts w:ascii="Arial" w:hAnsi="Arial" w:cs="Arial"/>
          <w:sz w:val="20"/>
          <w:szCs w:val="20"/>
        </w:rPr>
        <w:t xml:space="preserve">. </w:t>
      </w:r>
    </w:p>
    <w:p w14:paraId="79EFBF74" w14:textId="481E1088" w:rsidR="002A529C" w:rsidRDefault="002A529C" w:rsidP="00920B2B">
      <w:pPr>
        <w:spacing w:after="0" w:line="360" w:lineRule="auto"/>
        <w:jc w:val="both"/>
        <w:rPr>
          <w:rFonts w:ascii="Arial" w:hAnsi="Arial" w:cs="Arial"/>
          <w:sz w:val="20"/>
          <w:szCs w:val="20"/>
        </w:rPr>
      </w:pPr>
      <w:r w:rsidRPr="00C863F2">
        <w:rPr>
          <w:rFonts w:ascii="Arial" w:hAnsi="Arial" w:cs="Arial"/>
          <w:sz w:val="20"/>
          <w:szCs w:val="20"/>
        </w:rPr>
        <w:t>However</w:t>
      </w:r>
      <w:r w:rsidR="00F53922" w:rsidRPr="00C863F2">
        <w:rPr>
          <w:rFonts w:ascii="Arial" w:hAnsi="Arial" w:cs="Arial"/>
          <w:sz w:val="20"/>
          <w:szCs w:val="20"/>
        </w:rPr>
        <w:t>,</w:t>
      </w:r>
      <w:r w:rsidRPr="00C863F2">
        <w:rPr>
          <w:rFonts w:ascii="Arial" w:hAnsi="Arial" w:cs="Arial"/>
          <w:sz w:val="20"/>
          <w:szCs w:val="20"/>
        </w:rPr>
        <w:t xml:space="preserve"> trials of LMWH and </w:t>
      </w:r>
      <w:r w:rsidR="00F53922" w:rsidRPr="00C863F2">
        <w:rPr>
          <w:rFonts w:ascii="Arial" w:hAnsi="Arial" w:cs="Arial"/>
          <w:sz w:val="20"/>
          <w:szCs w:val="20"/>
        </w:rPr>
        <w:t xml:space="preserve">DOACs </w:t>
      </w:r>
      <w:r w:rsidR="00E339F2" w:rsidRPr="00C863F2">
        <w:rPr>
          <w:rFonts w:ascii="Arial" w:hAnsi="Arial" w:cs="Arial"/>
          <w:sz w:val="20"/>
          <w:szCs w:val="20"/>
        </w:rPr>
        <w:t>excluded patients with advanced kidney disease (</w:t>
      </w:r>
      <w:proofErr w:type="spellStart"/>
      <w:r w:rsidR="00E339F2" w:rsidRPr="00C863F2">
        <w:rPr>
          <w:rFonts w:ascii="Arial" w:hAnsi="Arial" w:cs="Arial"/>
          <w:sz w:val="20"/>
          <w:szCs w:val="20"/>
        </w:rPr>
        <w:t>CrCl</w:t>
      </w:r>
      <w:proofErr w:type="spellEnd"/>
      <w:r w:rsidR="00E339F2" w:rsidRPr="00C863F2">
        <w:rPr>
          <w:rFonts w:ascii="Arial" w:hAnsi="Arial" w:cs="Arial"/>
          <w:sz w:val="20"/>
          <w:szCs w:val="20"/>
        </w:rPr>
        <w:t>&lt;30ml/min)</w:t>
      </w:r>
      <w:r w:rsidR="00B86E6E" w:rsidRPr="00C863F2">
        <w:rPr>
          <w:rFonts w:ascii="Arial" w:hAnsi="Arial" w:cs="Arial"/>
          <w:sz w:val="20"/>
          <w:szCs w:val="20"/>
        </w:rPr>
        <w:t xml:space="preserve"> therefore good-quality data is limited in this population making decisions around anticoagulation</w:t>
      </w:r>
      <w:r w:rsidR="00C863F2" w:rsidRPr="00C863F2">
        <w:rPr>
          <w:rFonts w:ascii="Arial" w:hAnsi="Arial" w:cs="Arial"/>
          <w:sz w:val="20"/>
          <w:szCs w:val="20"/>
        </w:rPr>
        <w:t xml:space="preserve"> </w:t>
      </w:r>
      <w:r w:rsidR="001D4E02">
        <w:rPr>
          <w:rFonts w:ascii="Arial" w:hAnsi="Arial" w:cs="Arial"/>
          <w:sz w:val="20"/>
          <w:szCs w:val="20"/>
        </w:rPr>
        <w:t>challenging</w:t>
      </w:r>
      <w:r w:rsidR="00C863F2" w:rsidRPr="00C863F2">
        <w:rPr>
          <w:rFonts w:ascii="Arial" w:hAnsi="Arial" w:cs="Arial"/>
          <w:sz w:val="20"/>
          <w:szCs w:val="20"/>
        </w:rPr>
        <w:t>.</w:t>
      </w:r>
    </w:p>
    <w:p w14:paraId="422F086A" w14:textId="77777777" w:rsidR="003C7556" w:rsidRPr="00C863F2" w:rsidRDefault="003C7556" w:rsidP="00920B2B">
      <w:pPr>
        <w:spacing w:after="0" w:line="360" w:lineRule="auto"/>
        <w:jc w:val="both"/>
        <w:rPr>
          <w:rFonts w:ascii="Arial" w:hAnsi="Arial" w:cs="Arial"/>
          <w:sz w:val="20"/>
          <w:szCs w:val="20"/>
        </w:rPr>
      </w:pPr>
    </w:p>
    <w:p w14:paraId="745EC82F" w14:textId="44CF3883" w:rsidR="00920B2B" w:rsidRPr="00C863F2" w:rsidRDefault="00920B2B" w:rsidP="00920B2B">
      <w:pPr>
        <w:spacing w:after="0" w:line="360" w:lineRule="auto"/>
        <w:jc w:val="both"/>
        <w:rPr>
          <w:rFonts w:ascii="Arial" w:hAnsi="Arial" w:cs="Arial"/>
          <w:sz w:val="20"/>
          <w:szCs w:val="20"/>
        </w:rPr>
      </w:pPr>
      <w:r w:rsidRPr="00C863F2">
        <w:rPr>
          <w:rFonts w:ascii="Arial" w:hAnsi="Arial" w:cs="Arial"/>
          <w:sz w:val="20"/>
          <w:szCs w:val="20"/>
        </w:rPr>
        <w:t>The aim of</w:t>
      </w:r>
      <w:r w:rsidR="00C863F2" w:rsidRPr="00C863F2">
        <w:rPr>
          <w:rFonts w:ascii="Arial" w:hAnsi="Arial" w:cs="Arial"/>
          <w:sz w:val="20"/>
          <w:szCs w:val="20"/>
        </w:rPr>
        <w:t xml:space="preserve"> </w:t>
      </w:r>
      <w:r w:rsidRPr="00C863F2">
        <w:rPr>
          <w:rFonts w:ascii="Arial" w:hAnsi="Arial" w:cs="Arial"/>
          <w:sz w:val="20"/>
          <w:szCs w:val="20"/>
        </w:rPr>
        <w:t xml:space="preserve">these UK Kidney Association guidelines is to </w:t>
      </w:r>
      <w:r w:rsidR="00C863F2">
        <w:rPr>
          <w:rFonts w:ascii="Arial" w:hAnsi="Arial" w:cs="Arial"/>
          <w:sz w:val="20"/>
          <w:szCs w:val="20"/>
        </w:rPr>
        <w:t xml:space="preserve">provide best-practice guidance on the use of anticoagulants </w:t>
      </w:r>
      <w:r w:rsidRPr="00C863F2">
        <w:rPr>
          <w:rFonts w:ascii="Arial" w:hAnsi="Arial" w:cs="Arial"/>
          <w:sz w:val="20"/>
          <w:szCs w:val="20"/>
        </w:rPr>
        <w:t>in the context of</w:t>
      </w:r>
      <w:r w:rsidR="00547699">
        <w:rPr>
          <w:rFonts w:ascii="Arial" w:hAnsi="Arial" w:cs="Arial"/>
          <w:sz w:val="20"/>
          <w:szCs w:val="20"/>
        </w:rPr>
        <w:t xml:space="preserve"> advanced</w:t>
      </w:r>
      <w:r w:rsidR="00C863F2" w:rsidRPr="00C863F2">
        <w:rPr>
          <w:rFonts w:ascii="Arial" w:hAnsi="Arial" w:cs="Arial"/>
          <w:sz w:val="20"/>
          <w:szCs w:val="20"/>
        </w:rPr>
        <w:t xml:space="preserve"> </w:t>
      </w:r>
      <w:r w:rsidRPr="00C863F2">
        <w:rPr>
          <w:rFonts w:ascii="Arial" w:hAnsi="Arial" w:cs="Arial"/>
          <w:sz w:val="20"/>
          <w:szCs w:val="20"/>
        </w:rPr>
        <w:t xml:space="preserve">CKD. </w:t>
      </w:r>
      <w:r w:rsidR="00183B70" w:rsidRPr="00C863F2">
        <w:rPr>
          <w:rFonts w:ascii="Arial" w:hAnsi="Arial" w:cs="Arial"/>
          <w:sz w:val="20"/>
          <w:szCs w:val="20"/>
        </w:rPr>
        <w:t>Specifically,</w:t>
      </w:r>
      <w:r w:rsidRPr="00C863F2">
        <w:rPr>
          <w:rFonts w:ascii="Arial" w:hAnsi="Arial" w:cs="Arial"/>
          <w:sz w:val="20"/>
          <w:szCs w:val="20"/>
        </w:rPr>
        <w:t xml:space="preserve"> we aim to:</w:t>
      </w:r>
    </w:p>
    <w:p w14:paraId="7BBE14FB" w14:textId="15507C74" w:rsidR="00920B2B" w:rsidRPr="00C863F2" w:rsidRDefault="00920B2B" w:rsidP="00920B2B">
      <w:pPr>
        <w:spacing w:after="0" w:line="360" w:lineRule="auto"/>
        <w:jc w:val="both"/>
        <w:rPr>
          <w:rFonts w:ascii="Arial" w:hAnsi="Arial" w:cs="Arial"/>
          <w:sz w:val="20"/>
          <w:szCs w:val="20"/>
        </w:rPr>
      </w:pPr>
      <w:proofErr w:type="spellStart"/>
      <w:r w:rsidRPr="00C863F2">
        <w:rPr>
          <w:rFonts w:ascii="Arial" w:hAnsi="Arial" w:cs="Arial"/>
          <w:sz w:val="20"/>
          <w:szCs w:val="20"/>
        </w:rPr>
        <w:t>i</w:t>
      </w:r>
      <w:proofErr w:type="spellEnd"/>
      <w:r w:rsidRPr="00C863F2">
        <w:rPr>
          <w:rFonts w:ascii="Arial" w:hAnsi="Arial" w:cs="Arial"/>
          <w:sz w:val="20"/>
          <w:szCs w:val="20"/>
        </w:rPr>
        <w:t>. Provide guidance on use of</w:t>
      </w:r>
      <w:r w:rsidR="00DC5D43">
        <w:rPr>
          <w:rFonts w:ascii="Arial" w:hAnsi="Arial" w:cs="Arial"/>
          <w:sz w:val="20"/>
          <w:szCs w:val="20"/>
        </w:rPr>
        <w:t xml:space="preserve"> anticoagulants</w:t>
      </w:r>
      <w:r w:rsidRPr="00C863F2">
        <w:rPr>
          <w:rFonts w:ascii="Arial" w:hAnsi="Arial" w:cs="Arial"/>
          <w:sz w:val="20"/>
          <w:szCs w:val="20"/>
        </w:rPr>
        <w:t xml:space="preserve"> in people with </w:t>
      </w:r>
      <w:r w:rsidR="00DC5D43">
        <w:rPr>
          <w:rFonts w:ascii="Arial" w:hAnsi="Arial" w:cs="Arial"/>
          <w:sz w:val="20"/>
          <w:szCs w:val="20"/>
        </w:rPr>
        <w:t xml:space="preserve">advanced </w:t>
      </w:r>
      <w:r w:rsidRPr="00C863F2">
        <w:rPr>
          <w:rFonts w:ascii="Arial" w:hAnsi="Arial" w:cs="Arial"/>
          <w:sz w:val="20"/>
          <w:szCs w:val="20"/>
        </w:rPr>
        <w:t>CKD</w:t>
      </w:r>
      <w:r w:rsidR="00FF0F0C">
        <w:rPr>
          <w:rFonts w:ascii="Arial" w:hAnsi="Arial" w:cs="Arial"/>
          <w:sz w:val="20"/>
          <w:szCs w:val="20"/>
        </w:rPr>
        <w:t xml:space="preserve"> </w:t>
      </w:r>
      <w:r w:rsidR="001F3CC4">
        <w:rPr>
          <w:rFonts w:ascii="Arial" w:hAnsi="Arial" w:cs="Arial"/>
          <w:sz w:val="20"/>
          <w:szCs w:val="20"/>
        </w:rPr>
        <w:t>for treatment and prevention of</w:t>
      </w:r>
      <w:r w:rsidR="00FF0F0C">
        <w:rPr>
          <w:rFonts w:ascii="Arial" w:hAnsi="Arial" w:cs="Arial"/>
          <w:sz w:val="20"/>
          <w:szCs w:val="20"/>
        </w:rPr>
        <w:t xml:space="preserve"> venous </w:t>
      </w:r>
      <w:r w:rsidR="00183B70">
        <w:rPr>
          <w:rFonts w:ascii="Arial" w:hAnsi="Arial" w:cs="Arial"/>
          <w:sz w:val="20"/>
          <w:szCs w:val="20"/>
        </w:rPr>
        <w:t>thromboembolism,</w:t>
      </w:r>
      <w:r w:rsidRPr="00C863F2">
        <w:rPr>
          <w:rFonts w:ascii="Arial" w:hAnsi="Arial" w:cs="Arial"/>
          <w:sz w:val="20"/>
          <w:szCs w:val="20"/>
        </w:rPr>
        <w:t xml:space="preserve"> focusing on the </w:t>
      </w:r>
      <w:r w:rsidR="00DC5D43">
        <w:rPr>
          <w:rFonts w:ascii="Arial" w:hAnsi="Arial" w:cs="Arial"/>
          <w:sz w:val="20"/>
          <w:szCs w:val="20"/>
        </w:rPr>
        <w:t xml:space="preserve">safety and efficacy </w:t>
      </w:r>
      <w:r w:rsidRPr="00C863F2">
        <w:rPr>
          <w:rFonts w:ascii="Arial" w:hAnsi="Arial" w:cs="Arial"/>
          <w:sz w:val="20"/>
          <w:szCs w:val="20"/>
        </w:rPr>
        <w:t>and</w:t>
      </w:r>
    </w:p>
    <w:p w14:paraId="4637E1FC" w14:textId="41763A92" w:rsidR="00920B2B" w:rsidRDefault="00920B2B" w:rsidP="00920B2B">
      <w:pPr>
        <w:spacing w:after="0" w:line="360" w:lineRule="auto"/>
        <w:jc w:val="both"/>
        <w:rPr>
          <w:rFonts w:ascii="Arial" w:hAnsi="Arial" w:cs="Arial"/>
          <w:sz w:val="20"/>
          <w:szCs w:val="20"/>
        </w:rPr>
      </w:pPr>
      <w:r w:rsidRPr="00C863F2">
        <w:rPr>
          <w:rFonts w:ascii="Arial" w:hAnsi="Arial" w:cs="Arial"/>
          <w:sz w:val="20"/>
          <w:szCs w:val="20"/>
        </w:rPr>
        <w:t xml:space="preserve">ii. Support the safe </w:t>
      </w:r>
      <w:r w:rsidR="001C01F5">
        <w:rPr>
          <w:rFonts w:ascii="Arial" w:hAnsi="Arial" w:cs="Arial"/>
          <w:sz w:val="20"/>
          <w:szCs w:val="20"/>
        </w:rPr>
        <w:t>use of anticoagulants in</w:t>
      </w:r>
      <w:r w:rsidRPr="00C863F2">
        <w:rPr>
          <w:rFonts w:ascii="Arial" w:hAnsi="Arial" w:cs="Arial"/>
          <w:sz w:val="20"/>
          <w:szCs w:val="20"/>
        </w:rPr>
        <w:t xml:space="preserve"> clinical practice</w:t>
      </w:r>
      <w:r w:rsidR="00FF0F0C">
        <w:rPr>
          <w:rFonts w:ascii="Arial" w:hAnsi="Arial" w:cs="Arial"/>
          <w:sz w:val="20"/>
          <w:szCs w:val="20"/>
        </w:rPr>
        <w:t xml:space="preserve"> with appropriate </w:t>
      </w:r>
      <w:r w:rsidR="007A1A24">
        <w:rPr>
          <w:rFonts w:ascii="Arial" w:hAnsi="Arial" w:cs="Arial"/>
          <w:sz w:val="20"/>
          <w:szCs w:val="20"/>
        </w:rPr>
        <w:t>monitoring</w:t>
      </w:r>
      <w:r w:rsidR="00DD4B6A">
        <w:rPr>
          <w:rFonts w:ascii="Arial" w:hAnsi="Arial" w:cs="Arial"/>
          <w:sz w:val="20"/>
          <w:szCs w:val="20"/>
        </w:rPr>
        <w:t xml:space="preserve"> and</w:t>
      </w:r>
    </w:p>
    <w:p w14:paraId="01172D79" w14:textId="7E6BC282" w:rsidR="00DD4B6A" w:rsidRDefault="00DD4B6A" w:rsidP="00920B2B">
      <w:pPr>
        <w:spacing w:after="0" w:line="360" w:lineRule="auto"/>
        <w:jc w:val="both"/>
        <w:rPr>
          <w:rFonts w:ascii="Arial" w:hAnsi="Arial" w:cs="Arial"/>
          <w:sz w:val="20"/>
          <w:szCs w:val="20"/>
        </w:rPr>
      </w:pPr>
      <w:r>
        <w:rPr>
          <w:rFonts w:ascii="Arial" w:hAnsi="Arial" w:cs="Arial"/>
          <w:sz w:val="20"/>
          <w:szCs w:val="20"/>
        </w:rPr>
        <w:t xml:space="preserve">iii. Support </w:t>
      </w:r>
      <w:proofErr w:type="gramStart"/>
      <w:r>
        <w:rPr>
          <w:rFonts w:ascii="Arial" w:hAnsi="Arial" w:cs="Arial"/>
          <w:sz w:val="20"/>
          <w:szCs w:val="20"/>
        </w:rPr>
        <w:t>shared-decision</w:t>
      </w:r>
      <w:proofErr w:type="gramEnd"/>
      <w:r>
        <w:rPr>
          <w:rFonts w:ascii="Arial" w:hAnsi="Arial" w:cs="Arial"/>
          <w:sz w:val="20"/>
          <w:szCs w:val="20"/>
        </w:rPr>
        <w:t xml:space="preserve"> making with p</w:t>
      </w:r>
      <w:r w:rsidR="003C7556">
        <w:rPr>
          <w:rFonts w:ascii="Arial" w:hAnsi="Arial" w:cs="Arial"/>
          <w:sz w:val="20"/>
          <w:szCs w:val="20"/>
        </w:rPr>
        <w:t>eople with kidney disease</w:t>
      </w:r>
    </w:p>
    <w:p w14:paraId="23E280C0" w14:textId="77777777" w:rsidR="00DD4B6A" w:rsidRPr="00C863F2" w:rsidRDefault="00DD4B6A" w:rsidP="00920B2B">
      <w:pPr>
        <w:spacing w:after="0" w:line="360" w:lineRule="auto"/>
        <w:jc w:val="both"/>
        <w:rPr>
          <w:rFonts w:ascii="Arial" w:hAnsi="Arial" w:cs="Arial"/>
          <w:sz w:val="20"/>
          <w:szCs w:val="20"/>
        </w:rPr>
      </w:pPr>
    </w:p>
    <w:p w14:paraId="432DC99A" w14:textId="4562BA7C" w:rsidR="00920B2B" w:rsidRPr="00C863F2" w:rsidRDefault="00920B2B" w:rsidP="00920B2B">
      <w:pPr>
        <w:spacing w:after="0" w:line="360" w:lineRule="auto"/>
        <w:jc w:val="both"/>
        <w:rPr>
          <w:rFonts w:ascii="Arial" w:hAnsi="Arial" w:cs="Arial"/>
          <w:sz w:val="20"/>
          <w:szCs w:val="20"/>
        </w:rPr>
      </w:pPr>
      <w:r w:rsidRPr="00C863F2">
        <w:rPr>
          <w:rFonts w:ascii="Arial" w:hAnsi="Arial" w:cs="Arial"/>
          <w:sz w:val="20"/>
          <w:szCs w:val="20"/>
        </w:rPr>
        <w:t xml:space="preserve">We offer evidence-based graded practice guidelines covering </w:t>
      </w:r>
      <w:r w:rsidR="008E576A">
        <w:rPr>
          <w:rFonts w:ascii="Arial" w:hAnsi="Arial" w:cs="Arial"/>
          <w:sz w:val="20"/>
          <w:szCs w:val="20"/>
        </w:rPr>
        <w:t xml:space="preserve">anticoagulant use </w:t>
      </w:r>
      <w:r w:rsidRPr="00C863F2">
        <w:rPr>
          <w:rFonts w:ascii="Arial" w:hAnsi="Arial" w:cs="Arial"/>
          <w:sz w:val="20"/>
          <w:szCs w:val="20"/>
        </w:rPr>
        <w:t>in</w:t>
      </w:r>
      <w:r w:rsidR="008E576A">
        <w:rPr>
          <w:rFonts w:ascii="Arial" w:hAnsi="Arial" w:cs="Arial"/>
          <w:sz w:val="20"/>
          <w:szCs w:val="20"/>
        </w:rPr>
        <w:t xml:space="preserve"> </w:t>
      </w:r>
      <w:r w:rsidR="00DD4B6A">
        <w:rPr>
          <w:rFonts w:ascii="Arial" w:hAnsi="Arial" w:cs="Arial"/>
          <w:sz w:val="20"/>
          <w:szCs w:val="20"/>
        </w:rPr>
        <w:t xml:space="preserve">those </w:t>
      </w:r>
      <w:r w:rsidRPr="00C863F2">
        <w:rPr>
          <w:rFonts w:ascii="Arial" w:hAnsi="Arial" w:cs="Arial"/>
          <w:sz w:val="20"/>
          <w:szCs w:val="20"/>
        </w:rPr>
        <w:t>with CKD</w:t>
      </w:r>
      <w:r w:rsidR="00DD4B6A">
        <w:rPr>
          <w:rFonts w:ascii="Arial" w:hAnsi="Arial" w:cs="Arial"/>
          <w:sz w:val="20"/>
          <w:szCs w:val="20"/>
        </w:rPr>
        <w:t xml:space="preserve"> stage 4, stage 5</w:t>
      </w:r>
      <w:r w:rsidR="00604691">
        <w:rPr>
          <w:rFonts w:ascii="Arial" w:hAnsi="Arial" w:cs="Arial"/>
          <w:sz w:val="20"/>
          <w:szCs w:val="20"/>
        </w:rPr>
        <w:t xml:space="preserve"> (</w:t>
      </w:r>
      <w:r w:rsidR="00DD4B6A">
        <w:rPr>
          <w:rFonts w:ascii="Arial" w:hAnsi="Arial" w:cs="Arial"/>
          <w:sz w:val="20"/>
          <w:szCs w:val="20"/>
        </w:rPr>
        <w:t>non-dialysis) and dialysis</w:t>
      </w:r>
      <w:r w:rsidRPr="00C863F2">
        <w:rPr>
          <w:rFonts w:ascii="Arial" w:hAnsi="Arial" w:cs="Arial"/>
          <w:sz w:val="20"/>
          <w:szCs w:val="20"/>
        </w:rPr>
        <w:t>, accompanied by recommendations for clinical research and</w:t>
      </w:r>
    </w:p>
    <w:p w14:paraId="0BE3BF0F" w14:textId="64EAD41E" w:rsidR="00920B2B" w:rsidRPr="00C863F2" w:rsidRDefault="00DD4B6A" w:rsidP="00A74E85">
      <w:pPr>
        <w:spacing w:after="0" w:line="360" w:lineRule="auto"/>
        <w:jc w:val="both"/>
        <w:rPr>
          <w:rFonts w:ascii="Arial" w:hAnsi="Arial" w:cs="Arial"/>
          <w:sz w:val="20"/>
          <w:szCs w:val="20"/>
        </w:rPr>
      </w:pPr>
      <w:r>
        <w:rPr>
          <w:rFonts w:ascii="Arial" w:hAnsi="Arial" w:cs="Arial"/>
          <w:sz w:val="20"/>
          <w:szCs w:val="20"/>
        </w:rPr>
        <w:t>a</w:t>
      </w:r>
      <w:r w:rsidR="00920B2B" w:rsidRPr="00C863F2">
        <w:rPr>
          <w:rFonts w:ascii="Arial" w:hAnsi="Arial" w:cs="Arial"/>
          <w:sz w:val="20"/>
          <w:szCs w:val="20"/>
        </w:rPr>
        <w:t>udit</w:t>
      </w:r>
      <w:r>
        <w:rPr>
          <w:rFonts w:ascii="Arial" w:hAnsi="Arial" w:cs="Arial"/>
          <w:sz w:val="20"/>
          <w:szCs w:val="20"/>
        </w:rPr>
        <w:t>.</w:t>
      </w:r>
      <w:r w:rsidR="00920B2B" w:rsidRPr="00C863F2">
        <w:rPr>
          <w:rFonts w:ascii="Arial" w:hAnsi="Arial" w:cs="Arial"/>
          <w:sz w:val="20"/>
          <w:szCs w:val="20"/>
        </w:rPr>
        <w:t xml:space="preserve"> We also summarize</w:t>
      </w:r>
      <w:r>
        <w:rPr>
          <w:rFonts w:ascii="Arial" w:hAnsi="Arial" w:cs="Arial"/>
          <w:sz w:val="20"/>
          <w:szCs w:val="20"/>
        </w:rPr>
        <w:t xml:space="preserve"> </w:t>
      </w:r>
      <w:r w:rsidR="00920B2B" w:rsidRPr="00C863F2">
        <w:rPr>
          <w:rFonts w:ascii="Arial" w:hAnsi="Arial" w:cs="Arial"/>
          <w:sz w:val="20"/>
          <w:szCs w:val="20"/>
        </w:rPr>
        <w:t xml:space="preserve">current licensing of different </w:t>
      </w:r>
      <w:r>
        <w:rPr>
          <w:rFonts w:ascii="Arial" w:hAnsi="Arial" w:cs="Arial"/>
          <w:sz w:val="20"/>
          <w:szCs w:val="20"/>
        </w:rPr>
        <w:t>anticoagulants</w:t>
      </w:r>
      <w:r w:rsidR="00920B2B" w:rsidRPr="00C863F2">
        <w:rPr>
          <w:rFonts w:ascii="Arial" w:hAnsi="Arial" w:cs="Arial"/>
          <w:sz w:val="20"/>
          <w:szCs w:val="20"/>
        </w:rPr>
        <w:t xml:space="preserve"> with respect to</w:t>
      </w:r>
      <w:r w:rsidR="004D0F89">
        <w:rPr>
          <w:rFonts w:ascii="Arial" w:hAnsi="Arial" w:cs="Arial"/>
          <w:sz w:val="20"/>
          <w:szCs w:val="20"/>
        </w:rPr>
        <w:t xml:space="preserve"> advanced</w:t>
      </w:r>
      <w:r w:rsidR="00920B2B" w:rsidRPr="00C863F2">
        <w:rPr>
          <w:rFonts w:ascii="Arial" w:hAnsi="Arial" w:cs="Arial"/>
          <w:sz w:val="20"/>
          <w:szCs w:val="20"/>
        </w:rPr>
        <w:t xml:space="preserve"> kidney disease and </w:t>
      </w:r>
      <w:r w:rsidR="004D0F89">
        <w:rPr>
          <w:rFonts w:ascii="Arial" w:hAnsi="Arial" w:cs="Arial"/>
          <w:sz w:val="20"/>
          <w:szCs w:val="20"/>
        </w:rPr>
        <w:t xml:space="preserve">describe </w:t>
      </w:r>
      <w:r w:rsidR="00A74E85">
        <w:rPr>
          <w:rFonts w:ascii="Arial" w:hAnsi="Arial" w:cs="Arial"/>
          <w:sz w:val="20"/>
          <w:szCs w:val="20"/>
        </w:rPr>
        <w:t>r</w:t>
      </w:r>
      <w:r w:rsidR="00920B2B" w:rsidRPr="00C863F2">
        <w:rPr>
          <w:rFonts w:ascii="Arial" w:hAnsi="Arial" w:cs="Arial"/>
          <w:sz w:val="20"/>
          <w:szCs w:val="20"/>
        </w:rPr>
        <w:t>elevant</w:t>
      </w:r>
      <w:r>
        <w:rPr>
          <w:rFonts w:ascii="Arial" w:hAnsi="Arial" w:cs="Arial"/>
          <w:sz w:val="20"/>
          <w:szCs w:val="20"/>
        </w:rPr>
        <w:t xml:space="preserve"> </w:t>
      </w:r>
      <w:r w:rsidR="00920B2B" w:rsidRPr="00C863F2">
        <w:rPr>
          <w:rFonts w:ascii="Arial" w:hAnsi="Arial" w:cs="Arial"/>
          <w:sz w:val="20"/>
          <w:szCs w:val="20"/>
        </w:rPr>
        <w:t xml:space="preserve">parts of </w:t>
      </w:r>
      <w:r w:rsidR="00A74E85">
        <w:rPr>
          <w:rFonts w:ascii="Arial" w:hAnsi="Arial" w:cs="Arial"/>
          <w:sz w:val="20"/>
          <w:szCs w:val="20"/>
        </w:rPr>
        <w:t>other national and international guideline recommendations</w:t>
      </w:r>
      <w:r w:rsidR="00920B2B" w:rsidRPr="00C863F2">
        <w:rPr>
          <w:rFonts w:ascii="Arial" w:hAnsi="Arial" w:cs="Arial"/>
          <w:sz w:val="20"/>
          <w:szCs w:val="20"/>
        </w:rPr>
        <w:t>.</w:t>
      </w:r>
    </w:p>
    <w:p w14:paraId="20F6739E" w14:textId="6B3D3BA6" w:rsidR="00920B2B" w:rsidRDefault="00920B2B" w:rsidP="00920B2B">
      <w:pPr>
        <w:spacing w:after="0" w:line="360" w:lineRule="auto"/>
        <w:jc w:val="both"/>
        <w:rPr>
          <w:rFonts w:ascii="Arial" w:hAnsi="Arial" w:cs="Arial"/>
          <w:sz w:val="20"/>
          <w:szCs w:val="20"/>
        </w:rPr>
      </w:pPr>
      <w:r w:rsidRPr="00C863F2">
        <w:rPr>
          <w:rFonts w:ascii="Arial" w:hAnsi="Arial" w:cs="Arial"/>
          <w:sz w:val="20"/>
          <w:szCs w:val="20"/>
        </w:rPr>
        <w:t>This document is</w:t>
      </w:r>
      <w:r w:rsidR="00A74E85">
        <w:rPr>
          <w:rFonts w:ascii="Arial" w:hAnsi="Arial" w:cs="Arial"/>
          <w:sz w:val="20"/>
          <w:szCs w:val="20"/>
        </w:rPr>
        <w:t xml:space="preserve"> </w:t>
      </w:r>
      <w:r w:rsidRPr="00C863F2">
        <w:rPr>
          <w:rFonts w:ascii="Arial" w:hAnsi="Arial" w:cs="Arial"/>
          <w:sz w:val="20"/>
          <w:szCs w:val="20"/>
        </w:rPr>
        <w:t>structured into individual modular sections to facilitate efficient revisions as the evidence-base expands.</w:t>
      </w:r>
    </w:p>
    <w:p w14:paraId="361DBF5B" w14:textId="77777777" w:rsidR="003C7556" w:rsidRPr="00C863F2" w:rsidRDefault="003C7556" w:rsidP="00920B2B">
      <w:pPr>
        <w:spacing w:after="0" w:line="360" w:lineRule="auto"/>
        <w:jc w:val="both"/>
        <w:rPr>
          <w:rFonts w:ascii="Arial" w:hAnsi="Arial" w:cs="Arial"/>
          <w:sz w:val="20"/>
          <w:szCs w:val="20"/>
        </w:rPr>
      </w:pPr>
    </w:p>
    <w:p w14:paraId="29BE49F8" w14:textId="77777777" w:rsidR="00920B2B" w:rsidRPr="00C863F2" w:rsidRDefault="00920B2B" w:rsidP="00920B2B">
      <w:pPr>
        <w:spacing w:after="0" w:line="360" w:lineRule="auto"/>
        <w:jc w:val="both"/>
        <w:rPr>
          <w:rFonts w:ascii="Arial" w:hAnsi="Arial" w:cs="Arial"/>
          <w:sz w:val="20"/>
          <w:szCs w:val="20"/>
        </w:rPr>
      </w:pPr>
      <w:r w:rsidRPr="00C863F2">
        <w:rPr>
          <w:rFonts w:ascii="Arial" w:hAnsi="Arial" w:cs="Arial"/>
          <w:sz w:val="20"/>
          <w:szCs w:val="20"/>
        </w:rPr>
        <w:t>We are enormously grateful to all the members of the Guideline Working Group for their time and effort</w:t>
      </w:r>
    </w:p>
    <w:p w14:paraId="568B0E30" w14:textId="55FAAF6B" w:rsidR="00920B2B" w:rsidRPr="00C863F2" w:rsidRDefault="00920B2B" w:rsidP="00920B2B">
      <w:pPr>
        <w:spacing w:after="0" w:line="360" w:lineRule="auto"/>
        <w:jc w:val="both"/>
        <w:rPr>
          <w:rFonts w:ascii="Arial" w:hAnsi="Arial" w:cs="Arial"/>
          <w:sz w:val="20"/>
          <w:szCs w:val="20"/>
        </w:rPr>
      </w:pPr>
      <w:r w:rsidRPr="00C863F2">
        <w:rPr>
          <w:rFonts w:ascii="Arial" w:hAnsi="Arial" w:cs="Arial"/>
          <w:sz w:val="20"/>
          <w:szCs w:val="20"/>
        </w:rPr>
        <w:t>developing this guideline</w:t>
      </w:r>
      <w:r w:rsidR="00FF0F0C">
        <w:rPr>
          <w:rFonts w:ascii="Arial" w:hAnsi="Arial" w:cs="Arial"/>
          <w:sz w:val="20"/>
          <w:szCs w:val="20"/>
        </w:rPr>
        <w:t xml:space="preserve"> and to the experts who participated in the Delphi consensus supporting the recommendations made in this guideline.</w:t>
      </w:r>
    </w:p>
    <w:p w14:paraId="2F13BF8E" w14:textId="77777777" w:rsidR="00920B2B" w:rsidRDefault="00920B2B" w:rsidP="00BA45C6">
      <w:pPr>
        <w:spacing w:after="0" w:line="360" w:lineRule="auto"/>
        <w:jc w:val="both"/>
        <w:rPr>
          <w:rFonts w:ascii="Arial" w:hAnsi="Arial" w:cs="Arial"/>
          <w:b/>
          <w:bCs/>
          <w:sz w:val="20"/>
          <w:szCs w:val="20"/>
        </w:rPr>
      </w:pPr>
    </w:p>
    <w:p w14:paraId="3D059EC0" w14:textId="77777777" w:rsidR="00DD4B6A" w:rsidRDefault="00DD4B6A" w:rsidP="00BA45C6">
      <w:pPr>
        <w:spacing w:after="0" w:line="360" w:lineRule="auto"/>
        <w:jc w:val="both"/>
        <w:rPr>
          <w:rFonts w:ascii="Arial" w:hAnsi="Arial" w:cs="Arial"/>
          <w:b/>
          <w:bCs/>
          <w:sz w:val="20"/>
          <w:szCs w:val="20"/>
        </w:rPr>
      </w:pPr>
    </w:p>
    <w:p w14:paraId="153682B3" w14:textId="77777777" w:rsidR="00DD4B6A" w:rsidRDefault="00DD4B6A" w:rsidP="00BA45C6">
      <w:pPr>
        <w:spacing w:after="0" w:line="360" w:lineRule="auto"/>
        <w:jc w:val="both"/>
        <w:rPr>
          <w:rFonts w:ascii="Arial" w:hAnsi="Arial" w:cs="Arial"/>
          <w:b/>
          <w:bCs/>
          <w:sz w:val="20"/>
          <w:szCs w:val="20"/>
        </w:rPr>
      </w:pPr>
    </w:p>
    <w:p w14:paraId="3970CEAF" w14:textId="77777777" w:rsidR="00DD4B6A" w:rsidRDefault="00DD4B6A" w:rsidP="00BA45C6">
      <w:pPr>
        <w:spacing w:after="0" w:line="360" w:lineRule="auto"/>
        <w:jc w:val="both"/>
        <w:rPr>
          <w:rFonts w:ascii="Arial" w:hAnsi="Arial" w:cs="Arial"/>
          <w:b/>
          <w:bCs/>
          <w:sz w:val="20"/>
          <w:szCs w:val="20"/>
        </w:rPr>
      </w:pPr>
    </w:p>
    <w:p w14:paraId="122C83F0" w14:textId="77777777" w:rsidR="00920B2B" w:rsidRDefault="00920B2B" w:rsidP="00BA45C6">
      <w:pPr>
        <w:spacing w:after="0" w:line="360" w:lineRule="auto"/>
        <w:jc w:val="both"/>
        <w:rPr>
          <w:rFonts w:ascii="Arial" w:hAnsi="Arial" w:cs="Arial"/>
          <w:b/>
          <w:bCs/>
          <w:sz w:val="20"/>
          <w:szCs w:val="20"/>
        </w:rPr>
      </w:pPr>
    </w:p>
    <w:p w14:paraId="25361029" w14:textId="77777777" w:rsidR="00C863F2" w:rsidRDefault="00C863F2" w:rsidP="00BA45C6">
      <w:pPr>
        <w:spacing w:after="0" w:line="360" w:lineRule="auto"/>
        <w:jc w:val="both"/>
        <w:rPr>
          <w:rFonts w:ascii="Arial" w:hAnsi="Arial" w:cs="Arial"/>
          <w:b/>
          <w:bCs/>
          <w:sz w:val="20"/>
          <w:szCs w:val="20"/>
        </w:rPr>
      </w:pPr>
    </w:p>
    <w:p w14:paraId="50AD3A82" w14:textId="77777777" w:rsidR="00C863F2" w:rsidRDefault="00C863F2" w:rsidP="00BA45C6">
      <w:pPr>
        <w:spacing w:after="0" w:line="360" w:lineRule="auto"/>
        <w:jc w:val="both"/>
        <w:rPr>
          <w:rFonts w:ascii="Arial" w:hAnsi="Arial" w:cs="Arial"/>
          <w:b/>
          <w:bCs/>
          <w:sz w:val="20"/>
          <w:szCs w:val="20"/>
        </w:rPr>
      </w:pPr>
    </w:p>
    <w:p w14:paraId="28058ECC" w14:textId="77777777" w:rsidR="00C1628B" w:rsidRDefault="00C1628B" w:rsidP="00BA45C6">
      <w:pPr>
        <w:spacing w:after="0" w:line="360" w:lineRule="auto"/>
        <w:jc w:val="both"/>
        <w:rPr>
          <w:rFonts w:ascii="Arial" w:hAnsi="Arial" w:cs="Arial"/>
          <w:b/>
          <w:bCs/>
          <w:sz w:val="20"/>
          <w:szCs w:val="20"/>
        </w:rPr>
      </w:pPr>
    </w:p>
    <w:p w14:paraId="61511860" w14:textId="77777777" w:rsidR="00C1628B" w:rsidRDefault="00C1628B" w:rsidP="00BA45C6">
      <w:pPr>
        <w:spacing w:after="0" w:line="360" w:lineRule="auto"/>
        <w:jc w:val="both"/>
        <w:rPr>
          <w:rFonts w:ascii="Arial" w:hAnsi="Arial" w:cs="Arial"/>
          <w:b/>
          <w:bCs/>
          <w:sz w:val="20"/>
          <w:szCs w:val="20"/>
        </w:rPr>
      </w:pPr>
    </w:p>
    <w:p w14:paraId="2EE2DBF2" w14:textId="77777777" w:rsidR="00C1628B" w:rsidRDefault="00C1628B" w:rsidP="00BA45C6">
      <w:pPr>
        <w:spacing w:after="0" w:line="360" w:lineRule="auto"/>
        <w:jc w:val="both"/>
        <w:rPr>
          <w:rFonts w:ascii="Arial" w:hAnsi="Arial" w:cs="Arial"/>
          <w:b/>
          <w:bCs/>
          <w:sz w:val="20"/>
          <w:szCs w:val="20"/>
        </w:rPr>
      </w:pPr>
    </w:p>
    <w:p w14:paraId="55BC7D65" w14:textId="77777777" w:rsidR="003C7556" w:rsidRDefault="003C7556" w:rsidP="00BA45C6">
      <w:pPr>
        <w:spacing w:after="0" w:line="360" w:lineRule="auto"/>
        <w:jc w:val="both"/>
        <w:rPr>
          <w:rFonts w:ascii="Arial" w:hAnsi="Arial" w:cs="Arial"/>
          <w:b/>
          <w:bCs/>
          <w:sz w:val="20"/>
          <w:szCs w:val="20"/>
        </w:rPr>
      </w:pPr>
    </w:p>
    <w:p w14:paraId="5ACC639E" w14:textId="77777777" w:rsidR="003C7556" w:rsidRDefault="003C7556" w:rsidP="00BA45C6">
      <w:pPr>
        <w:spacing w:after="0" w:line="360" w:lineRule="auto"/>
        <w:jc w:val="both"/>
        <w:rPr>
          <w:rFonts w:ascii="Arial" w:hAnsi="Arial" w:cs="Arial"/>
          <w:b/>
          <w:bCs/>
          <w:sz w:val="20"/>
          <w:szCs w:val="20"/>
        </w:rPr>
      </w:pPr>
    </w:p>
    <w:p w14:paraId="083ED33F" w14:textId="23A87F68" w:rsidR="00E1323B" w:rsidRDefault="00E1323B" w:rsidP="00BA45C6">
      <w:pPr>
        <w:spacing w:after="0" w:line="360" w:lineRule="auto"/>
        <w:jc w:val="both"/>
        <w:rPr>
          <w:rFonts w:ascii="Arial" w:hAnsi="Arial" w:cs="Arial"/>
          <w:b/>
          <w:bCs/>
          <w:sz w:val="20"/>
          <w:szCs w:val="20"/>
        </w:rPr>
      </w:pPr>
      <w:r>
        <w:rPr>
          <w:rFonts w:ascii="Arial" w:hAnsi="Arial" w:cs="Arial"/>
          <w:b/>
          <w:bCs/>
          <w:sz w:val="20"/>
          <w:szCs w:val="20"/>
        </w:rPr>
        <w:lastRenderedPageBreak/>
        <w:t>Summary of recommendations</w:t>
      </w:r>
    </w:p>
    <w:p w14:paraId="3725DDE7" w14:textId="4739EA10" w:rsidR="00C720D6" w:rsidRPr="00870B2E" w:rsidRDefault="00C720D6" w:rsidP="00C720D6">
      <w:pPr>
        <w:jc w:val="center"/>
        <w:rPr>
          <w:b/>
          <w:bCs/>
        </w:rPr>
      </w:pPr>
    </w:p>
    <w:tbl>
      <w:tblPr>
        <w:tblStyle w:val="TableGrid"/>
        <w:tblW w:w="0" w:type="auto"/>
        <w:tblLook w:val="04A0" w:firstRow="1" w:lastRow="0" w:firstColumn="1" w:lastColumn="0" w:noHBand="0" w:noVBand="1"/>
      </w:tblPr>
      <w:tblGrid>
        <w:gridCol w:w="1102"/>
        <w:gridCol w:w="27"/>
        <w:gridCol w:w="6500"/>
        <w:gridCol w:w="163"/>
        <w:gridCol w:w="1224"/>
      </w:tblGrid>
      <w:tr w:rsidR="00D07898" w14:paraId="3D846684" w14:textId="77777777" w:rsidTr="001C2A4B">
        <w:tc>
          <w:tcPr>
            <w:tcW w:w="9016" w:type="dxa"/>
            <w:gridSpan w:val="5"/>
          </w:tcPr>
          <w:p w14:paraId="26C06236" w14:textId="26420536" w:rsidR="00D07898" w:rsidRPr="00870B2E" w:rsidRDefault="00D07898" w:rsidP="00D07898">
            <w:pPr>
              <w:rPr>
                <w:b/>
                <w:bCs/>
              </w:rPr>
            </w:pPr>
            <w:r>
              <w:rPr>
                <w:b/>
                <w:bCs/>
              </w:rPr>
              <w:t xml:space="preserve">Section 2                           </w:t>
            </w:r>
            <w:r w:rsidRPr="00D07898">
              <w:rPr>
                <w:b/>
                <w:bCs/>
              </w:rPr>
              <w:t>Kidney function estimates for anticoagulant dosing</w:t>
            </w:r>
            <w:r w:rsidR="006363A1">
              <w:rPr>
                <w:b/>
                <w:bCs/>
              </w:rPr>
              <w:t xml:space="preserve">                Grade</w:t>
            </w:r>
          </w:p>
        </w:tc>
      </w:tr>
      <w:tr w:rsidR="00D07898" w14:paraId="796E5789" w14:textId="77777777" w:rsidTr="00D07898">
        <w:tc>
          <w:tcPr>
            <w:tcW w:w="1129" w:type="dxa"/>
            <w:gridSpan w:val="2"/>
          </w:tcPr>
          <w:p w14:paraId="305A65DA" w14:textId="170AB6D7" w:rsidR="00D07898" w:rsidRPr="00870B2E" w:rsidRDefault="00D07898" w:rsidP="00734B5D">
            <w:pPr>
              <w:rPr>
                <w:b/>
                <w:bCs/>
              </w:rPr>
            </w:pPr>
          </w:p>
        </w:tc>
        <w:tc>
          <w:tcPr>
            <w:tcW w:w="6500" w:type="dxa"/>
          </w:tcPr>
          <w:p w14:paraId="17021D9C" w14:textId="126F2BDC" w:rsidR="00D07898" w:rsidRPr="00D07898" w:rsidRDefault="00D07898" w:rsidP="00C720D6">
            <w:pPr>
              <w:jc w:val="center"/>
            </w:pPr>
            <w:bookmarkStart w:id="11" w:name="_Hlk178014141"/>
            <w:r w:rsidRPr="00D07898">
              <w:t>For dosing of DOACs</w:t>
            </w:r>
            <w:r w:rsidR="00921BD0">
              <w:t>,</w:t>
            </w:r>
            <w:r w:rsidRPr="00D07898">
              <w:t xml:space="preserve"> LMWH</w:t>
            </w:r>
            <w:r w:rsidR="00921BD0">
              <w:t xml:space="preserve"> and fondaparinux</w:t>
            </w:r>
            <w:r w:rsidRPr="00D07898">
              <w:t xml:space="preserve"> we recommend that Cockcroft-Gault creatinine clearance </w:t>
            </w:r>
            <w:r w:rsidR="00854978">
              <w:t xml:space="preserve">(C-G </w:t>
            </w:r>
            <w:proofErr w:type="spellStart"/>
            <w:r w:rsidR="00854978">
              <w:t>CrCl</w:t>
            </w:r>
            <w:proofErr w:type="spellEnd"/>
            <w:r w:rsidR="00854978">
              <w:t xml:space="preserve">) </w:t>
            </w:r>
            <w:r w:rsidRPr="00D07898">
              <w:t>should be used for dosing</w:t>
            </w:r>
            <w:bookmarkEnd w:id="11"/>
          </w:p>
        </w:tc>
        <w:tc>
          <w:tcPr>
            <w:tcW w:w="1387" w:type="dxa"/>
            <w:gridSpan w:val="2"/>
          </w:tcPr>
          <w:p w14:paraId="044C2D31" w14:textId="5C2B309A" w:rsidR="00D07898" w:rsidRPr="00870B2E" w:rsidRDefault="00D07898" w:rsidP="0082039E">
            <w:pPr>
              <w:jc w:val="both"/>
              <w:rPr>
                <w:b/>
                <w:bCs/>
              </w:rPr>
            </w:pPr>
            <w:r>
              <w:rPr>
                <w:b/>
                <w:bCs/>
              </w:rPr>
              <w:t>1B</w:t>
            </w:r>
          </w:p>
        </w:tc>
      </w:tr>
      <w:tr w:rsidR="00C720D6" w14:paraId="3969D507" w14:textId="77777777" w:rsidTr="001C2A4B">
        <w:tc>
          <w:tcPr>
            <w:tcW w:w="9016" w:type="dxa"/>
            <w:gridSpan w:val="5"/>
          </w:tcPr>
          <w:p w14:paraId="43AF5C04" w14:textId="2CF6E63E" w:rsidR="00C720D6" w:rsidRPr="00870B2E" w:rsidRDefault="006363A1" w:rsidP="006363A1">
            <w:pPr>
              <w:rPr>
                <w:b/>
                <w:bCs/>
              </w:rPr>
            </w:pPr>
            <w:r w:rsidRPr="00870B2E">
              <w:rPr>
                <w:b/>
                <w:bCs/>
              </w:rPr>
              <w:t xml:space="preserve">Section </w:t>
            </w:r>
            <w:r>
              <w:rPr>
                <w:b/>
                <w:bCs/>
              </w:rPr>
              <w:t>3</w:t>
            </w:r>
            <w:r>
              <w:t xml:space="preserve">                            </w:t>
            </w:r>
            <w:r w:rsidR="00C720D6" w:rsidRPr="00870B2E">
              <w:rPr>
                <w:b/>
                <w:bCs/>
              </w:rPr>
              <w:t>Anticoagulation</w:t>
            </w:r>
            <w:r w:rsidR="00C720D6">
              <w:rPr>
                <w:b/>
                <w:bCs/>
              </w:rPr>
              <w:t xml:space="preserve"> </w:t>
            </w:r>
            <w:r w:rsidR="00C720D6" w:rsidRPr="00870B2E">
              <w:rPr>
                <w:b/>
                <w:bCs/>
              </w:rPr>
              <w:t xml:space="preserve">and dosing for treatment of </w:t>
            </w:r>
            <w:r w:rsidR="0014681E">
              <w:rPr>
                <w:b/>
                <w:bCs/>
              </w:rPr>
              <w:t xml:space="preserve">acute </w:t>
            </w:r>
            <w:r w:rsidR="00C720D6" w:rsidRPr="00870B2E">
              <w:rPr>
                <w:b/>
                <w:bCs/>
              </w:rPr>
              <w:t>VTE</w:t>
            </w:r>
            <w:r w:rsidR="0082039E">
              <w:rPr>
                <w:b/>
                <w:bCs/>
              </w:rPr>
              <w:t xml:space="preserve">                   Grade                         </w:t>
            </w:r>
          </w:p>
        </w:tc>
      </w:tr>
      <w:tr w:rsidR="00C720D6" w14:paraId="2C76D2D2" w14:textId="77777777" w:rsidTr="001C2A4B">
        <w:tc>
          <w:tcPr>
            <w:tcW w:w="9016" w:type="dxa"/>
            <w:gridSpan w:val="5"/>
          </w:tcPr>
          <w:p w14:paraId="42BECACC" w14:textId="20AA631A" w:rsidR="00C720D6" w:rsidRPr="003C2DEF" w:rsidRDefault="006363A1" w:rsidP="006363A1">
            <w:pPr>
              <w:spacing w:after="160" w:line="259" w:lineRule="auto"/>
            </w:pPr>
            <w:r>
              <w:rPr>
                <w:b/>
                <w:bCs/>
              </w:rPr>
              <w:t xml:space="preserve">                                           </w:t>
            </w:r>
            <w:r w:rsidR="00C720D6" w:rsidRPr="003C2DEF">
              <w:rPr>
                <w:b/>
                <w:bCs/>
              </w:rPr>
              <w:t>CKD stage 4 (eGFR 15-</w:t>
            </w:r>
            <w:r w:rsidR="0014681E">
              <w:rPr>
                <w:b/>
                <w:bCs/>
              </w:rPr>
              <w:t>29</w:t>
            </w:r>
            <w:r w:rsidR="0082039E">
              <w:rPr>
                <w:b/>
                <w:bCs/>
              </w:rPr>
              <w:t>)</w:t>
            </w:r>
            <w:r w:rsidR="00C720D6" w:rsidRPr="003C2DEF">
              <w:rPr>
                <w:b/>
                <w:bCs/>
              </w:rPr>
              <w:t xml:space="preserve">                                                     </w:t>
            </w:r>
            <w:r>
              <w:rPr>
                <w:b/>
                <w:bCs/>
              </w:rPr>
              <w:t xml:space="preserve">       </w:t>
            </w:r>
          </w:p>
        </w:tc>
      </w:tr>
      <w:tr w:rsidR="00C720D6" w14:paraId="6DF3BAB4" w14:textId="77777777" w:rsidTr="001C2A4B">
        <w:trPr>
          <w:trHeight w:val="2148"/>
        </w:trPr>
        <w:tc>
          <w:tcPr>
            <w:tcW w:w="1102" w:type="dxa"/>
          </w:tcPr>
          <w:p w14:paraId="65828C8B" w14:textId="0AEC4556" w:rsidR="00C720D6" w:rsidRDefault="00C720D6" w:rsidP="001C2A4B">
            <w:pPr>
              <w:rPr>
                <w:b/>
                <w:bCs/>
              </w:rPr>
            </w:pPr>
          </w:p>
          <w:p w14:paraId="5C568A8F" w14:textId="77777777" w:rsidR="00C720D6" w:rsidRDefault="00C720D6" w:rsidP="001C2A4B">
            <w:pPr>
              <w:rPr>
                <w:b/>
                <w:bCs/>
              </w:rPr>
            </w:pPr>
          </w:p>
        </w:tc>
        <w:tc>
          <w:tcPr>
            <w:tcW w:w="6527" w:type="dxa"/>
            <w:gridSpan w:val="2"/>
          </w:tcPr>
          <w:p w14:paraId="7F0E7686" w14:textId="77777777" w:rsidR="00C720D6" w:rsidRDefault="00C720D6" w:rsidP="001C2A4B">
            <w:r>
              <w:t>For treatment of acute VTE we suggest offering either</w:t>
            </w:r>
          </w:p>
          <w:p w14:paraId="68E5E611" w14:textId="77777777" w:rsidR="00C720D6" w:rsidRPr="003C2DEF" w:rsidRDefault="00C720D6" w:rsidP="00C720D6">
            <w:pPr>
              <w:pStyle w:val="ListParagraph"/>
              <w:numPr>
                <w:ilvl w:val="0"/>
                <w:numId w:val="2"/>
              </w:numPr>
            </w:pPr>
            <w:r>
              <w:t>Apixaban 10 mg twice daily for one week followed by 5 mg twice daily or</w:t>
            </w:r>
          </w:p>
          <w:p w14:paraId="56B80FE3" w14:textId="77777777" w:rsidR="00C720D6" w:rsidRDefault="00C720D6" w:rsidP="00C720D6">
            <w:pPr>
              <w:pStyle w:val="ListParagraph"/>
              <w:numPr>
                <w:ilvl w:val="0"/>
                <w:numId w:val="1"/>
              </w:numPr>
            </w:pPr>
            <w:proofErr w:type="spellStart"/>
            <w:r>
              <w:t>Edoxaban</w:t>
            </w:r>
            <w:proofErr w:type="spellEnd"/>
            <w:r>
              <w:t xml:space="preserve"> 30 mg once daily after 5 days of initial treatment with LMWH (</w:t>
            </w:r>
            <w:proofErr w:type="spellStart"/>
            <w:r>
              <w:t>dalteparin</w:t>
            </w:r>
            <w:proofErr w:type="spellEnd"/>
            <w:r>
              <w:t>, enoxaparin or tinzaparin) or</w:t>
            </w:r>
          </w:p>
          <w:p w14:paraId="6E465F03" w14:textId="77777777" w:rsidR="00C720D6" w:rsidRDefault="00C720D6" w:rsidP="00C720D6">
            <w:pPr>
              <w:pStyle w:val="ListParagraph"/>
              <w:numPr>
                <w:ilvl w:val="0"/>
                <w:numId w:val="1"/>
              </w:numPr>
            </w:pPr>
            <w:r>
              <w:t>LMWH (</w:t>
            </w:r>
            <w:proofErr w:type="spellStart"/>
            <w:r>
              <w:t>dalteparin</w:t>
            </w:r>
            <w:proofErr w:type="spellEnd"/>
            <w:r>
              <w:t>, enoxaparin or tinzaparin) or</w:t>
            </w:r>
          </w:p>
          <w:p w14:paraId="1CB7F758" w14:textId="5544B528" w:rsidR="00C720D6" w:rsidRPr="003C2DEF" w:rsidRDefault="00C720D6" w:rsidP="00C720D6">
            <w:pPr>
              <w:pStyle w:val="ListParagraph"/>
              <w:numPr>
                <w:ilvl w:val="0"/>
                <w:numId w:val="1"/>
              </w:numPr>
            </w:pPr>
            <w:r>
              <w:t>LMWH or UFH* and a VKA for at least 5 days or until the</w:t>
            </w:r>
            <w:r w:rsidR="00854978">
              <w:t xml:space="preserve"> </w:t>
            </w:r>
            <w:r w:rsidR="00854978" w:rsidRPr="00854978">
              <w:t>International Normalised Ratio</w:t>
            </w:r>
            <w:r>
              <w:t xml:space="preserve"> </w:t>
            </w:r>
            <w:r w:rsidR="00854978">
              <w:t>(</w:t>
            </w:r>
            <w:r>
              <w:t>INR</w:t>
            </w:r>
            <w:r w:rsidR="00854978">
              <w:t>)</w:t>
            </w:r>
            <w:r>
              <w:t xml:space="preserve"> is at least 2.0 on two consecutive readings, then VKA alone</w:t>
            </w:r>
          </w:p>
        </w:tc>
        <w:tc>
          <w:tcPr>
            <w:tcW w:w="1387" w:type="dxa"/>
            <w:gridSpan w:val="2"/>
          </w:tcPr>
          <w:p w14:paraId="5898AB2E" w14:textId="77777777" w:rsidR="00C720D6" w:rsidRDefault="00C720D6" w:rsidP="001C2A4B">
            <w:pPr>
              <w:rPr>
                <w:b/>
                <w:bCs/>
              </w:rPr>
            </w:pPr>
          </w:p>
          <w:p w14:paraId="73EBF719" w14:textId="77777777" w:rsidR="00C720D6" w:rsidRDefault="00C720D6" w:rsidP="00D94588">
            <w:pPr>
              <w:rPr>
                <w:b/>
                <w:bCs/>
              </w:rPr>
            </w:pPr>
            <w:r>
              <w:rPr>
                <w:b/>
                <w:bCs/>
              </w:rPr>
              <w:t>2B</w:t>
            </w:r>
          </w:p>
          <w:p w14:paraId="3E736FCB" w14:textId="77777777" w:rsidR="00C720D6" w:rsidRDefault="00C720D6" w:rsidP="00D94588">
            <w:pPr>
              <w:rPr>
                <w:b/>
                <w:bCs/>
              </w:rPr>
            </w:pPr>
          </w:p>
          <w:p w14:paraId="6D94A65F" w14:textId="77777777" w:rsidR="00C720D6" w:rsidRDefault="00C720D6" w:rsidP="00D94588">
            <w:pPr>
              <w:rPr>
                <w:b/>
                <w:bCs/>
              </w:rPr>
            </w:pPr>
            <w:r>
              <w:rPr>
                <w:b/>
                <w:bCs/>
              </w:rPr>
              <w:t>2B</w:t>
            </w:r>
          </w:p>
          <w:p w14:paraId="7ABF6C5D" w14:textId="77777777" w:rsidR="00C720D6" w:rsidRDefault="00C720D6" w:rsidP="00D94588">
            <w:pPr>
              <w:rPr>
                <w:b/>
                <w:bCs/>
              </w:rPr>
            </w:pPr>
          </w:p>
          <w:p w14:paraId="1CAD34AE" w14:textId="77777777" w:rsidR="00C720D6" w:rsidRDefault="00C720D6" w:rsidP="00D94588">
            <w:pPr>
              <w:rPr>
                <w:b/>
                <w:bCs/>
              </w:rPr>
            </w:pPr>
            <w:r>
              <w:rPr>
                <w:b/>
                <w:bCs/>
              </w:rPr>
              <w:t>2C</w:t>
            </w:r>
          </w:p>
          <w:p w14:paraId="3BCACBA8" w14:textId="147D6551" w:rsidR="00C720D6" w:rsidRDefault="005B1012" w:rsidP="00D94588">
            <w:pPr>
              <w:rPr>
                <w:b/>
                <w:bCs/>
              </w:rPr>
            </w:pPr>
            <w:r>
              <w:rPr>
                <w:b/>
                <w:bCs/>
              </w:rPr>
              <w:t>2B</w:t>
            </w:r>
          </w:p>
        </w:tc>
      </w:tr>
      <w:tr w:rsidR="00C720D6" w14:paraId="1C748647" w14:textId="77777777" w:rsidTr="001C2A4B">
        <w:tc>
          <w:tcPr>
            <w:tcW w:w="1102" w:type="dxa"/>
          </w:tcPr>
          <w:p w14:paraId="3A4E80F4" w14:textId="3C8A16C2" w:rsidR="00C720D6" w:rsidRDefault="00C720D6" w:rsidP="001C2A4B">
            <w:pPr>
              <w:rPr>
                <w:b/>
                <w:bCs/>
              </w:rPr>
            </w:pPr>
          </w:p>
        </w:tc>
        <w:tc>
          <w:tcPr>
            <w:tcW w:w="6527" w:type="dxa"/>
            <w:gridSpan w:val="2"/>
          </w:tcPr>
          <w:p w14:paraId="70B5EA54" w14:textId="7DBCB60D" w:rsidR="00C720D6" w:rsidRDefault="00C720D6" w:rsidP="001C2A4B">
            <w:r>
              <w:t xml:space="preserve">We suggest considering an initial LMWH dose reduction for treatment of acute VTE </w:t>
            </w:r>
          </w:p>
          <w:p w14:paraId="0DEB829E" w14:textId="4C83C1C9" w:rsidR="00C720D6" w:rsidRDefault="00C720D6" w:rsidP="00C720D6">
            <w:pPr>
              <w:pStyle w:val="ListParagraph"/>
              <w:numPr>
                <w:ilvl w:val="0"/>
                <w:numId w:val="1"/>
              </w:numPr>
            </w:pPr>
            <w:r>
              <w:t xml:space="preserve">for </w:t>
            </w:r>
            <w:proofErr w:type="spellStart"/>
            <w:r>
              <w:t>dalteparin</w:t>
            </w:r>
            <w:proofErr w:type="spellEnd"/>
            <w:r>
              <w:t xml:space="preserve"> a dose reduction by one third (</w:t>
            </w:r>
            <w:r w:rsidR="005B1012">
              <w:t>to</w:t>
            </w:r>
            <w:r>
              <w:t xml:space="preserve"> 133 units/kg daily)</w:t>
            </w:r>
          </w:p>
          <w:p w14:paraId="1EFEA2AB" w14:textId="77777777" w:rsidR="00C720D6" w:rsidRDefault="00C720D6" w:rsidP="00C720D6">
            <w:pPr>
              <w:pStyle w:val="ListParagraph"/>
              <w:numPr>
                <w:ilvl w:val="0"/>
                <w:numId w:val="1"/>
              </w:numPr>
            </w:pPr>
            <w:r>
              <w:t xml:space="preserve">for enoxaparin a dose reduction to 1 mg/kg daily </w:t>
            </w:r>
          </w:p>
          <w:p w14:paraId="29B34799" w14:textId="5E1D5F54" w:rsidR="00C720D6" w:rsidRPr="003C2DEF" w:rsidRDefault="00C720D6" w:rsidP="00C720D6">
            <w:pPr>
              <w:pStyle w:val="ListParagraph"/>
              <w:numPr>
                <w:ilvl w:val="0"/>
                <w:numId w:val="1"/>
              </w:numPr>
            </w:pPr>
            <w:r>
              <w:t>for tinzaparin a dose reduction by one third (</w:t>
            </w:r>
            <w:r w:rsidR="005B1012">
              <w:t>to</w:t>
            </w:r>
            <w:r>
              <w:t xml:space="preserve"> 125 units/kg daily) </w:t>
            </w:r>
          </w:p>
        </w:tc>
        <w:tc>
          <w:tcPr>
            <w:tcW w:w="1387" w:type="dxa"/>
            <w:gridSpan w:val="2"/>
          </w:tcPr>
          <w:p w14:paraId="5DCE8B60" w14:textId="77777777" w:rsidR="00C720D6" w:rsidRDefault="00C720D6" w:rsidP="001C2A4B">
            <w:pPr>
              <w:rPr>
                <w:b/>
                <w:bCs/>
              </w:rPr>
            </w:pPr>
          </w:p>
          <w:p w14:paraId="57C5D710" w14:textId="77777777" w:rsidR="00C720D6" w:rsidRDefault="00C720D6" w:rsidP="001C2A4B">
            <w:pPr>
              <w:rPr>
                <w:b/>
                <w:bCs/>
              </w:rPr>
            </w:pPr>
          </w:p>
          <w:p w14:paraId="4F17C349" w14:textId="77777777" w:rsidR="001D4E02" w:rsidRDefault="00C720D6" w:rsidP="00D94588">
            <w:pPr>
              <w:rPr>
                <w:b/>
                <w:bCs/>
              </w:rPr>
            </w:pPr>
            <w:r>
              <w:rPr>
                <w:b/>
                <w:bCs/>
              </w:rPr>
              <w:t>2</w:t>
            </w:r>
            <w:r w:rsidR="001D4E02">
              <w:rPr>
                <w:b/>
                <w:bCs/>
              </w:rPr>
              <w:t>D</w:t>
            </w:r>
          </w:p>
          <w:p w14:paraId="07543830" w14:textId="24F110A1" w:rsidR="00C720D6" w:rsidRDefault="00C720D6" w:rsidP="00D94588">
            <w:pPr>
              <w:rPr>
                <w:b/>
                <w:bCs/>
              </w:rPr>
            </w:pPr>
            <w:r>
              <w:rPr>
                <w:b/>
                <w:bCs/>
              </w:rPr>
              <w:t>2C</w:t>
            </w:r>
          </w:p>
          <w:p w14:paraId="44FC41C9" w14:textId="77777777" w:rsidR="00C720D6" w:rsidRDefault="00C720D6" w:rsidP="00D94588">
            <w:pPr>
              <w:rPr>
                <w:b/>
                <w:bCs/>
              </w:rPr>
            </w:pPr>
            <w:r>
              <w:rPr>
                <w:b/>
                <w:bCs/>
              </w:rPr>
              <w:t>2D</w:t>
            </w:r>
          </w:p>
        </w:tc>
      </w:tr>
      <w:tr w:rsidR="00C720D6" w14:paraId="2A9F2E8F" w14:textId="77777777" w:rsidTr="001C2A4B">
        <w:tc>
          <w:tcPr>
            <w:tcW w:w="1102" w:type="dxa"/>
          </w:tcPr>
          <w:p w14:paraId="3D50057E" w14:textId="11152742" w:rsidR="00C720D6" w:rsidRDefault="00C720D6" w:rsidP="001C2A4B">
            <w:pPr>
              <w:rPr>
                <w:b/>
                <w:bCs/>
              </w:rPr>
            </w:pPr>
          </w:p>
        </w:tc>
        <w:tc>
          <w:tcPr>
            <w:tcW w:w="6527" w:type="dxa"/>
            <w:gridSpan w:val="2"/>
          </w:tcPr>
          <w:p w14:paraId="41EF995A" w14:textId="70E08413" w:rsidR="00C720D6" w:rsidRPr="003C2DEF" w:rsidRDefault="00C720D6" w:rsidP="001C2A4B">
            <w:r>
              <w:t xml:space="preserve">We suggest a </w:t>
            </w:r>
            <w:proofErr w:type="gramStart"/>
            <w:r>
              <w:t>shared-decision</w:t>
            </w:r>
            <w:proofErr w:type="gramEnd"/>
            <w:r>
              <w:t xml:space="preserve"> making approach with appropriate counselling on risks and benefits of different anticoagulant treatment options for acute VTE</w:t>
            </w:r>
            <w:r w:rsidR="005A159E">
              <w:t>, see appendix 1</w:t>
            </w:r>
          </w:p>
        </w:tc>
        <w:tc>
          <w:tcPr>
            <w:tcW w:w="1387" w:type="dxa"/>
            <w:gridSpan w:val="2"/>
          </w:tcPr>
          <w:p w14:paraId="1FDADEB9" w14:textId="5B186FDE" w:rsidR="00C720D6" w:rsidRDefault="005A159E" w:rsidP="00D94588">
            <w:pPr>
              <w:jc w:val="both"/>
              <w:rPr>
                <w:b/>
                <w:bCs/>
              </w:rPr>
            </w:pPr>
            <w:r>
              <w:rPr>
                <w:b/>
                <w:bCs/>
              </w:rPr>
              <w:t>2D</w:t>
            </w:r>
          </w:p>
        </w:tc>
      </w:tr>
      <w:tr w:rsidR="00C720D6" w14:paraId="57684A9A" w14:textId="77777777" w:rsidTr="001C2A4B">
        <w:tc>
          <w:tcPr>
            <w:tcW w:w="9016" w:type="dxa"/>
            <w:gridSpan w:val="5"/>
          </w:tcPr>
          <w:p w14:paraId="37C9E523" w14:textId="631F93FF" w:rsidR="00C720D6" w:rsidRPr="003C2DEF" w:rsidRDefault="00D07898" w:rsidP="00D07898">
            <w:pPr>
              <w:spacing w:after="160" w:line="259" w:lineRule="auto"/>
            </w:pPr>
            <w:bookmarkStart w:id="12" w:name="_Hlk159772673"/>
            <w:r>
              <w:rPr>
                <w:b/>
                <w:bCs/>
              </w:rPr>
              <w:t xml:space="preserve">                                                   </w:t>
            </w:r>
            <w:r w:rsidR="00C720D6" w:rsidRPr="003C2DEF">
              <w:rPr>
                <w:b/>
                <w:bCs/>
              </w:rPr>
              <w:t xml:space="preserve">CKD stage </w:t>
            </w:r>
            <w:r w:rsidR="00C720D6">
              <w:rPr>
                <w:b/>
                <w:bCs/>
              </w:rPr>
              <w:t>5</w:t>
            </w:r>
            <w:r w:rsidR="00C720D6" w:rsidRPr="003C2DEF">
              <w:rPr>
                <w:b/>
                <w:bCs/>
              </w:rPr>
              <w:t xml:space="preserve"> (eGFR &lt;</w:t>
            </w:r>
            <w:r w:rsidR="00C720D6">
              <w:rPr>
                <w:b/>
                <w:bCs/>
              </w:rPr>
              <w:t>15</w:t>
            </w:r>
            <w:r w:rsidR="0082353F">
              <w:rPr>
                <w:b/>
                <w:bCs/>
              </w:rPr>
              <w:t xml:space="preserve"> not on </w:t>
            </w:r>
            <w:proofErr w:type="gramStart"/>
            <w:r w:rsidR="0082353F">
              <w:rPr>
                <w:b/>
                <w:bCs/>
              </w:rPr>
              <w:t>dialysis</w:t>
            </w:r>
            <w:r w:rsidR="00C720D6" w:rsidRPr="003C2DEF">
              <w:rPr>
                <w:b/>
                <w:bCs/>
              </w:rPr>
              <w:t xml:space="preserve">)   </w:t>
            </w:r>
            <w:proofErr w:type="gramEnd"/>
            <w:r w:rsidR="00C720D6" w:rsidRPr="003C2DEF">
              <w:rPr>
                <w:b/>
                <w:bCs/>
              </w:rPr>
              <w:t xml:space="preserve">                           </w:t>
            </w:r>
            <w:r w:rsidR="00C720D6">
              <w:rPr>
                <w:b/>
                <w:bCs/>
              </w:rPr>
              <w:t xml:space="preserve">                           </w:t>
            </w:r>
          </w:p>
        </w:tc>
      </w:tr>
      <w:tr w:rsidR="00C720D6" w14:paraId="4252E6DE" w14:textId="77777777" w:rsidTr="001C2A4B">
        <w:tc>
          <w:tcPr>
            <w:tcW w:w="1129" w:type="dxa"/>
            <w:gridSpan w:val="2"/>
          </w:tcPr>
          <w:p w14:paraId="5702DC72" w14:textId="51235C3C" w:rsidR="00C720D6" w:rsidRDefault="00C720D6" w:rsidP="001C2A4B">
            <w:pPr>
              <w:rPr>
                <w:b/>
                <w:bCs/>
              </w:rPr>
            </w:pPr>
          </w:p>
        </w:tc>
        <w:tc>
          <w:tcPr>
            <w:tcW w:w="6663" w:type="dxa"/>
            <w:gridSpan w:val="2"/>
          </w:tcPr>
          <w:p w14:paraId="23CFEDD6" w14:textId="77777777" w:rsidR="00C720D6" w:rsidRDefault="00C720D6" w:rsidP="001C2A4B">
            <w:r>
              <w:t>For treatment of acute VTE we suggest offering either</w:t>
            </w:r>
          </w:p>
          <w:p w14:paraId="7AE3FE36" w14:textId="77777777" w:rsidR="00C720D6" w:rsidRDefault="00C720D6" w:rsidP="00C720D6">
            <w:pPr>
              <w:pStyle w:val="ListParagraph"/>
              <w:numPr>
                <w:ilvl w:val="0"/>
                <w:numId w:val="1"/>
              </w:numPr>
            </w:pPr>
            <w:r>
              <w:t>LMWH (</w:t>
            </w:r>
            <w:proofErr w:type="spellStart"/>
            <w:r>
              <w:t>dalteparin</w:t>
            </w:r>
            <w:proofErr w:type="spellEnd"/>
            <w:r>
              <w:t>, enoxaparin or tinzaparin)</w:t>
            </w:r>
          </w:p>
          <w:p w14:paraId="179C44CC" w14:textId="77777777" w:rsidR="00C720D6" w:rsidRDefault="00C720D6" w:rsidP="00C720D6">
            <w:pPr>
              <w:pStyle w:val="ListParagraph"/>
              <w:numPr>
                <w:ilvl w:val="0"/>
                <w:numId w:val="1"/>
              </w:numPr>
            </w:pPr>
            <w:r>
              <w:t>UFH*</w:t>
            </w:r>
          </w:p>
          <w:p w14:paraId="6107FE3B" w14:textId="77777777" w:rsidR="00C720D6" w:rsidRPr="003C2DEF" w:rsidRDefault="00C720D6" w:rsidP="00C720D6">
            <w:pPr>
              <w:pStyle w:val="ListParagraph"/>
              <w:numPr>
                <w:ilvl w:val="0"/>
                <w:numId w:val="1"/>
              </w:numPr>
            </w:pPr>
            <w:r>
              <w:t>LMWH or UFH and a VKA for at least 5 days or until the INR is at least 2.0 on two consecutive readings, then VKA alone</w:t>
            </w:r>
          </w:p>
        </w:tc>
        <w:tc>
          <w:tcPr>
            <w:tcW w:w="1224" w:type="dxa"/>
          </w:tcPr>
          <w:p w14:paraId="0AB0F926" w14:textId="77777777" w:rsidR="00C720D6" w:rsidRDefault="00C720D6" w:rsidP="00D94588">
            <w:pPr>
              <w:jc w:val="both"/>
              <w:rPr>
                <w:b/>
                <w:bCs/>
              </w:rPr>
            </w:pPr>
            <w:r>
              <w:rPr>
                <w:b/>
                <w:bCs/>
              </w:rPr>
              <w:t>2D</w:t>
            </w:r>
          </w:p>
        </w:tc>
      </w:tr>
      <w:tr w:rsidR="00C720D6" w14:paraId="42FDB76B" w14:textId="77777777" w:rsidTr="001C2A4B">
        <w:tc>
          <w:tcPr>
            <w:tcW w:w="1129" w:type="dxa"/>
            <w:gridSpan w:val="2"/>
          </w:tcPr>
          <w:p w14:paraId="016FB81B" w14:textId="22A801A8" w:rsidR="00C720D6" w:rsidRDefault="00C720D6" w:rsidP="001C2A4B">
            <w:pPr>
              <w:rPr>
                <w:b/>
                <w:bCs/>
              </w:rPr>
            </w:pPr>
          </w:p>
        </w:tc>
        <w:tc>
          <w:tcPr>
            <w:tcW w:w="6663" w:type="dxa"/>
            <w:gridSpan w:val="2"/>
          </w:tcPr>
          <w:p w14:paraId="35F6950A" w14:textId="77777777" w:rsidR="00C720D6" w:rsidRDefault="00C720D6" w:rsidP="001C2A4B">
            <w:r>
              <w:t>We suggest considering an initial LMWH dose reduction for treatment of acute VTE</w:t>
            </w:r>
          </w:p>
          <w:p w14:paraId="4FC06112" w14:textId="217139FE" w:rsidR="00C720D6" w:rsidRDefault="00C720D6" w:rsidP="00C720D6">
            <w:pPr>
              <w:pStyle w:val="ListParagraph"/>
              <w:numPr>
                <w:ilvl w:val="0"/>
                <w:numId w:val="1"/>
              </w:numPr>
            </w:pPr>
            <w:r>
              <w:t xml:space="preserve">for </w:t>
            </w:r>
            <w:proofErr w:type="spellStart"/>
            <w:r>
              <w:t>dalteparin</w:t>
            </w:r>
            <w:proofErr w:type="spellEnd"/>
            <w:r>
              <w:t xml:space="preserve"> a dose reduction by one third (</w:t>
            </w:r>
            <w:r w:rsidR="00D94588">
              <w:t>to</w:t>
            </w:r>
            <w:r>
              <w:t xml:space="preserve"> 133 units/kg daily)</w:t>
            </w:r>
          </w:p>
          <w:p w14:paraId="2258DCF0" w14:textId="77777777" w:rsidR="00C720D6" w:rsidRDefault="00C720D6" w:rsidP="00C720D6">
            <w:pPr>
              <w:pStyle w:val="ListParagraph"/>
              <w:numPr>
                <w:ilvl w:val="0"/>
                <w:numId w:val="1"/>
              </w:numPr>
            </w:pPr>
            <w:r>
              <w:t xml:space="preserve">for enoxaparin a dose reduction to 1 mg/kg daily </w:t>
            </w:r>
          </w:p>
          <w:p w14:paraId="46209E28" w14:textId="5393F630" w:rsidR="00C720D6" w:rsidRPr="003C2DEF" w:rsidRDefault="00C720D6" w:rsidP="00C720D6">
            <w:pPr>
              <w:pStyle w:val="ListParagraph"/>
              <w:numPr>
                <w:ilvl w:val="0"/>
                <w:numId w:val="1"/>
              </w:numPr>
            </w:pPr>
            <w:r>
              <w:t>for tinzaparin a dose reduction by one third (</w:t>
            </w:r>
            <w:r w:rsidR="00D94588">
              <w:t>to</w:t>
            </w:r>
            <w:r>
              <w:t xml:space="preserve"> 125 units/kg daily)</w:t>
            </w:r>
          </w:p>
        </w:tc>
        <w:tc>
          <w:tcPr>
            <w:tcW w:w="1224" w:type="dxa"/>
          </w:tcPr>
          <w:p w14:paraId="1BB770F2" w14:textId="77777777" w:rsidR="005A159E" w:rsidRDefault="005A159E" w:rsidP="001C2A4B">
            <w:pPr>
              <w:rPr>
                <w:b/>
                <w:bCs/>
              </w:rPr>
            </w:pPr>
          </w:p>
          <w:p w14:paraId="02602C55" w14:textId="77777777" w:rsidR="005A159E" w:rsidRDefault="005A159E" w:rsidP="001C2A4B">
            <w:pPr>
              <w:rPr>
                <w:b/>
                <w:bCs/>
              </w:rPr>
            </w:pPr>
          </w:p>
          <w:p w14:paraId="68DD546D" w14:textId="77777777" w:rsidR="00C720D6" w:rsidRDefault="00C720D6" w:rsidP="00D94588">
            <w:pPr>
              <w:jc w:val="both"/>
              <w:rPr>
                <w:b/>
                <w:bCs/>
              </w:rPr>
            </w:pPr>
            <w:r>
              <w:rPr>
                <w:b/>
                <w:bCs/>
              </w:rPr>
              <w:t>2D</w:t>
            </w:r>
          </w:p>
          <w:p w14:paraId="64834C10" w14:textId="77777777" w:rsidR="005A159E" w:rsidRDefault="005A159E" w:rsidP="00D94588">
            <w:pPr>
              <w:jc w:val="both"/>
              <w:rPr>
                <w:b/>
                <w:bCs/>
              </w:rPr>
            </w:pPr>
          </w:p>
          <w:p w14:paraId="3CAE2553" w14:textId="77777777" w:rsidR="005A159E" w:rsidRDefault="005A159E" w:rsidP="00D94588">
            <w:pPr>
              <w:jc w:val="both"/>
              <w:rPr>
                <w:b/>
                <w:bCs/>
              </w:rPr>
            </w:pPr>
            <w:r>
              <w:rPr>
                <w:b/>
                <w:bCs/>
              </w:rPr>
              <w:t>2C</w:t>
            </w:r>
          </w:p>
          <w:p w14:paraId="6C603C7F" w14:textId="1D76112A" w:rsidR="005A159E" w:rsidRDefault="005A159E" w:rsidP="00D94588">
            <w:pPr>
              <w:jc w:val="both"/>
              <w:rPr>
                <w:b/>
                <w:bCs/>
              </w:rPr>
            </w:pPr>
            <w:r>
              <w:rPr>
                <w:b/>
                <w:bCs/>
              </w:rPr>
              <w:t>2D</w:t>
            </w:r>
          </w:p>
        </w:tc>
      </w:tr>
      <w:tr w:rsidR="00C720D6" w14:paraId="55253E7F" w14:textId="77777777" w:rsidTr="001C2A4B">
        <w:tc>
          <w:tcPr>
            <w:tcW w:w="1129" w:type="dxa"/>
            <w:gridSpan w:val="2"/>
          </w:tcPr>
          <w:p w14:paraId="1A725146" w14:textId="192C6356" w:rsidR="00C720D6" w:rsidRDefault="00C720D6" w:rsidP="001C2A4B">
            <w:pPr>
              <w:rPr>
                <w:b/>
                <w:bCs/>
              </w:rPr>
            </w:pPr>
          </w:p>
        </w:tc>
        <w:tc>
          <w:tcPr>
            <w:tcW w:w="6663" w:type="dxa"/>
            <w:gridSpan w:val="2"/>
          </w:tcPr>
          <w:p w14:paraId="2EA4B642" w14:textId="05A6BF73" w:rsidR="00C720D6" w:rsidRPr="003C2DEF" w:rsidRDefault="00C720D6" w:rsidP="001C2A4B">
            <w:r>
              <w:t xml:space="preserve">We suggest a </w:t>
            </w:r>
            <w:proofErr w:type="gramStart"/>
            <w:r>
              <w:t>shared-decision</w:t>
            </w:r>
            <w:proofErr w:type="gramEnd"/>
            <w:r>
              <w:t xml:space="preserve"> making approach with appropriate counselling on risks and benefits of different anticoagulant treatment options for acute VTE</w:t>
            </w:r>
            <w:r w:rsidR="005A159E">
              <w:t>, see appendix 1</w:t>
            </w:r>
          </w:p>
        </w:tc>
        <w:tc>
          <w:tcPr>
            <w:tcW w:w="1224" w:type="dxa"/>
          </w:tcPr>
          <w:p w14:paraId="7FF0D4EB" w14:textId="2ACFC77A" w:rsidR="00C720D6" w:rsidRDefault="005A159E" w:rsidP="001C2A4B">
            <w:pPr>
              <w:rPr>
                <w:b/>
                <w:bCs/>
              </w:rPr>
            </w:pPr>
            <w:r>
              <w:rPr>
                <w:b/>
                <w:bCs/>
              </w:rPr>
              <w:t>2D</w:t>
            </w:r>
          </w:p>
        </w:tc>
      </w:tr>
      <w:tr w:rsidR="00C720D6" w14:paraId="4B78BBC5" w14:textId="77777777" w:rsidTr="001C2A4B">
        <w:tc>
          <w:tcPr>
            <w:tcW w:w="9016" w:type="dxa"/>
            <w:gridSpan w:val="5"/>
          </w:tcPr>
          <w:p w14:paraId="10DB632F" w14:textId="06A8C9E1" w:rsidR="00C720D6" w:rsidRPr="003C2DEF" w:rsidRDefault="00C720D6" w:rsidP="001C2A4B">
            <w:pPr>
              <w:spacing w:after="160" w:line="259" w:lineRule="auto"/>
            </w:pPr>
            <w:bookmarkStart w:id="13" w:name="_Hlk159773157"/>
            <w:bookmarkEnd w:id="12"/>
            <w:r>
              <w:t xml:space="preserve">                                 </w:t>
            </w:r>
            <w:r w:rsidR="00D07898">
              <w:t xml:space="preserve">                  </w:t>
            </w:r>
            <w:r w:rsidRPr="009028CA">
              <w:rPr>
                <w:b/>
                <w:bCs/>
              </w:rPr>
              <w:t>Dialysis</w:t>
            </w:r>
            <w:r w:rsidR="00FC084B">
              <w:rPr>
                <w:b/>
                <w:bCs/>
              </w:rPr>
              <w:t>:</w:t>
            </w:r>
            <w:r w:rsidRPr="009028CA">
              <w:rPr>
                <w:b/>
                <w:bCs/>
              </w:rPr>
              <w:t xml:space="preserve"> haemodialysis</w:t>
            </w:r>
            <w:r w:rsidR="00FC084B">
              <w:rPr>
                <w:b/>
                <w:bCs/>
              </w:rPr>
              <w:t xml:space="preserve"> (HD)</w:t>
            </w:r>
            <w:r w:rsidRPr="009028CA">
              <w:rPr>
                <w:b/>
                <w:bCs/>
              </w:rPr>
              <w:t xml:space="preserve">/peritoneal </w:t>
            </w:r>
            <w:proofErr w:type="gramStart"/>
            <w:r w:rsidRPr="009028CA">
              <w:rPr>
                <w:b/>
                <w:bCs/>
              </w:rPr>
              <w:t>dialysis</w:t>
            </w:r>
            <w:r w:rsidR="00FC084B">
              <w:rPr>
                <w:b/>
                <w:bCs/>
              </w:rPr>
              <w:t>(</w:t>
            </w:r>
            <w:proofErr w:type="gramEnd"/>
            <w:r w:rsidR="00FC084B">
              <w:rPr>
                <w:b/>
                <w:bCs/>
              </w:rPr>
              <w:t>PD)</w:t>
            </w:r>
            <w:r w:rsidRPr="009028CA">
              <w:rPr>
                <w:b/>
                <w:bCs/>
              </w:rPr>
              <w:t xml:space="preserve">                                       </w:t>
            </w:r>
            <w:r>
              <w:rPr>
                <w:b/>
                <w:bCs/>
              </w:rPr>
              <w:t xml:space="preserve"> </w:t>
            </w:r>
            <w:r w:rsidRPr="009028CA">
              <w:rPr>
                <w:b/>
                <w:bCs/>
              </w:rPr>
              <w:t xml:space="preserve">  </w:t>
            </w:r>
          </w:p>
        </w:tc>
      </w:tr>
      <w:tr w:rsidR="00C720D6" w14:paraId="58FF795F" w14:textId="77777777" w:rsidTr="001C2A4B">
        <w:tc>
          <w:tcPr>
            <w:tcW w:w="1129" w:type="dxa"/>
            <w:gridSpan w:val="2"/>
          </w:tcPr>
          <w:p w14:paraId="71C84928" w14:textId="63B48C20" w:rsidR="00C720D6" w:rsidRDefault="00C720D6" w:rsidP="001C2A4B">
            <w:pPr>
              <w:rPr>
                <w:b/>
                <w:bCs/>
              </w:rPr>
            </w:pPr>
          </w:p>
        </w:tc>
        <w:tc>
          <w:tcPr>
            <w:tcW w:w="6663" w:type="dxa"/>
            <w:gridSpan w:val="2"/>
          </w:tcPr>
          <w:p w14:paraId="2BAB8682" w14:textId="77777777" w:rsidR="00C720D6" w:rsidRDefault="00C720D6" w:rsidP="001C2A4B">
            <w:r>
              <w:t>For treatment of acute VTE we suggest offering either</w:t>
            </w:r>
          </w:p>
          <w:p w14:paraId="6E53F02E" w14:textId="77777777" w:rsidR="00C720D6" w:rsidRDefault="00C720D6" w:rsidP="00C720D6">
            <w:pPr>
              <w:pStyle w:val="ListParagraph"/>
              <w:numPr>
                <w:ilvl w:val="0"/>
                <w:numId w:val="1"/>
              </w:numPr>
            </w:pPr>
            <w:r>
              <w:t>LMWH (</w:t>
            </w:r>
            <w:proofErr w:type="spellStart"/>
            <w:r>
              <w:t>dalteparin</w:t>
            </w:r>
            <w:proofErr w:type="spellEnd"/>
            <w:r>
              <w:t>, enoxaparin or tinzaparin)</w:t>
            </w:r>
          </w:p>
          <w:p w14:paraId="25321571" w14:textId="77777777" w:rsidR="00C720D6" w:rsidRDefault="00C720D6" w:rsidP="00C720D6">
            <w:pPr>
              <w:pStyle w:val="ListParagraph"/>
              <w:numPr>
                <w:ilvl w:val="0"/>
                <w:numId w:val="1"/>
              </w:numPr>
            </w:pPr>
            <w:r>
              <w:t>UFH*</w:t>
            </w:r>
          </w:p>
          <w:p w14:paraId="0D6D45ED" w14:textId="77777777" w:rsidR="00C720D6" w:rsidRPr="003C2DEF" w:rsidRDefault="00C720D6" w:rsidP="00C720D6">
            <w:pPr>
              <w:pStyle w:val="ListParagraph"/>
              <w:numPr>
                <w:ilvl w:val="0"/>
                <w:numId w:val="1"/>
              </w:numPr>
            </w:pPr>
            <w:r>
              <w:lastRenderedPageBreak/>
              <w:t>LMWH or UFH and a VKA for at least 5 days or until the INR is at least 2.0 on two consecutive readings, then VKA alone</w:t>
            </w:r>
          </w:p>
        </w:tc>
        <w:tc>
          <w:tcPr>
            <w:tcW w:w="1224" w:type="dxa"/>
          </w:tcPr>
          <w:p w14:paraId="34205F94" w14:textId="77777777" w:rsidR="00C720D6" w:rsidRDefault="00C720D6" w:rsidP="0082039E">
            <w:pPr>
              <w:jc w:val="both"/>
              <w:rPr>
                <w:b/>
                <w:bCs/>
              </w:rPr>
            </w:pPr>
            <w:r>
              <w:rPr>
                <w:b/>
                <w:bCs/>
              </w:rPr>
              <w:lastRenderedPageBreak/>
              <w:t>2D</w:t>
            </w:r>
          </w:p>
        </w:tc>
      </w:tr>
      <w:tr w:rsidR="00C720D6" w14:paraId="46F05617" w14:textId="77777777" w:rsidTr="001C2A4B">
        <w:tc>
          <w:tcPr>
            <w:tcW w:w="1129" w:type="dxa"/>
            <w:gridSpan w:val="2"/>
          </w:tcPr>
          <w:p w14:paraId="5BE00BB9" w14:textId="1BA4300C" w:rsidR="00C720D6" w:rsidRDefault="00C720D6" w:rsidP="001C2A4B">
            <w:pPr>
              <w:rPr>
                <w:b/>
                <w:bCs/>
              </w:rPr>
            </w:pPr>
          </w:p>
        </w:tc>
        <w:tc>
          <w:tcPr>
            <w:tcW w:w="6663" w:type="dxa"/>
            <w:gridSpan w:val="2"/>
          </w:tcPr>
          <w:p w14:paraId="3D2EACB9" w14:textId="77777777" w:rsidR="00C720D6" w:rsidRDefault="00C720D6" w:rsidP="001C2A4B">
            <w:r>
              <w:t>We suggest considering an initial LMWH dose reduction for treatment of acute VTE</w:t>
            </w:r>
          </w:p>
          <w:p w14:paraId="42A4F9FE" w14:textId="69FEDA58" w:rsidR="00C720D6" w:rsidRDefault="00C720D6" w:rsidP="00C720D6">
            <w:pPr>
              <w:pStyle w:val="ListParagraph"/>
              <w:numPr>
                <w:ilvl w:val="0"/>
                <w:numId w:val="1"/>
              </w:numPr>
            </w:pPr>
            <w:r>
              <w:t xml:space="preserve">for </w:t>
            </w:r>
            <w:proofErr w:type="spellStart"/>
            <w:r>
              <w:t>dalteparin</w:t>
            </w:r>
            <w:proofErr w:type="spellEnd"/>
            <w:r>
              <w:t xml:space="preserve"> a dose reduction by one third (</w:t>
            </w:r>
            <w:r w:rsidR="00D94588">
              <w:t>to</w:t>
            </w:r>
            <w:r>
              <w:t xml:space="preserve"> 133 units/kg daily)</w:t>
            </w:r>
          </w:p>
          <w:p w14:paraId="4E17555F" w14:textId="77777777" w:rsidR="00C720D6" w:rsidRDefault="00C720D6" w:rsidP="00C720D6">
            <w:pPr>
              <w:pStyle w:val="ListParagraph"/>
              <w:numPr>
                <w:ilvl w:val="0"/>
                <w:numId w:val="1"/>
              </w:numPr>
            </w:pPr>
            <w:r>
              <w:t xml:space="preserve">for enoxaparin a dose reduction to 1 mg/kg daily </w:t>
            </w:r>
          </w:p>
          <w:p w14:paraId="7032FE04" w14:textId="3BBE043F" w:rsidR="00C720D6" w:rsidRPr="003C2DEF" w:rsidRDefault="00C720D6" w:rsidP="00C720D6">
            <w:pPr>
              <w:pStyle w:val="ListParagraph"/>
              <w:numPr>
                <w:ilvl w:val="0"/>
                <w:numId w:val="1"/>
              </w:numPr>
            </w:pPr>
            <w:r>
              <w:t>for tinzaparin a dose reduction by one third (</w:t>
            </w:r>
            <w:r w:rsidR="00D94588">
              <w:t>to</w:t>
            </w:r>
            <w:r>
              <w:t xml:space="preserve"> 125 units/kg daily)</w:t>
            </w:r>
          </w:p>
        </w:tc>
        <w:tc>
          <w:tcPr>
            <w:tcW w:w="1224" w:type="dxa"/>
          </w:tcPr>
          <w:p w14:paraId="5DB5CA8C" w14:textId="77777777" w:rsidR="001F3CC4" w:rsidRDefault="001F3CC4" w:rsidP="0082039E">
            <w:pPr>
              <w:jc w:val="both"/>
              <w:rPr>
                <w:b/>
                <w:bCs/>
              </w:rPr>
            </w:pPr>
          </w:p>
          <w:p w14:paraId="687C36DC" w14:textId="77777777" w:rsidR="001F3CC4" w:rsidRDefault="001F3CC4" w:rsidP="0082039E">
            <w:pPr>
              <w:jc w:val="both"/>
              <w:rPr>
                <w:b/>
                <w:bCs/>
              </w:rPr>
            </w:pPr>
          </w:p>
          <w:p w14:paraId="6F47DDDB" w14:textId="6ED124C3" w:rsidR="00C720D6" w:rsidRDefault="00C720D6" w:rsidP="00D94588">
            <w:pPr>
              <w:jc w:val="both"/>
              <w:rPr>
                <w:b/>
                <w:bCs/>
              </w:rPr>
            </w:pPr>
            <w:r>
              <w:rPr>
                <w:b/>
                <w:bCs/>
              </w:rPr>
              <w:t>2D</w:t>
            </w:r>
          </w:p>
          <w:p w14:paraId="7FE99EC6" w14:textId="77777777" w:rsidR="00C720D6" w:rsidRDefault="00C720D6" w:rsidP="00D94588">
            <w:pPr>
              <w:jc w:val="both"/>
              <w:rPr>
                <w:b/>
                <w:bCs/>
              </w:rPr>
            </w:pPr>
          </w:p>
          <w:p w14:paraId="407D0818" w14:textId="407EA6E1" w:rsidR="00C720D6" w:rsidRDefault="00C720D6" w:rsidP="00D94588">
            <w:pPr>
              <w:jc w:val="both"/>
              <w:rPr>
                <w:b/>
                <w:bCs/>
              </w:rPr>
            </w:pPr>
            <w:r>
              <w:rPr>
                <w:b/>
                <w:bCs/>
              </w:rPr>
              <w:t>2</w:t>
            </w:r>
            <w:r w:rsidR="005A159E">
              <w:rPr>
                <w:b/>
                <w:bCs/>
              </w:rPr>
              <w:t>D</w:t>
            </w:r>
          </w:p>
          <w:p w14:paraId="17AC456E" w14:textId="77777777" w:rsidR="00C720D6" w:rsidRDefault="00C720D6" w:rsidP="00D94588">
            <w:pPr>
              <w:jc w:val="both"/>
              <w:rPr>
                <w:b/>
                <w:bCs/>
              </w:rPr>
            </w:pPr>
            <w:r>
              <w:rPr>
                <w:b/>
                <w:bCs/>
              </w:rPr>
              <w:t>2D</w:t>
            </w:r>
          </w:p>
        </w:tc>
      </w:tr>
      <w:tr w:rsidR="00C720D6" w14:paraId="75F91BC6" w14:textId="77777777" w:rsidTr="001C2A4B">
        <w:tc>
          <w:tcPr>
            <w:tcW w:w="1129" w:type="dxa"/>
            <w:gridSpan w:val="2"/>
          </w:tcPr>
          <w:p w14:paraId="0D2394FD" w14:textId="25947E6C" w:rsidR="00C720D6" w:rsidRDefault="00C720D6" w:rsidP="001C2A4B">
            <w:pPr>
              <w:rPr>
                <w:b/>
                <w:bCs/>
              </w:rPr>
            </w:pPr>
          </w:p>
        </w:tc>
        <w:tc>
          <w:tcPr>
            <w:tcW w:w="6663" w:type="dxa"/>
            <w:gridSpan w:val="2"/>
          </w:tcPr>
          <w:p w14:paraId="29175F37" w14:textId="77777777" w:rsidR="00C720D6" w:rsidRPr="003C2DEF" w:rsidRDefault="00C720D6" w:rsidP="001C2A4B">
            <w:r>
              <w:t xml:space="preserve">We suggest a </w:t>
            </w:r>
            <w:proofErr w:type="gramStart"/>
            <w:r>
              <w:t>shared-decision</w:t>
            </w:r>
            <w:proofErr w:type="gramEnd"/>
            <w:r>
              <w:t xml:space="preserve"> making approach with appropriate counselling on risks and benefits of different anticoagulant treatment options for acute VTE</w:t>
            </w:r>
          </w:p>
        </w:tc>
        <w:tc>
          <w:tcPr>
            <w:tcW w:w="1224" w:type="dxa"/>
          </w:tcPr>
          <w:p w14:paraId="00AC8864" w14:textId="35106FA3" w:rsidR="00C720D6" w:rsidRDefault="005A159E" w:rsidP="00D94588">
            <w:pPr>
              <w:rPr>
                <w:b/>
                <w:bCs/>
              </w:rPr>
            </w:pPr>
            <w:r>
              <w:rPr>
                <w:b/>
                <w:bCs/>
              </w:rPr>
              <w:t>2D</w:t>
            </w:r>
          </w:p>
        </w:tc>
      </w:tr>
      <w:tr w:rsidR="006764C5" w14:paraId="7FA83453" w14:textId="77777777" w:rsidTr="001C2A4B">
        <w:tc>
          <w:tcPr>
            <w:tcW w:w="1129" w:type="dxa"/>
            <w:gridSpan w:val="2"/>
          </w:tcPr>
          <w:p w14:paraId="559BD2EC" w14:textId="77777777" w:rsidR="006764C5" w:rsidRDefault="006764C5" w:rsidP="001C2A4B">
            <w:pPr>
              <w:rPr>
                <w:b/>
                <w:bCs/>
              </w:rPr>
            </w:pPr>
          </w:p>
        </w:tc>
        <w:tc>
          <w:tcPr>
            <w:tcW w:w="6663" w:type="dxa"/>
            <w:gridSpan w:val="2"/>
          </w:tcPr>
          <w:p w14:paraId="55F78C83" w14:textId="5AD10BE6" w:rsidR="006764C5" w:rsidRDefault="006764C5" w:rsidP="006764C5">
            <w:r>
              <w:rPr>
                <w:lang w:val="en-US"/>
              </w:rPr>
              <w:t>We suggest that p</w:t>
            </w:r>
            <w:r w:rsidRPr="006764C5">
              <w:rPr>
                <w:lang w:val="en-US"/>
              </w:rPr>
              <w:t xml:space="preserve">atients on </w:t>
            </w:r>
            <w:proofErr w:type="spellStart"/>
            <w:r w:rsidRPr="006764C5">
              <w:rPr>
                <w:lang w:val="en-US"/>
              </w:rPr>
              <w:t>haemodialysis</w:t>
            </w:r>
            <w:proofErr w:type="spellEnd"/>
            <w:r w:rsidRPr="006764C5">
              <w:rPr>
                <w:lang w:val="en-US"/>
              </w:rPr>
              <w:t xml:space="preserve"> therapeutically anticoagulated should initially undergo dialysis without dialysis circuit anticoagulation </w:t>
            </w:r>
          </w:p>
        </w:tc>
        <w:tc>
          <w:tcPr>
            <w:tcW w:w="1224" w:type="dxa"/>
          </w:tcPr>
          <w:p w14:paraId="14D66332" w14:textId="663A04A5" w:rsidR="006764C5" w:rsidRDefault="006764C5" w:rsidP="00D94588">
            <w:pPr>
              <w:rPr>
                <w:b/>
                <w:bCs/>
              </w:rPr>
            </w:pPr>
            <w:r>
              <w:rPr>
                <w:b/>
                <w:bCs/>
              </w:rPr>
              <w:t>2D</w:t>
            </w:r>
          </w:p>
        </w:tc>
      </w:tr>
      <w:bookmarkEnd w:id="13"/>
      <w:tr w:rsidR="00C720D6" w14:paraId="7A414B6F" w14:textId="77777777" w:rsidTr="001C2A4B">
        <w:tc>
          <w:tcPr>
            <w:tcW w:w="9016" w:type="dxa"/>
            <w:gridSpan w:val="5"/>
          </w:tcPr>
          <w:p w14:paraId="70AB64A7" w14:textId="77777777" w:rsidR="00C720D6" w:rsidRPr="005F0C7F" w:rsidRDefault="00C720D6" w:rsidP="001C2A4B">
            <w:pPr>
              <w:spacing w:after="160" w:line="259" w:lineRule="auto"/>
              <w:rPr>
                <w:b/>
                <w:bCs/>
              </w:rPr>
            </w:pPr>
            <w:r>
              <w:t xml:space="preserve">             </w:t>
            </w:r>
            <w:r>
              <w:rPr>
                <w:b/>
                <w:bCs/>
              </w:rPr>
              <w:t>Special groups -</w:t>
            </w:r>
            <w:r w:rsidRPr="002417D5">
              <w:rPr>
                <w:b/>
                <w:bCs/>
              </w:rPr>
              <w:t xml:space="preserve"> Kidney</w:t>
            </w:r>
            <w:r w:rsidRPr="00691E9B">
              <w:rPr>
                <w:b/>
                <w:bCs/>
              </w:rPr>
              <w:t xml:space="preserve"> transplant recipients</w:t>
            </w:r>
            <w:r w:rsidRPr="009028CA">
              <w:rPr>
                <w:b/>
                <w:bCs/>
              </w:rPr>
              <w:t xml:space="preserve"> </w:t>
            </w:r>
            <w:r>
              <w:rPr>
                <w:b/>
                <w:bCs/>
              </w:rPr>
              <w:t>with eGFR 15-29                                 Grade</w:t>
            </w:r>
          </w:p>
        </w:tc>
      </w:tr>
      <w:tr w:rsidR="00C720D6" w14:paraId="0FB54F9B" w14:textId="77777777" w:rsidTr="001C2A4B">
        <w:tc>
          <w:tcPr>
            <w:tcW w:w="1129" w:type="dxa"/>
            <w:gridSpan w:val="2"/>
          </w:tcPr>
          <w:p w14:paraId="35F7C967" w14:textId="67108EC6" w:rsidR="00C720D6" w:rsidRDefault="00C720D6" w:rsidP="001C2A4B">
            <w:pPr>
              <w:rPr>
                <w:b/>
                <w:bCs/>
              </w:rPr>
            </w:pPr>
          </w:p>
        </w:tc>
        <w:tc>
          <w:tcPr>
            <w:tcW w:w="6663" w:type="dxa"/>
            <w:gridSpan w:val="2"/>
          </w:tcPr>
          <w:p w14:paraId="7DF6336E" w14:textId="176B7B2E" w:rsidR="00C720D6" w:rsidRDefault="00C720D6" w:rsidP="001C2A4B">
            <w:r>
              <w:t xml:space="preserve">For treatment of acute VTE in </w:t>
            </w:r>
            <w:r w:rsidR="00A023C5">
              <w:t>transplant recipients</w:t>
            </w:r>
            <w:r>
              <w:t xml:space="preserve"> with eGFR 15-29 we suggest offering either</w:t>
            </w:r>
          </w:p>
          <w:p w14:paraId="691FF9F2" w14:textId="77777777" w:rsidR="00C720D6" w:rsidRPr="003C2DEF" w:rsidRDefault="00C720D6" w:rsidP="00C720D6">
            <w:pPr>
              <w:pStyle w:val="ListParagraph"/>
              <w:numPr>
                <w:ilvl w:val="0"/>
                <w:numId w:val="2"/>
              </w:numPr>
            </w:pPr>
            <w:r>
              <w:t>Apixaban 10 mg twice daily for one week followed by 5 mg twice daily or</w:t>
            </w:r>
          </w:p>
          <w:p w14:paraId="0AC4A3D7" w14:textId="77777777" w:rsidR="00C720D6" w:rsidRDefault="00C720D6" w:rsidP="00C720D6">
            <w:pPr>
              <w:pStyle w:val="ListParagraph"/>
              <w:numPr>
                <w:ilvl w:val="0"/>
                <w:numId w:val="1"/>
              </w:numPr>
            </w:pPr>
            <w:r>
              <w:t>LMWH (</w:t>
            </w:r>
            <w:proofErr w:type="spellStart"/>
            <w:r>
              <w:t>dalteparin</w:t>
            </w:r>
            <w:proofErr w:type="spellEnd"/>
            <w:r>
              <w:t>, enoxaparin or tinzaparin) or</w:t>
            </w:r>
          </w:p>
          <w:p w14:paraId="34CE2A4D" w14:textId="77777777" w:rsidR="00C720D6" w:rsidRPr="003C2DEF" w:rsidRDefault="00C720D6" w:rsidP="001C2A4B">
            <w:pPr>
              <w:pStyle w:val="ListParagraph"/>
              <w:numPr>
                <w:ilvl w:val="0"/>
                <w:numId w:val="1"/>
              </w:numPr>
            </w:pPr>
            <w:r>
              <w:t>LMWH or UFH* and a VKA for at least 5 days or until the INR is at least 2.0 on two consecutive readings, then VKA alone</w:t>
            </w:r>
          </w:p>
        </w:tc>
        <w:tc>
          <w:tcPr>
            <w:tcW w:w="1224" w:type="dxa"/>
          </w:tcPr>
          <w:p w14:paraId="6439927A" w14:textId="24F31F53" w:rsidR="00C720D6" w:rsidRDefault="005A159E" w:rsidP="00D94588">
            <w:pPr>
              <w:jc w:val="both"/>
              <w:rPr>
                <w:b/>
                <w:bCs/>
              </w:rPr>
            </w:pPr>
            <w:r>
              <w:rPr>
                <w:b/>
                <w:bCs/>
              </w:rPr>
              <w:t>2C</w:t>
            </w:r>
          </w:p>
        </w:tc>
      </w:tr>
      <w:tr w:rsidR="00C720D6" w14:paraId="359945FB" w14:textId="77777777" w:rsidTr="001C2A4B">
        <w:tc>
          <w:tcPr>
            <w:tcW w:w="1129" w:type="dxa"/>
            <w:gridSpan w:val="2"/>
          </w:tcPr>
          <w:p w14:paraId="1F6F8157" w14:textId="41483948" w:rsidR="00C720D6" w:rsidRDefault="00C720D6" w:rsidP="001C2A4B">
            <w:pPr>
              <w:rPr>
                <w:b/>
                <w:bCs/>
              </w:rPr>
            </w:pPr>
          </w:p>
        </w:tc>
        <w:tc>
          <w:tcPr>
            <w:tcW w:w="6663" w:type="dxa"/>
            <w:gridSpan w:val="2"/>
          </w:tcPr>
          <w:p w14:paraId="13C1AACB" w14:textId="092B14BB" w:rsidR="00C720D6" w:rsidRPr="003C2DEF" w:rsidRDefault="00C720D6" w:rsidP="001C2A4B">
            <w:r>
              <w:t xml:space="preserve">We suggest a </w:t>
            </w:r>
            <w:proofErr w:type="gramStart"/>
            <w:r>
              <w:t>shared-decision</w:t>
            </w:r>
            <w:proofErr w:type="gramEnd"/>
            <w:r>
              <w:t xml:space="preserve"> making approach with appropriate counselling on risks and benefits of different anticoagulant treatment options for acute VTE</w:t>
            </w:r>
            <w:r w:rsidR="005A159E">
              <w:t>, see appendix 1</w:t>
            </w:r>
          </w:p>
        </w:tc>
        <w:tc>
          <w:tcPr>
            <w:tcW w:w="1224" w:type="dxa"/>
          </w:tcPr>
          <w:p w14:paraId="07C1EC77" w14:textId="604B64E9" w:rsidR="00C720D6" w:rsidRDefault="007C0681" w:rsidP="00D94588">
            <w:pPr>
              <w:jc w:val="both"/>
              <w:rPr>
                <w:b/>
                <w:bCs/>
              </w:rPr>
            </w:pPr>
            <w:r>
              <w:rPr>
                <w:b/>
                <w:bCs/>
              </w:rPr>
              <w:t>2D</w:t>
            </w:r>
          </w:p>
        </w:tc>
      </w:tr>
      <w:tr w:rsidR="00E932E5" w14:paraId="7F2C5C1F" w14:textId="77777777" w:rsidTr="001C2A4B">
        <w:tc>
          <w:tcPr>
            <w:tcW w:w="9016" w:type="dxa"/>
            <w:gridSpan w:val="5"/>
          </w:tcPr>
          <w:p w14:paraId="22721AA0" w14:textId="68E1EC92" w:rsidR="0014681E" w:rsidRDefault="00E932E5" w:rsidP="00E932E5">
            <w:pPr>
              <w:rPr>
                <w:b/>
                <w:bCs/>
              </w:rPr>
            </w:pPr>
            <w:r>
              <w:rPr>
                <w:b/>
                <w:bCs/>
              </w:rPr>
              <w:t xml:space="preserve">Section 4                     Secondary VTE prevention </w:t>
            </w:r>
            <w:r w:rsidR="00D15420">
              <w:rPr>
                <w:b/>
                <w:bCs/>
              </w:rPr>
              <w:t>in CKD stage 4, 5 and dialysis</w:t>
            </w:r>
            <w:r>
              <w:rPr>
                <w:b/>
                <w:bCs/>
              </w:rPr>
              <w:t xml:space="preserve"> </w:t>
            </w:r>
            <w:r w:rsidR="0014681E">
              <w:rPr>
                <w:b/>
                <w:bCs/>
              </w:rPr>
              <w:t xml:space="preserve">              Grade</w:t>
            </w:r>
          </w:p>
          <w:p w14:paraId="62C12D2C" w14:textId="476D046D" w:rsidR="00E932E5" w:rsidRDefault="0014681E" w:rsidP="00E932E5">
            <w:pPr>
              <w:rPr>
                <w:b/>
                <w:bCs/>
              </w:rPr>
            </w:pPr>
            <w:r>
              <w:rPr>
                <w:b/>
                <w:bCs/>
              </w:rPr>
              <w:t xml:space="preserve">                                       (</w:t>
            </w:r>
            <w:r w:rsidR="00FC084B">
              <w:rPr>
                <w:b/>
                <w:bCs/>
              </w:rPr>
              <w:t>HD and PD</w:t>
            </w:r>
            <w:r>
              <w:rPr>
                <w:b/>
                <w:bCs/>
              </w:rPr>
              <w:t xml:space="preserve">) </w:t>
            </w:r>
            <w:r w:rsidR="00E932E5">
              <w:rPr>
                <w:b/>
                <w:bCs/>
              </w:rPr>
              <w:t xml:space="preserve">                  </w:t>
            </w:r>
          </w:p>
          <w:p w14:paraId="4EFDF1A6" w14:textId="77777777" w:rsidR="00E932E5" w:rsidRDefault="00E932E5" w:rsidP="001C2A4B">
            <w:pPr>
              <w:rPr>
                <w:b/>
                <w:bCs/>
              </w:rPr>
            </w:pPr>
          </w:p>
        </w:tc>
      </w:tr>
      <w:tr w:rsidR="004B659D" w14:paraId="1BF816BA" w14:textId="77777777" w:rsidTr="001C2A4B">
        <w:tc>
          <w:tcPr>
            <w:tcW w:w="1129" w:type="dxa"/>
            <w:gridSpan w:val="2"/>
          </w:tcPr>
          <w:p w14:paraId="4FB2AA01" w14:textId="77777777" w:rsidR="004B659D" w:rsidRDefault="004B659D" w:rsidP="001C2A4B">
            <w:pPr>
              <w:rPr>
                <w:b/>
                <w:bCs/>
              </w:rPr>
            </w:pPr>
          </w:p>
        </w:tc>
        <w:tc>
          <w:tcPr>
            <w:tcW w:w="6663" w:type="dxa"/>
            <w:gridSpan w:val="2"/>
          </w:tcPr>
          <w:p w14:paraId="1430CC78" w14:textId="5C2C3465" w:rsidR="004B659D" w:rsidRDefault="00D15420" w:rsidP="001C2A4B">
            <w:r w:rsidRPr="00D15420">
              <w:t>An individualised decision regarding extended anticoagulation should be made in discussion with the patient in view of the high recurrent VTE and bleeding rates seen in the acute treatment phase.</w:t>
            </w:r>
          </w:p>
        </w:tc>
        <w:tc>
          <w:tcPr>
            <w:tcW w:w="1224" w:type="dxa"/>
          </w:tcPr>
          <w:p w14:paraId="2F20E4D9" w14:textId="60122FD5" w:rsidR="004B659D" w:rsidRDefault="002C7072" w:rsidP="0082039E">
            <w:pPr>
              <w:jc w:val="both"/>
              <w:rPr>
                <w:b/>
                <w:bCs/>
              </w:rPr>
            </w:pPr>
            <w:r>
              <w:rPr>
                <w:b/>
                <w:bCs/>
              </w:rPr>
              <w:t>2D</w:t>
            </w:r>
          </w:p>
        </w:tc>
      </w:tr>
      <w:tr w:rsidR="00D15420" w14:paraId="2AA1E8C5" w14:textId="77777777" w:rsidTr="001C2A4B">
        <w:tc>
          <w:tcPr>
            <w:tcW w:w="9016" w:type="dxa"/>
            <w:gridSpan w:val="5"/>
          </w:tcPr>
          <w:p w14:paraId="30CFB00E" w14:textId="1090071B" w:rsidR="00D15420" w:rsidRDefault="00D15420" w:rsidP="001C2A4B">
            <w:pPr>
              <w:rPr>
                <w:b/>
                <w:bCs/>
              </w:rPr>
            </w:pPr>
            <w:r w:rsidRPr="00D15420">
              <w:t xml:space="preserve">Where a decision to extend anticoagulation is </w:t>
            </w:r>
            <w:proofErr w:type="gramStart"/>
            <w:r w:rsidRPr="00D15420">
              <w:t>made</w:t>
            </w:r>
            <w:proofErr w:type="gramEnd"/>
            <w:r w:rsidRPr="00D15420">
              <w:t xml:space="preserve"> we suggest:</w:t>
            </w:r>
          </w:p>
        </w:tc>
      </w:tr>
      <w:tr w:rsidR="00D15420" w14:paraId="26128BD7" w14:textId="77777777" w:rsidTr="001C2A4B">
        <w:tc>
          <w:tcPr>
            <w:tcW w:w="1129" w:type="dxa"/>
            <w:gridSpan w:val="2"/>
          </w:tcPr>
          <w:p w14:paraId="1BDAB7AA" w14:textId="77777777" w:rsidR="00D15420" w:rsidRDefault="00D15420" w:rsidP="001C2A4B">
            <w:pPr>
              <w:rPr>
                <w:b/>
                <w:bCs/>
              </w:rPr>
            </w:pPr>
          </w:p>
        </w:tc>
        <w:tc>
          <w:tcPr>
            <w:tcW w:w="6663" w:type="dxa"/>
            <w:gridSpan w:val="2"/>
          </w:tcPr>
          <w:p w14:paraId="30C4BE44" w14:textId="4CE029DD" w:rsidR="00D15420" w:rsidRPr="00D15420" w:rsidRDefault="00D3791D" w:rsidP="001C2A4B">
            <w:r w:rsidRPr="00D3791D">
              <w:t>For patients already established on warfarin with a good time in therapeutic range (TTR)</w:t>
            </w:r>
            <w:r w:rsidR="00950052">
              <w:t xml:space="preserve"> &gt;65%,</w:t>
            </w:r>
            <w:r w:rsidRPr="00D3791D">
              <w:t xml:space="preserve"> it would be reasonable to continue extended warfarin (target INR 2.5)</w:t>
            </w:r>
          </w:p>
        </w:tc>
        <w:tc>
          <w:tcPr>
            <w:tcW w:w="1224" w:type="dxa"/>
          </w:tcPr>
          <w:p w14:paraId="06C3F173" w14:textId="0CF242CE" w:rsidR="00D15420" w:rsidRDefault="00EB14AA" w:rsidP="0082039E">
            <w:pPr>
              <w:jc w:val="both"/>
              <w:rPr>
                <w:b/>
                <w:bCs/>
              </w:rPr>
            </w:pPr>
            <w:r>
              <w:rPr>
                <w:b/>
                <w:bCs/>
              </w:rPr>
              <w:t>2C</w:t>
            </w:r>
          </w:p>
        </w:tc>
      </w:tr>
      <w:tr w:rsidR="00D15420" w14:paraId="3408EDD2" w14:textId="77777777" w:rsidTr="001C2A4B">
        <w:tc>
          <w:tcPr>
            <w:tcW w:w="1129" w:type="dxa"/>
            <w:gridSpan w:val="2"/>
          </w:tcPr>
          <w:p w14:paraId="48B8E384" w14:textId="77777777" w:rsidR="00D15420" w:rsidRDefault="00D15420" w:rsidP="001C2A4B">
            <w:pPr>
              <w:rPr>
                <w:b/>
                <w:bCs/>
              </w:rPr>
            </w:pPr>
          </w:p>
        </w:tc>
        <w:tc>
          <w:tcPr>
            <w:tcW w:w="6663" w:type="dxa"/>
            <w:gridSpan w:val="2"/>
          </w:tcPr>
          <w:p w14:paraId="77FD15B8" w14:textId="4EB2E345" w:rsidR="00D15420" w:rsidRPr="00D15420" w:rsidRDefault="00D3791D" w:rsidP="001C2A4B">
            <w:r w:rsidRPr="00D3791D">
              <w:t>For patients on warfarin with a TTR</w:t>
            </w:r>
            <w:r w:rsidR="001D4E02">
              <w:t xml:space="preserve"> &lt;65%</w:t>
            </w:r>
            <w:r w:rsidRPr="00D3791D">
              <w:t xml:space="preserve">, a switch to low dose extended </w:t>
            </w:r>
            <w:r w:rsidR="00FC084B">
              <w:t xml:space="preserve">DOAC </w:t>
            </w:r>
            <w:r>
              <w:t>may be</w:t>
            </w:r>
            <w:r w:rsidRPr="00D3791D">
              <w:t xml:space="preserve"> </w:t>
            </w:r>
            <w:r w:rsidR="001D4E02">
              <w:t>considered</w:t>
            </w:r>
            <w:r w:rsidRPr="00D3791D">
              <w:t xml:space="preserve">. In CKD </w:t>
            </w:r>
            <w:r>
              <w:t xml:space="preserve">stage </w:t>
            </w:r>
            <w:r w:rsidRPr="00D3791D">
              <w:t xml:space="preserve">4, this could be apixaban 2.5mg bd, rivaroxaban 10mg od or </w:t>
            </w:r>
            <w:proofErr w:type="spellStart"/>
            <w:r w:rsidRPr="00D3791D">
              <w:t>edoxaban</w:t>
            </w:r>
            <w:proofErr w:type="spellEnd"/>
            <w:r w:rsidRPr="00D3791D">
              <w:t xml:space="preserve"> 30mg </w:t>
            </w:r>
            <w:r w:rsidR="00057F5E">
              <w:t>od</w:t>
            </w:r>
            <w:r w:rsidRPr="00D3791D">
              <w:t xml:space="preserve">. For CKD </w:t>
            </w:r>
            <w:r>
              <w:t>stage 5 or dialysis</w:t>
            </w:r>
            <w:r w:rsidRPr="00D3791D">
              <w:t>, we suggest apixaban 2.5mg bd.</w:t>
            </w:r>
          </w:p>
        </w:tc>
        <w:tc>
          <w:tcPr>
            <w:tcW w:w="1224" w:type="dxa"/>
          </w:tcPr>
          <w:p w14:paraId="43371AB8" w14:textId="109966D8" w:rsidR="00D15420" w:rsidRDefault="00EB14AA" w:rsidP="0082039E">
            <w:pPr>
              <w:jc w:val="both"/>
              <w:rPr>
                <w:b/>
                <w:bCs/>
              </w:rPr>
            </w:pPr>
            <w:r>
              <w:rPr>
                <w:b/>
                <w:bCs/>
              </w:rPr>
              <w:t>2D</w:t>
            </w:r>
          </w:p>
        </w:tc>
      </w:tr>
      <w:tr w:rsidR="00D15420" w14:paraId="7440E54D" w14:textId="77777777" w:rsidTr="001C2A4B">
        <w:tc>
          <w:tcPr>
            <w:tcW w:w="1129" w:type="dxa"/>
            <w:gridSpan w:val="2"/>
          </w:tcPr>
          <w:p w14:paraId="7D74751A" w14:textId="77777777" w:rsidR="00D15420" w:rsidRDefault="00D15420" w:rsidP="001C2A4B">
            <w:pPr>
              <w:rPr>
                <w:b/>
                <w:bCs/>
              </w:rPr>
            </w:pPr>
          </w:p>
        </w:tc>
        <w:tc>
          <w:tcPr>
            <w:tcW w:w="6663" w:type="dxa"/>
            <w:gridSpan w:val="2"/>
          </w:tcPr>
          <w:p w14:paraId="77BD6C1D" w14:textId="6F25208E" w:rsidR="00D15420" w:rsidRPr="00D15420" w:rsidRDefault="002857C2" w:rsidP="002857C2">
            <w:pPr>
              <w:jc w:val="both"/>
            </w:pPr>
            <w:r>
              <w:t xml:space="preserve">For patients with CKD stage 4 already on DOAC, where a decision to extend anticoagulation is made, a lower secondary prevention dose should be used. This could be apixaban 2.5mg bd, rivaroxaban 10mg od or </w:t>
            </w:r>
            <w:proofErr w:type="spellStart"/>
            <w:r>
              <w:t>edoxaban</w:t>
            </w:r>
            <w:proofErr w:type="spellEnd"/>
            <w:r>
              <w:t xml:space="preserve"> 30mg </w:t>
            </w:r>
            <w:r w:rsidR="00057F5E">
              <w:t>od</w:t>
            </w:r>
            <w:r>
              <w:t xml:space="preserve">. </w:t>
            </w:r>
          </w:p>
        </w:tc>
        <w:tc>
          <w:tcPr>
            <w:tcW w:w="1224" w:type="dxa"/>
          </w:tcPr>
          <w:p w14:paraId="38E99689" w14:textId="7E74C7E9" w:rsidR="00D15420" w:rsidRDefault="00EB14AA" w:rsidP="001C2A4B">
            <w:pPr>
              <w:rPr>
                <w:b/>
                <w:bCs/>
              </w:rPr>
            </w:pPr>
            <w:r>
              <w:rPr>
                <w:b/>
                <w:bCs/>
              </w:rPr>
              <w:t>2C</w:t>
            </w:r>
          </w:p>
        </w:tc>
      </w:tr>
    </w:tbl>
    <w:p w14:paraId="541E833A" w14:textId="62560A9C" w:rsidR="00C720D6" w:rsidRDefault="00C720D6" w:rsidP="00C720D6">
      <w:r>
        <w:t xml:space="preserve">*UFH infusion is an option for treatment of VTE </w:t>
      </w:r>
      <w:r w:rsidR="001F3CC4">
        <w:t xml:space="preserve">but </w:t>
      </w:r>
      <w:r>
        <w:t>is only suitable for inpatients, requires ongoing monitoring with the risk of poor anticoagulant control and carries an increased risk of H</w:t>
      </w:r>
      <w:r w:rsidR="00A117AB">
        <w:t xml:space="preserve">eparin </w:t>
      </w:r>
      <w:r>
        <w:t>I</w:t>
      </w:r>
      <w:r w:rsidR="00A117AB">
        <w:t xml:space="preserve">nduced </w:t>
      </w:r>
      <w:r>
        <w:t>T</w:t>
      </w:r>
      <w:r w:rsidR="00A117AB">
        <w:t>hrombocytopenia</w:t>
      </w:r>
      <w:r>
        <w:t xml:space="preserve"> in comparison to alternatives</w:t>
      </w:r>
    </w:p>
    <w:p w14:paraId="319D2821" w14:textId="77777777" w:rsidR="00C720D6" w:rsidRDefault="00C720D6" w:rsidP="00C720D6"/>
    <w:p w14:paraId="762AC4A5" w14:textId="77777777" w:rsidR="00C1628B" w:rsidRDefault="00C1628B" w:rsidP="00C720D6"/>
    <w:tbl>
      <w:tblPr>
        <w:tblStyle w:val="TableGrid"/>
        <w:tblW w:w="0" w:type="auto"/>
        <w:tblInd w:w="-5" w:type="dxa"/>
        <w:tblLook w:val="04A0" w:firstRow="1" w:lastRow="0" w:firstColumn="1" w:lastColumn="0" w:noHBand="0" w:noVBand="1"/>
      </w:tblPr>
      <w:tblGrid>
        <w:gridCol w:w="1134"/>
        <w:gridCol w:w="6663"/>
        <w:gridCol w:w="1224"/>
      </w:tblGrid>
      <w:tr w:rsidR="006A7472" w14:paraId="7A513FA5" w14:textId="77777777" w:rsidTr="002A1B76">
        <w:tc>
          <w:tcPr>
            <w:tcW w:w="9021" w:type="dxa"/>
            <w:gridSpan w:val="3"/>
          </w:tcPr>
          <w:p w14:paraId="5BC39C55" w14:textId="520D5336" w:rsidR="006A7472" w:rsidRPr="006A7472" w:rsidRDefault="006A7472" w:rsidP="00C720D6">
            <w:pPr>
              <w:rPr>
                <w:b/>
                <w:bCs/>
              </w:rPr>
            </w:pPr>
            <w:r w:rsidRPr="006A7472">
              <w:rPr>
                <w:b/>
                <w:bCs/>
              </w:rPr>
              <w:lastRenderedPageBreak/>
              <w:t xml:space="preserve">Section </w:t>
            </w:r>
            <w:r w:rsidR="002A1B76">
              <w:rPr>
                <w:b/>
                <w:bCs/>
              </w:rPr>
              <w:t>5</w:t>
            </w:r>
            <w:r>
              <w:rPr>
                <w:b/>
                <w:bCs/>
              </w:rPr>
              <w:t xml:space="preserve">                           Thromboprophylaxis of VTE</w:t>
            </w:r>
            <w:r w:rsidR="006363A1">
              <w:rPr>
                <w:b/>
                <w:bCs/>
              </w:rPr>
              <w:t xml:space="preserve"> in acutely ill medical patients</w:t>
            </w:r>
          </w:p>
        </w:tc>
      </w:tr>
      <w:tr w:rsidR="006363A1" w14:paraId="665A33B1" w14:textId="77777777" w:rsidTr="002A1B76">
        <w:tc>
          <w:tcPr>
            <w:tcW w:w="9021" w:type="dxa"/>
            <w:gridSpan w:val="3"/>
          </w:tcPr>
          <w:p w14:paraId="4F2F5845" w14:textId="1F3D391E" w:rsidR="006363A1" w:rsidRPr="006A7472" w:rsidRDefault="006363A1" w:rsidP="00C720D6">
            <w:pPr>
              <w:rPr>
                <w:b/>
                <w:bCs/>
              </w:rPr>
            </w:pPr>
            <w:bookmarkStart w:id="14" w:name="_Hlk192750114"/>
            <w:r>
              <w:rPr>
                <w:b/>
                <w:bCs/>
              </w:rPr>
              <w:t xml:space="preserve">                                                          </w:t>
            </w:r>
            <w:r w:rsidRPr="006363A1">
              <w:rPr>
                <w:b/>
                <w:bCs/>
              </w:rPr>
              <w:t>CKD stage 4 (eGFR 15-</w:t>
            </w:r>
            <w:r w:rsidR="0014681E">
              <w:rPr>
                <w:b/>
                <w:bCs/>
              </w:rPr>
              <w:t>29</w:t>
            </w:r>
            <w:r w:rsidRPr="006363A1">
              <w:rPr>
                <w:b/>
                <w:bCs/>
              </w:rPr>
              <w:t xml:space="preserve">)                                                                                                        </w:t>
            </w:r>
          </w:p>
        </w:tc>
      </w:tr>
      <w:tr w:rsidR="006363A1" w14:paraId="47F1FD3C" w14:textId="77777777" w:rsidTr="002A1B76">
        <w:tc>
          <w:tcPr>
            <w:tcW w:w="1134" w:type="dxa"/>
          </w:tcPr>
          <w:p w14:paraId="12C1547A" w14:textId="5094819F" w:rsidR="006363A1" w:rsidRPr="006A7472" w:rsidRDefault="006363A1" w:rsidP="00C720D6">
            <w:pPr>
              <w:rPr>
                <w:b/>
                <w:bCs/>
              </w:rPr>
            </w:pPr>
          </w:p>
        </w:tc>
        <w:tc>
          <w:tcPr>
            <w:tcW w:w="6663" w:type="dxa"/>
          </w:tcPr>
          <w:p w14:paraId="0848A8CD" w14:textId="089725B4" w:rsidR="006363A1" w:rsidRPr="008A1F4A" w:rsidRDefault="006363A1" w:rsidP="006363A1">
            <w:r w:rsidRPr="008A1F4A">
              <w:t xml:space="preserve">For thromboprophylaxis in acute medical patients with eGFR 15-29 we </w:t>
            </w:r>
            <w:r w:rsidR="0082353F">
              <w:t>recommend</w:t>
            </w:r>
            <w:r w:rsidRPr="008A1F4A">
              <w:t xml:space="preserve"> offering either</w:t>
            </w:r>
          </w:p>
          <w:p w14:paraId="668065EF" w14:textId="64E6F052" w:rsidR="006363A1" w:rsidRPr="008A1F4A" w:rsidRDefault="006363A1" w:rsidP="006363A1">
            <w:r w:rsidRPr="008A1F4A">
              <w:t>-</w:t>
            </w:r>
            <w:r w:rsidRPr="008A1F4A">
              <w:tab/>
              <w:t>LMWH (</w:t>
            </w:r>
            <w:proofErr w:type="spellStart"/>
            <w:r w:rsidRPr="008A1F4A">
              <w:t>dalteparin</w:t>
            </w:r>
            <w:proofErr w:type="spellEnd"/>
            <w:r w:rsidRPr="008A1F4A">
              <w:t>, enoxaparin or tinzaparin) or</w:t>
            </w:r>
            <w:r w:rsidR="00E5554B" w:rsidRPr="008A1F4A">
              <w:t xml:space="preserve"> UFH</w:t>
            </w:r>
          </w:p>
          <w:p w14:paraId="1DD2918E" w14:textId="6C53DC36" w:rsidR="006363A1" w:rsidRPr="008A1F4A" w:rsidRDefault="006363A1" w:rsidP="006363A1">
            <w:r w:rsidRPr="008A1F4A">
              <w:t>-</w:t>
            </w:r>
            <w:r w:rsidRPr="008A1F4A">
              <w:tab/>
            </w:r>
            <w:r w:rsidR="00E5554B" w:rsidRPr="008A1F4A">
              <w:t xml:space="preserve">Fondaparinux is an option if eGFR </w:t>
            </w:r>
            <w:r w:rsidR="00E5554B" w:rsidRPr="008A1F4A">
              <w:rPr>
                <w:u w:val="single"/>
              </w:rPr>
              <w:t>&gt;</w:t>
            </w:r>
            <w:r w:rsidR="00E5554B" w:rsidRPr="008A1F4A">
              <w:t>20</w:t>
            </w:r>
          </w:p>
        </w:tc>
        <w:tc>
          <w:tcPr>
            <w:tcW w:w="1224" w:type="dxa"/>
          </w:tcPr>
          <w:p w14:paraId="4A4B5B14" w14:textId="7A930BCE" w:rsidR="006363A1" w:rsidRPr="006A7472" w:rsidRDefault="00E5554B" w:rsidP="00C720D6">
            <w:pPr>
              <w:rPr>
                <w:b/>
                <w:bCs/>
              </w:rPr>
            </w:pPr>
            <w:r>
              <w:rPr>
                <w:b/>
                <w:bCs/>
              </w:rPr>
              <w:t>2C</w:t>
            </w:r>
          </w:p>
        </w:tc>
      </w:tr>
      <w:tr w:rsidR="006363A1" w14:paraId="418035F2" w14:textId="77777777" w:rsidTr="002A1B76">
        <w:tc>
          <w:tcPr>
            <w:tcW w:w="1134" w:type="dxa"/>
          </w:tcPr>
          <w:p w14:paraId="42B24752" w14:textId="26E14B1F" w:rsidR="006363A1" w:rsidRPr="006A7472" w:rsidRDefault="006363A1" w:rsidP="00C720D6">
            <w:pPr>
              <w:rPr>
                <w:b/>
                <w:bCs/>
              </w:rPr>
            </w:pPr>
          </w:p>
        </w:tc>
        <w:tc>
          <w:tcPr>
            <w:tcW w:w="6663" w:type="dxa"/>
          </w:tcPr>
          <w:p w14:paraId="2A66597A" w14:textId="77777777" w:rsidR="008A1F4A" w:rsidRPr="008A1F4A" w:rsidRDefault="00E5554B" w:rsidP="008A1F4A">
            <w:r w:rsidRPr="008A1F4A">
              <w:t xml:space="preserve">We suggest </w:t>
            </w:r>
            <w:r w:rsidR="008A1F4A" w:rsidRPr="008A1F4A">
              <w:t xml:space="preserve">offering either </w:t>
            </w:r>
          </w:p>
          <w:p w14:paraId="18AEF758" w14:textId="5D3BD9B6" w:rsidR="00E5554B" w:rsidRPr="008A1F4A" w:rsidRDefault="00E5554B" w:rsidP="008A1F4A">
            <w:pPr>
              <w:pStyle w:val="ListParagraph"/>
              <w:numPr>
                <w:ilvl w:val="0"/>
                <w:numId w:val="1"/>
              </w:numPr>
            </w:pPr>
            <w:proofErr w:type="spellStart"/>
            <w:r w:rsidRPr="008A1F4A">
              <w:t>Dalteparin</w:t>
            </w:r>
            <w:proofErr w:type="spellEnd"/>
            <w:r w:rsidRPr="008A1F4A">
              <w:t xml:space="preserve"> 2500</w:t>
            </w:r>
            <w:r w:rsidR="0082039E">
              <w:t xml:space="preserve"> units </w:t>
            </w:r>
            <w:r w:rsidR="00612D79">
              <w:t>daily</w:t>
            </w:r>
          </w:p>
          <w:p w14:paraId="4D97E17E" w14:textId="29D8F9EB" w:rsidR="00E5554B" w:rsidRPr="008A1F4A" w:rsidRDefault="00E5554B" w:rsidP="00E5554B">
            <w:pPr>
              <w:pStyle w:val="ListParagraph"/>
              <w:numPr>
                <w:ilvl w:val="0"/>
                <w:numId w:val="1"/>
              </w:numPr>
            </w:pPr>
            <w:r w:rsidRPr="008A1F4A">
              <w:t>Tinzaparin 2500-</w:t>
            </w:r>
            <w:r w:rsidR="00496166">
              <w:t>3</w:t>
            </w:r>
            <w:r w:rsidRPr="008A1F4A">
              <w:t>500</w:t>
            </w:r>
            <w:r w:rsidR="00404599">
              <w:t xml:space="preserve"> </w:t>
            </w:r>
            <w:r w:rsidRPr="008A1F4A">
              <w:t>units</w:t>
            </w:r>
            <w:r w:rsidR="00612D79">
              <w:t xml:space="preserve"> daily</w:t>
            </w:r>
          </w:p>
          <w:p w14:paraId="0F7320D9" w14:textId="77777777" w:rsidR="00E5554B" w:rsidRDefault="00E5554B" w:rsidP="00E5554B">
            <w:pPr>
              <w:pStyle w:val="ListParagraph"/>
              <w:numPr>
                <w:ilvl w:val="0"/>
                <w:numId w:val="1"/>
              </w:numPr>
            </w:pPr>
            <w:r w:rsidRPr="008A1F4A">
              <w:t xml:space="preserve">Enoxaparin 20mg </w:t>
            </w:r>
            <w:r w:rsidR="00612D79">
              <w:t>daily</w:t>
            </w:r>
          </w:p>
          <w:p w14:paraId="0E03C256" w14:textId="5E895AE9" w:rsidR="00496166" w:rsidRPr="00A15FE9" w:rsidRDefault="00496166" w:rsidP="00E5554B">
            <w:pPr>
              <w:pStyle w:val="ListParagraph"/>
              <w:numPr>
                <w:ilvl w:val="0"/>
                <w:numId w:val="1"/>
              </w:numPr>
            </w:pPr>
            <w:r w:rsidRPr="00A15FE9">
              <w:t xml:space="preserve">UFH 5000units </w:t>
            </w:r>
            <w:r w:rsidR="0065306F">
              <w:t>two to three</w:t>
            </w:r>
            <w:r w:rsidR="00250312">
              <w:t xml:space="preserve"> </w:t>
            </w:r>
            <w:r w:rsidR="00404599">
              <w:t>times</w:t>
            </w:r>
            <w:r w:rsidRPr="00A15FE9">
              <w:t xml:space="preserve"> daily</w:t>
            </w:r>
          </w:p>
          <w:p w14:paraId="4C670003" w14:textId="16FA5196" w:rsidR="00612D79" w:rsidRPr="008A1F4A" w:rsidRDefault="00612D79" w:rsidP="00E5554B">
            <w:pPr>
              <w:pStyle w:val="ListParagraph"/>
              <w:numPr>
                <w:ilvl w:val="0"/>
                <w:numId w:val="1"/>
              </w:numPr>
            </w:pPr>
            <w:r>
              <w:t>Fondaparinux 1.5mg daily (If eGFR</w:t>
            </w:r>
            <w:r w:rsidRPr="0082353F">
              <w:rPr>
                <w:u w:val="single"/>
              </w:rPr>
              <w:t>&gt;</w:t>
            </w:r>
            <w:r>
              <w:t>20)</w:t>
            </w:r>
          </w:p>
        </w:tc>
        <w:tc>
          <w:tcPr>
            <w:tcW w:w="1224" w:type="dxa"/>
          </w:tcPr>
          <w:p w14:paraId="75EDDE90" w14:textId="6B677BDE" w:rsidR="006363A1" w:rsidRPr="006A7472" w:rsidRDefault="00E5554B" w:rsidP="00C720D6">
            <w:pPr>
              <w:rPr>
                <w:b/>
                <w:bCs/>
              </w:rPr>
            </w:pPr>
            <w:r>
              <w:rPr>
                <w:b/>
                <w:bCs/>
              </w:rPr>
              <w:t>2</w:t>
            </w:r>
            <w:r w:rsidR="00496166">
              <w:rPr>
                <w:b/>
                <w:bCs/>
              </w:rPr>
              <w:t>D</w:t>
            </w:r>
          </w:p>
        </w:tc>
      </w:tr>
      <w:tr w:rsidR="006363A1" w14:paraId="498F37BE" w14:textId="77777777" w:rsidTr="002A1B76">
        <w:tc>
          <w:tcPr>
            <w:tcW w:w="1134" w:type="dxa"/>
          </w:tcPr>
          <w:p w14:paraId="70008FA9" w14:textId="77777777" w:rsidR="006363A1" w:rsidRPr="006A7472" w:rsidRDefault="006363A1" w:rsidP="00C720D6">
            <w:pPr>
              <w:rPr>
                <w:b/>
                <w:bCs/>
              </w:rPr>
            </w:pPr>
          </w:p>
        </w:tc>
        <w:tc>
          <w:tcPr>
            <w:tcW w:w="6663" w:type="dxa"/>
          </w:tcPr>
          <w:p w14:paraId="609440FA" w14:textId="2C864A15" w:rsidR="006363A1" w:rsidRPr="006A7472" w:rsidRDefault="00612D79" w:rsidP="00612D79">
            <w:pPr>
              <w:jc w:val="center"/>
              <w:rPr>
                <w:b/>
                <w:bCs/>
              </w:rPr>
            </w:pPr>
            <w:r>
              <w:rPr>
                <w:b/>
                <w:bCs/>
              </w:rPr>
              <w:t>CKD stage 5 (eGFR &lt;15 not on dialysis)</w:t>
            </w:r>
            <w:r w:rsidR="0065306F">
              <w:rPr>
                <w:b/>
                <w:bCs/>
              </w:rPr>
              <w:t xml:space="preserve"> and </w:t>
            </w:r>
            <w:r w:rsidR="0065306F" w:rsidRPr="0082353F">
              <w:rPr>
                <w:b/>
                <w:bCs/>
              </w:rPr>
              <w:t xml:space="preserve">Dialysis </w:t>
            </w:r>
          </w:p>
        </w:tc>
        <w:tc>
          <w:tcPr>
            <w:tcW w:w="1224" w:type="dxa"/>
          </w:tcPr>
          <w:p w14:paraId="647076EC" w14:textId="143929AD" w:rsidR="006363A1" w:rsidRPr="006A7472" w:rsidRDefault="006363A1" w:rsidP="00C720D6">
            <w:pPr>
              <w:rPr>
                <w:b/>
                <w:bCs/>
              </w:rPr>
            </w:pPr>
          </w:p>
        </w:tc>
      </w:tr>
      <w:tr w:rsidR="00747C47" w14:paraId="0739B1C8" w14:textId="77777777" w:rsidTr="002A1B76">
        <w:tc>
          <w:tcPr>
            <w:tcW w:w="1134" w:type="dxa"/>
          </w:tcPr>
          <w:p w14:paraId="542C830C" w14:textId="35420179" w:rsidR="00747C47" w:rsidRPr="00EB14AA" w:rsidRDefault="00747C47" w:rsidP="00EB14AA">
            <w:pPr>
              <w:rPr>
                <w:b/>
                <w:bCs/>
              </w:rPr>
            </w:pPr>
          </w:p>
        </w:tc>
        <w:tc>
          <w:tcPr>
            <w:tcW w:w="6663" w:type="dxa"/>
          </w:tcPr>
          <w:p w14:paraId="3E94A665" w14:textId="7B96C769" w:rsidR="00747C47" w:rsidRPr="00747C47" w:rsidRDefault="00747C47" w:rsidP="00747C47">
            <w:r w:rsidRPr="00747C47">
              <w:t xml:space="preserve">For thromboprophylaxis in acute medical patients we </w:t>
            </w:r>
            <w:r w:rsidR="0082353F">
              <w:t>recommend</w:t>
            </w:r>
            <w:r w:rsidRPr="00747C47">
              <w:t xml:space="preserve"> offering either</w:t>
            </w:r>
          </w:p>
          <w:p w14:paraId="4AAC40B8" w14:textId="67C040B6" w:rsidR="00747C47" w:rsidRDefault="00747C47" w:rsidP="00747C47">
            <w:pPr>
              <w:rPr>
                <w:b/>
                <w:bCs/>
              </w:rPr>
            </w:pPr>
            <w:r w:rsidRPr="00747C47">
              <w:t>-</w:t>
            </w:r>
            <w:r w:rsidRPr="00747C47">
              <w:tab/>
              <w:t>LMWH (</w:t>
            </w:r>
            <w:proofErr w:type="spellStart"/>
            <w:r w:rsidRPr="00747C47">
              <w:t>dalteparin</w:t>
            </w:r>
            <w:proofErr w:type="spellEnd"/>
            <w:r w:rsidRPr="00747C47">
              <w:t>, enoxaparin or tinzaparin) or UFH</w:t>
            </w:r>
          </w:p>
        </w:tc>
        <w:tc>
          <w:tcPr>
            <w:tcW w:w="1224" w:type="dxa"/>
          </w:tcPr>
          <w:p w14:paraId="4D3BB91F" w14:textId="6C5A2E2C" w:rsidR="00747C47" w:rsidRPr="006A7472" w:rsidRDefault="0082353F" w:rsidP="00C720D6">
            <w:pPr>
              <w:rPr>
                <w:b/>
                <w:bCs/>
              </w:rPr>
            </w:pPr>
            <w:r>
              <w:rPr>
                <w:b/>
                <w:bCs/>
              </w:rPr>
              <w:t>2C</w:t>
            </w:r>
          </w:p>
        </w:tc>
      </w:tr>
      <w:tr w:rsidR="00747C47" w14:paraId="605CE8CB" w14:textId="77777777" w:rsidTr="002A1B76">
        <w:tc>
          <w:tcPr>
            <w:tcW w:w="1134" w:type="dxa"/>
          </w:tcPr>
          <w:p w14:paraId="70ACB97C" w14:textId="22FFAA65" w:rsidR="00747C47" w:rsidRPr="00EB14AA" w:rsidRDefault="00747C47" w:rsidP="00EB14AA">
            <w:pPr>
              <w:rPr>
                <w:b/>
                <w:bCs/>
              </w:rPr>
            </w:pPr>
          </w:p>
        </w:tc>
        <w:tc>
          <w:tcPr>
            <w:tcW w:w="6663" w:type="dxa"/>
          </w:tcPr>
          <w:p w14:paraId="40BB5C3E" w14:textId="77777777" w:rsidR="00747C47" w:rsidRPr="00747C47" w:rsidRDefault="00747C47" w:rsidP="00747C47">
            <w:r w:rsidRPr="00747C47">
              <w:t xml:space="preserve">We suggest offering either </w:t>
            </w:r>
          </w:p>
          <w:p w14:paraId="6ECE8A24" w14:textId="05A95672" w:rsidR="00747C47" w:rsidRPr="00747C47" w:rsidRDefault="00747C47" w:rsidP="00747C47">
            <w:r w:rsidRPr="00747C47">
              <w:t>-</w:t>
            </w:r>
            <w:r w:rsidRPr="00747C47">
              <w:tab/>
            </w:r>
            <w:proofErr w:type="spellStart"/>
            <w:r w:rsidRPr="00747C47">
              <w:t>Dalteparin</w:t>
            </w:r>
            <w:proofErr w:type="spellEnd"/>
            <w:r w:rsidRPr="00747C47">
              <w:t xml:space="preserve"> 2500</w:t>
            </w:r>
            <w:r w:rsidR="006E6224">
              <w:t xml:space="preserve"> </w:t>
            </w:r>
            <w:r w:rsidRPr="00747C47">
              <w:t>units daily</w:t>
            </w:r>
          </w:p>
          <w:p w14:paraId="04967C32" w14:textId="18226848" w:rsidR="00747C47" w:rsidRPr="00747C47" w:rsidRDefault="00747C47" w:rsidP="00747C47">
            <w:r w:rsidRPr="00747C47">
              <w:t>-</w:t>
            </w:r>
            <w:r w:rsidRPr="00747C47">
              <w:tab/>
              <w:t>Tinzaparin 2500-</w:t>
            </w:r>
            <w:r w:rsidR="006E6224">
              <w:t>3</w:t>
            </w:r>
            <w:r w:rsidRPr="00747C47">
              <w:t>500units daily</w:t>
            </w:r>
          </w:p>
          <w:p w14:paraId="640C5615" w14:textId="77777777" w:rsidR="00747C47" w:rsidRDefault="00747C47" w:rsidP="00747C47">
            <w:r w:rsidRPr="00747C47">
              <w:t>-</w:t>
            </w:r>
            <w:r w:rsidRPr="00747C47">
              <w:tab/>
              <w:t>Enoxaparin 20mg daily</w:t>
            </w:r>
          </w:p>
          <w:p w14:paraId="2D54AEFA" w14:textId="380D9195" w:rsidR="0082353F" w:rsidRDefault="0082353F" w:rsidP="00747C47">
            <w:pPr>
              <w:rPr>
                <w:b/>
                <w:bCs/>
              </w:rPr>
            </w:pPr>
            <w:r>
              <w:t xml:space="preserve">-             UFH 5000units </w:t>
            </w:r>
            <w:r w:rsidR="0065306F">
              <w:t>two to three</w:t>
            </w:r>
            <w:r>
              <w:t xml:space="preserve"> </w:t>
            </w:r>
            <w:r w:rsidR="00404599">
              <w:t xml:space="preserve">times </w:t>
            </w:r>
            <w:r>
              <w:t>daily</w:t>
            </w:r>
          </w:p>
        </w:tc>
        <w:tc>
          <w:tcPr>
            <w:tcW w:w="1224" w:type="dxa"/>
          </w:tcPr>
          <w:p w14:paraId="24C97A13" w14:textId="4FBD7942" w:rsidR="00747C47" w:rsidRPr="006A7472" w:rsidRDefault="0082353F" w:rsidP="00C720D6">
            <w:pPr>
              <w:rPr>
                <w:b/>
                <w:bCs/>
              </w:rPr>
            </w:pPr>
            <w:r>
              <w:rPr>
                <w:b/>
                <w:bCs/>
              </w:rPr>
              <w:t>2D</w:t>
            </w:r>
          </w:p>
        </w:tc>
      </w:tr>
      <w:tr w:rsidR="0082353F" w14:paraId="6848D0B1" w14:textId="77777777" w:rsidTr="002A1B76">
        <w:tc>
          <w:tcPr>
            <w:tcW w:w="1134" w:type="dxa"/>
          </w:tcPr>
          <w:p w14:paraId="611E32ED" w14:textId="01B745CF" w:rsidR="0082353F" w:rsidRPr="00EB14AA" w:rsidRDefault="0082353F" w:rsidP="00EB14AA">
            <w:pPr>
              <w:rPr>
                <w:b/>
                <w:bCs/>
              </w:rPr>
            </w:pPr>
          </w:p>
        </w:tc>
        <w:tc>
          <w:tcPr>
            <w:tcW w:w="6663" w:type="dxa"/>
          </w:tcPr>
          <w:p w14:paraId="5E94981F" w14:textId="11DB8033" w:rsidR="0082353F" w:rsidRPr="0082353F" w:rsidRDefault="0082353F" w:rsidP="0082353F">
            <w:r>
              <w:t>We suggest that for</w:t>
            </w:r>
            <w:r w:rsidRPr="0082353F">
              <w:t xml:space="preserve"> patients receiving VTE thromboprophylaxis</w:t>
            </w:r>
            <w:r w:rsidR="001F3CC4">
              <w:t>, dialysis circuit anticoagulation</w:t>
            </w:r>
            <w:r w:rsidRPr="0082353F">
              <w:t xml:space="preserve"> should be administered</w:t>
            </w:r>
            <w:r>
              <w:t xml:space="preserve"> as </w:t>
            </w:r>
            <w:r w:rsidR="002A1B76">
              <w:t xml:space="preserve">per </w:t>
            </w:r>
            <w:proofErr w:type="gramStart"/>
            <w:r>
              <w:t xml:space="preserve">usual </w:t>
            </w:r>
            <w:r w:rsidRPr="0082353F">
              <w:t xml:space="preserve"> </w:t>
            </w:r>
            <w:r w:rsidR="002A1B76">
              <w:t>protocol</w:t>
            </w:r>
            <w:proofErr w:type="gramEnd"/>
          </w:p>
        </w:tc>
        <w:tc>
          <w:tcPr>
            <w:tcW w:w="1224" w:type="dxa"/>
          </w:tcPr>
          <w:p w14:paraId="059CB7EE" w14:textId="618676FF" w:rsidR="0082353F" w:rsidRPr="006A7472" w:rsidRDefault="0082353F" w:rsidP="00C720D6">
            <w:pPr>
              <w:rPr>
                <w:b/>
                <w:bCs/>
              </w:rPr>
            </w:pPr>
            <w:r>
              <w:rPr>
                <w:b/>
                <w:bCs/>
              </w:rPr>
              <w:t>2D</w:t>
            </w:r>
          </w:p>
        </w:tc>
      </w:tr>
      <w:bookmarkEnd w:id="14"/>
      <w:tr w:rsidR="002A1B76" w14:paraId="172217B9" w14:textId="77777777" w:rsidTr="002A1B76">
        <w:tc>
          <w:tcPr>
            <w:tcW w:w="9021" w:type="dxa"/>
            <w:gridSpan w:val="3"/>
          </w:tcPr>
          <w:p w14:paraId="4BDDCD84" w14:textId="3F8497EC" w:rsidR="002A1B76" w:rsidRDefault="002A1B76" w:rsidP="00DD50CA">
            <w:r w:rsidRPr="006A7472">
              <w:rPr>
                <w:b/>
                <w:bCs/>
              </w:rPr>
              <w:t xml:space="preserve">Section </w:t>
            </w:r>
            <w:r>
              <w:rPr>
                <w:b/>
                <w:bCs/>
              </w:rPr>
              <w:t>6</w:t>
            </w:r>
            <w:r w:rsidRPr="006A7472">
              <w:rPr>
                <w:b/>
                <w:bCs/>
              </w:rPr>
              <w:t xml:space="preserve">                                          Monitoring of anti-Xa</w:t>
            </w:r>
            <w:r>
              <w:t xml:space="preserve">                                                        </w:t>
            </w:r>
            <w:r>
              <w:rPr>
                <w:b/>
                <w:bCs/>
              </w:rPr>
              <w:t>Grade</w:t>
            </w:r>
          </w:p>
        </w:tc>
      </w:tr>
      <w:tr w:rsidR="002A1B76" w:rsidRPr="00D55C87" w14:paraId="73115D5F" w14:textId="77777777" w:rsidTr="002A1B76">
        <w:tc>
          <w:tcPr>
            <w:tcW w:w="1134" w:type="dxa"/>
          </w:tcPr>
          <w:p w14:paraId="11F4D4B9" w14:textId="77777777" w:rsidR="002A1B76" w:rsidRPr="00D55C87" w:rsidRDefault="002A1B76" w:rsidP="00DD50CA">
            <w:pPr>
              <w:rPr>
                <w:b/>
                <w:bCs/>
              </w:rPr>
            </w:pPr>
          </w:p>
        </w:tc>
        <w:tc>
          <w:tcPr>
            <w:tcW w:w="6663" w:type="dxa"/>
          </w:tcPr>
          <w:p w14:paraId="78917FBD" w14:textId="77777777" w:rsidR="002A1B76" w:rsidRDefault="002A1B76" w:rsidP="00DD50CA">
            <w:r>
              <w:t xml:space="preserve">Trough </w:t>
            </w:r>
            <w:r w:rsidRPr="00D55C87">
              <w:t xml:space="preserve">anti-Xa measurements may be considered when using therapeutic doses of LMWH in advanced CKD </w:t>
            </w:r>
          </w:p>
        </w:tc>
        <w:tc>
          <w:tcPr>
            <w:tcW w:w="1224" w:type="dxa"/>
          </w:tcPr>
          <w:p w14:paraId="00DE8141" w14:textId="77777777" w:rsidR="002A1B76" w:rsidRPr="00D55C87" w:rsidRDefault="002A1B76" w:rsidP="00DD50CA">
            <w:pPr>
              <w:rPr>
                <w:b/>
                <w:bCs/>
              </w:rPr>
            </w:pPr>
            <w:r w:rsidRPr="00D55C87">
              <w:rPr>
                <w:b/>
                <w:bCs/>
              </w:rPr>
              <w:t>2C</w:t>
            </w:r>
          </w:p>
        </w:tc>
      </w:tr>
      <w:tr w:rsidR="002A1B76" w14:paraId="0B57452C" w14:textId="77777777" w:rsidTr="002A1B76">
        <w:tc>
          <w:tcPr>
            <w:tcW w:w="9021" w:type="dxa"/>
            <w:gridSpan w:val="3"/>
          </w:tcPr>
          <w:p w14:paraId="7C37FFA5" w14:textId="1071B70D" w:rsidR="002A1B76" w:rsidRDefault="002A1B76" w:rsidP="00DD50CA">
            <w:pPr>
              <w:rPr>
                <w:b/>
                <w:bCs/>
              </w:rPr>
            </w:pPr>
            <w:r>
              <w:rPr>
                <w:b/>
                <w:bCs/>
              </w:rPr>
              <w:t>Section 7                       Oral anticoagulant m</w:t>
            </w:r>
            <w:r w:rsidRPr="00921BD0">
              <w:rPr>
                <w:b/>
                <w:bCs/>
              </w:rPr>
              <w:t>onitoring and follow up</w:t>
            </w:r>
            <w:r>
              <w:rPr>
                <w:b/>
                <w:bCs/>
              </w:rPr>
              <w:t xml:space="preserve">                                  Grade</w:t>
            </w:r>
          </w:p>
        </w:tc>
      </w:tr>
      <w:tr w:rsidR="002A1B76" w14:paraId="72805707" w14:textId="77777777" w:rsidTr="002A1B76">
        <w:tc>
          <w:tcPr>
            <w:tcW w:w="1134" w:type="dxa"/>
          </w:tcPr>
          <w:p w14:paraId="2E054F93" w14:textId="77777777" w:rsidR="002A1B76" w:rsidRPr="00D55C87" w:rsidRDefault="002A1B76" w:rsidP="00DD50CA">
            <w:pPr>
              <w:rPr>
                <w:b/>
                <w:bCs/>
              </w:rPr>
            </w:pPr>
          </w:p>
        </w:tc>
        <w:tc>
          <w:tcPr>
            <w:tcW w:w="6663" w:type="dxa"/>
          </w:tcPr>
          <w:p w14:paraId="1CCA82C9" w14:textId="77777777" w:rsidR="002A1B76" w:rsidRPr="00537EF4" w:rsidRDefault="002A1B76" w:rsidP="00DD50CA">
            <w:r w:rsidRPr="0052482E">
              <w:t>We recommend that warfarin therapy should be monitored using the INR. Frequency of monitoring and dose adjustments should be defined in local protocols.</w:t>
            </w:r>
          </w:p>
        </w:tc>
        <w:tc>
          <w:tcPr>
            <w:tcW w:w="1224" w:type="dxa"/>
          </w:tcPr>
          <w:p w14:paraId="20081E55" w14:textId="77777777" w:rsidR="002A1B76" w:rsidRDefault="002A1B76" w:rsidP="00DD50CA">
            <w:pPr>
              <w:rPr>
                <w:b/>
                <w:bCs/>
              </w:rPr>
            </w:pPr>
            <w:r>
              <w:rPr>
                <w:b/>
                <w:bCs/>
              </w:rPr>
              <w:t>1B</w:t>
            </w:r>
          </w:p>
        </w:tc>
      </w:tr>
      <w:tr w:rsidR="002A1B76" w14:paraId="68A76833" w14:textId="77777777" w:rsidTr="002A1B76">
        <w:tc>
          <w:tcPr>
            <w:tcW w:w="1134" w:type="dxa"/>
          </w:tcPr>
          <w:p w14:paraId="40979191" w14:textId="77777777" w:rsidR="002A1B76" w:rsidRPr="00D55C87" w:rsidRDefault="002A1B76" w:rsidP="00DD50CA">
            <w:pPr>
              <w:rPr>
                <w:b/>
                <w:bCs/>
              </w:rPr>
            </w:pPr>
          </w:p>
        </w:tc>
        <w:tc>
          <w:tcPr>
            <w:tcW w:w="6663" w:type="dxa"/>
          </w:tcPr>
          <w:p w14:paraId="11B8426B" w14:textId="77777777" w:rsidR="002A1B76" w:rsidRPr="00537EF4" w:rsidRDefault="002A1B76" w:rsidP="00DD50CA">
            <w:r w:rsidRPr="0052482E">
              <w:t xml:space="preserve">We recommend that anticoagulation control with warfarin should be assessed using TTR. </w:t>
            </w:r>
          </w:p>
        </w:tc>
        <w:tc>
          <w:tcPr>
            <w:tcW w:w="1224" w:type="dxa"/>
          </w:tcPr>
          <w:p w14:paraId="64D8B512" w14:textId="77777777" w:rsidR="002A1B76" w:rsidRDefault="002A1B76" w:rsidP="00DD50CA">
            <w:pPr>
              <w:rPr>
                <w:b/>
                <w:bCs/>
              </w:rPr>
            </w:pPr>
            <w:r>
              <w:rPr>
                <w:b/>
                <w:bCs/>
              </w:rPr>
              <w:t>1B</w:t>
            </w:r>
          </w:p>
        </w:tc>
      </w:tr>
      <w:tr w:rsidR="002A1B76" w14:paraId="1A9C8FDD" w14:textId="77777777" w:rsidTr="002A1B76">
        <w:tc>
          <w:tcPr>
            <w:tcW w:w="1134" w:type="dxa"/>
          </w:tcPr>
          <w:p w14:paraId="7955659C" w14:textId="77777777" w:rsidR="002A1B76" w:rsidRPr="00D55C87" w:rsidRDefault="002A1B76" w:rsidP="00DD50CA">
            <w:pPr>
              <w:rPr>
                <w:b/>
                <w:bCs/>
              </w:rPr>
            </w:pPr>
          </w:p>
        </w:tc>
        <w:tc>
          <w:tcPr>
            <w:tcW w:w="6663" w:type="dxa"/>
          </w:tcPr>
          <w:p w14:paraId="5C27FFE4" w14:textId="77777777" w:rsidR="002A1B76" w:rsidRPr="00537EF4" w:rsidRDefault="002A1B76" w:rsidP="00DD50CA">
            <w:r w:rsidRPr="00EC0BDC">
              <w:t xml:space="preserve">Anticoagulation with </w:t>
            </w:r>
            <w:r>
              <w:t>VKA</w:t>
            </w:r>
            <w:r w:rsidRPr="00EC0BDC">
              <w:t xml:space="preserve">s should be reassessed where TTR is less than 65%. This assessment should </w:t>
            </w:r>
            <w:proofErr w:type="gramStart"/>
            <w:r w:rsidRPr="00EC0BDC">
              <w:t>take into account</w:t>
            </w:r>
            <w:proofErr w:type="gramEnd"/>
            <w:r w:rsidRPr="00EC0BDC">
              <w:t xml:space="preserve"> adherence, cognitive function, illness, interacting medications, and lifestyle factors.</w:t>
            </w:r>
          </w:p>
        </w:tc>
        <w:tc>
          <w:tcPr>
            <w:tcW w:w="1224" w:type="dxa"/>
          </w:tcPr>
          <w:p w14:paraId="0590AF2A" w14:textId="77777777" w:rsidR="002A1B76" w:rsidRDefault="002A1B76" w:rsidP="00DD50CA">
            <w:pPr>
              <w:rPr>
                <w:b/>
                <w:bCs/>
              </w:rPr>
            </w:pPr>
            <w:r>
              <w:rPr>
                <w:b/>
                <w:bCs/>
              </w:rPr>
              <w:t>2B</w:t>
            </w:r>
          </w:p>
        </w:tc>
      </w:tr>
      <w:tr w:rsidR="002A1B76" w14:paraId="3692DFB0" w14:textId="77777777" w:rsidTr="002A1B76">
        <w:tc>
          <w:tcPr>
            <w:tcW w:w="1134" w:type="dxa"/>
          </w:tcPr>
          <w:p w14:paraId="0347CE35" w14:textId="77777777" w:rsidR="002A1B76" w:rsidRPr="00D55C87" w:rsidRDefault="002A1B76" w:rsidP="00DD50CA">
            <w:pPr>
              <w:rPr>
                <w:b/>
                <w:bCs/>
              </w:rPr>
            </w:pPr>
          </w:p>
        </w:tc>
        <w:tc>
          <w:tcPr>
            <w:tcW w:w="6663" w:type="dxa"/>
          </w:tcPr>
          <w:p w14:paraId="74BE6E37" w14:textId="77777777" w:rsidR="002A1B76" w:rsidRDefault="002A1B76" w:rsidP="00DD50CA">
            <w:r>
              <w:t>We suggest that monitoring of peak and trough DOAC levels is not necessary in advanced CKD unless an additional reason to monitor is present i.e. potential drug interaction.</w:t>
            </w:r>
          </w:p>
          <w:p w14:paraId="48971F34" w14:textId="77777777" w:rsidR="002A1B76" w:rsidRPr="00537EF4" w:rsidRDefault="002A1B76" w:rsidP="00DD50CA"/>
        </w:tc>
        <w:tc>
          <w:tcPr>
            <w:tcW w:w="1224" w:type="dxa"/>
          </w:tcPr>
          <w:p w14:paraId="6894FBF5" w14:textId="77777777" w:rsidR="002A1B76" w:rsidRDefault="002A1B76" w:rsidP="00DD50CA">
            <w:pPr>
              <w:rPr>
                <w:b/>
                <w:bCs/>
              </w:rPr>
            </w:pPr>
            <w:r>
              <w:rPr>
                <w:b/>
                <w:bCs/>
              </w:rPr>
              <w:t>2C</w:t>
            </w:r>
          </w:p>
        </w:tc>
      </w:tr>
    </w:tbl>
    <w:p w14:paraId="74F7222C" w14:textId="77777777" w:rsidR="00D07898" w:rsidRDefault="00D07898" w:rsidP="00C720D6"/>
    <w:p w14:paraId="3B1A7A22" w14:textId="77777777" w:rsidR="00984D79" w:rsidRDefault="00984D79" w:rsidP="00C720D6"/>
    <w:p w14:paraId="123BD62D" w14:textId="77777777" w:rsidR="00984D79" w:rsidRDefault="00984D79" w:rsidP="00C720D6"/>
    <w:p w14:paraId="7EE418D4" w14:textId="77777777" w:rsidR="00984D79" w:rsidRDefault="00984D79" w:rsidP="00C720D6"/>
    <w:p w14:paraId="27BC126A" w14:textId="77777777" w:rsidR="00C1628B" w:rsidRDefault="00C1628B" w:rsidP="00C720D6"/>
    <w:p w14:paraId="2FAC156E" w14:textId="77777777" w:rsidR="00C1628B" w:rsidRDefault="00C1628B" w:rsidP="00C720D6"/>
    <w:p w14:paraId="7498E1EF" w14:textId="77777777" w:rsidR="00C1628B" w:rsidRDefault="00C1628B" w:rsidP="00C720D6"/>
    <w:p w14:paraId="2EEB5EAF" w14:textId="77777777" w:rsidR="007D2137" w:rsidRDefault="007D2137" w:rsidP="007D2137">
      <w:pPr>
        <w:spacing w:after="0" w:line="360" w:lineRule="auto"/>
        <w:jc w:val="both"/>
        <w:rPr>
          <w:rFonts w:ascii="Arial" w:hAnsi="Arial" w:cs="Arial"/>
          <w:b/>
          <w:bCs/>
          <w:sz w:val="20"/>
          <w:szCs w:val="20"/>
          <w:u w:val="single"/>
        </w:rPr>
      </w:pPr>
      <w:r w:rsidRPr="00984D79">
        <w:rPr>
          <w:rFonts w:ascii="Arial" w:hAnsi="Arial" w:cs="Arial"/>
          <w:b/>
          <w:bCs/>
          <w:sz w:val="20"/>
          <w:szCs w:val="20"/>
          <w:u w:val="single"/>
        </w:rPr>
        <w:lastRenderedPageBreak/>
        <w:t>List of abbreviations</w:t>
      </w:r>
    </w:p>
    <w:p w14:paraId="3F45DDB4" w14:textId="77777777" w:rsidR="00984D79" w:rsidRPr="00984D79" w:rsidRDefault="00984D79" w:rsidP="007D2137">
      <w:pPr>
        <w:spacing w:after="0" w:line="360" w:lineRule="auto"/>
        <w:jc w:val="both"/>
        <w:rPr>
          <w:rFonts w:ascii="Arial" w:hAnsi="Arial" w:cs="Arial"/>
          <w:b/>
          <w:bCs/>
          <w:sz w:val="20"/>
          <w:szCs w:val="20"/>
          <w:u w:val="single"/>
        </w:rPr>
      </w:pPr>
    </w:p>
    <w:p w14:paraId="6D3EF126"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C-G Cockcroft-Gault</w:t>
      </w:r>
    </w:p>
    <w:p w14:paraId="22B6242F"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CKD Chronic Kidney Disease</w:t>
      </w:r>
    </w:p>
    <w:p w14:paraId="4096EFC6" w14:textId="77777777" w:rsid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 xml:space="preserve">CKD-EPI Chronic Kidney Disease Epidemiology Collaboration </w:t>
      </w:r>
    </w:p>
    <w:p w14:paraId="2E9E96A4" w14:textId="0520C76C" w:rsidR="008D393A" w:rsidRPr="007D2137" w:rsidRDefault="008D393A" w:rsidP="007D2137">
      <w:pPr>
        <w:spacing w:after="0" w:line="360" w:lineRule="auto"/>
        <w:jc w:val="both"/>
        <w:rPr>
          <w:rFonts w:ascii="Arial" w:hAnsi="Arial" w:cs="Arial"/>
          <w:b/>
          <w:bCs/>
          <w:sz w:val="20"/>
          <w:szCs w:val="20"/>
        </w:rPr>
      </w:pPr>
      <w:r>
        <w:rPr>
          <w:rFonts w:ascii="Arial" w:hAnsi="Arial" w:cs="Arial"/>
          <w:b/>
          <w:bCs/>
          <w:sz w:val="20"/>
          <w:szCs w:val="20"/>
        </w:rPr>
        <w:t>CR</w:t>
      </w:r>
      <w:r w:rsidR="008F3A97">
        <w:rPr>
          <w:rFonts w:ascii="Arial" w:hAnsi="Arial" w:cs="Arial"/>
          <w:b/>
          <w:bCs/>
          <w:sz w:val="20"/>
          <w:szCs w:val="20"/>
        </w:rPr>
        <w:t>N</w:t>
      </w:r>
      <w:r>
        <w:rPr>
          <w:rFonts w:ascii="Arial" w:hAnsi="Arial" w:cs="Arial"/>
          <w:b/>
          <w:bCs/>
          <w:sz w:val="20"/>
          <w:szCs w:val="20"/>
        </w:rPr>
        <w:t xml:space="preserve">MB Clinically Relevant </w:t>
      </w:r>
      <w:r w:rsidR="008F3A97">
        <w:rPr>
          <w:rFonts w:ascii="Arial" w:hAnsi="Arial" w:cs="Arial"/>
          <w:b/>
          <w:bCs/>
          <w:sz w:val="20"/>
          <w:szCs w:val="20"/>
        </w:rPr>
        <w:t>Non-</w:t>
      </w:r>
      <w:r>
        <w:rPr>
          <w:rFonts w:ascii="Arial" w:hAnsi="Arial" w:cs="Arial"/>
          <w:b/>
          <w:bCs/>
          <w:sz w:val="20"/>
          <w:szCs w:val="20"/>
        </w:rPr>
        <w:t>Major Bleeding</w:t>
      </w:r>
    </w:p>
    <w:p w14:paraId="79794A74"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DOAC Direct Oral Anticoagulants</w:t>
      </w:r>
    </w:p>
    <w:p w14:paraId="3D2A47F1" w14:textId="77777777" w:rsid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DOPPS Dialysis Outcomes and Practice Patterns Study</w:t>
      </w:r>
    </w:p>
    <w:p w14:paraId="4C20EA6F" w14:textId="12BCBB96" w:rsidR="007D2137" w:rsidRPr="007D2137" w:rsidRDefault="007D2137" w:rsidP="007D2137">
      <w:pPr>
        <w:spacing w:after="0" w:line="360" w:lineRule="auto"/>
        <w:jc w:val="both"/>
        <w:rPr>
          <w:rFonts w:ascii="Arial" w:hAnsi="Arial" w:cs="Arial"/>
          <w:b/>
          <w:bCs/>
          <w:sz w:val="20"/>
          <w:szCs w:val="20"/>
        </w:rPr>
      </w:pPr>
      <w:r>
        <w:rPr>
          <w:rFonts w:ascii="Arial" w:hAnsi="Arial" w:cs="Arial"/>
          <w:b/>
          <w:bCs/>
          <w:sz w:val="20"/>
          <w:szCs w:val="20"/>
        </w:rPr>
        <w:t>DVT Deep Vein Thrombosis</w:t>
      </w:r>
    </w:p>
    <w:p w14:paraId="1A16AF83"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EMA European Medicines Agency</w:t>
      </w:r>
    </w:p>
    <w:p w14:paraId="7357E896"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FDA Food and Drug Administration</w:t>
      </w:r>
    </w:p>
    <w:p w14:paraId="0E82C4F2"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HD Haemodialysis</w:t>
      </w:r>
    </w:p>
    <w:p w14:paraId="49CA3488" w14:textId="77777777" w:rsid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KDIGO Kidney Disease Improving Global Outcomes</w:t>
      </w:r>
    </w:p>
    <w:p w14:paraId="71664A73" w14:textId="37193BEC" w:rsidR="008F3A97" w:rsidRPr="007D2137" w:rsidRDefault="008F3A97" w:rsidP="007D2137">
      <w:pPr>
        <w:spacing w:after="0" w:line="360" w:lineRule="auto"/>
        <w:jc w:val="both"/>
        <w:rPr>
          <w:rFonts w:ascii="Arial" w:hAnsi="Arial" w:cs="Arial"/>
          <w:b/>
          <w:bCs/>
          <w:sz w:val="20"/>
          <w:szCs w:val="20"/>
        </w:rPr>
      </w:pPr>
      <w:r>
        <w:rPr>
          <w:rFonts w:ascii="Arial" w:hAnsi="Arial" w:cs="Arial"/>
          <w:b/>
          <w:bCs/>
          <w:sz w:val="20"/>
          <w:szCs w:val="20"/>
        </w:rPr>
        <w:t>MB Major Bleeding</w:t>
      </w:r>
    </w:p>
    <w:p w14:paraId="6D4E1D38"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MDRD Modification of Diet in Renal Disease</w:t>
      </w:r>
    </w:p>
    <w:p w14:paraId="68C3E90C"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MHRA Medicines and Healthcare products Regulatory Agency</w:t>
      </w:r>
    </w:p>
    <w:p w14:paraId="3ED06D5E"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NICE National Institute for Health and Care Excellence</w:t>
      </w:r>
    </w:p>
    <w:p w14:paraId="765DDD0E" w14:textId="77777777" w:rsid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PD Peritoneal dialysis</w:t>
      </w:r>
    </w:p>
    <w:p w14:paraId="40BA09B5" w14:textId="6B45AE64" w:rsidR="007D2137" w:rsidRPr="007D2137" w:rsidRDefault="007D2137" w:rsidP="007D2137">
      <w:pPr>
        <w:spacing w:after="0" w:line="360" w:lineRule="auto"/>
        <w:jc w:val="both"/>
        <w:rPr>
          <w:rFonts w:ascii="Arial" w:hAnsi="Arial" w:cs="Arial"/>
          <w:b/>
          <w:bCs/>
          <w:sz w:val="20"/>
          <w:szCs w:val="20"/>
        </w:rPr>
      </w:pPr>
      <w:r>
        <w:rPr>
          <w:rFonts w:ascii="Arial" w:hAnsi="Arial" w:cs="Arial"/>
          <w:b/>
          <w:bCs/>
          <w:sz w:val="20"/>
          <w:szCs w:val="20"/>
        </w:rPr>
        <w:t>PE Pulmonary Embolism</w:t>
      </w:r>
    </w:p>
    <w:p w14:paraId="4D02D899" w14:textId="77777777" w:rsidR="007D2137" w:rsidRPr="007D2137"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TTR Time in Therapeutic-Range</w:t>
      </w:r>
    </w:p>
    <w:p w14:paraId="7EDE75F2" w14:textId="013C3490" w:rsidR="000A6570" w:rsidRDefault="007D2137" w:rsidP="007D2137">
      <w:pPr>
        <w:spacing w:after="0" w:line="360" w:lineRule="auto"/>
        <w:jc w:val="both"/>
        <w:rPr>
          <w:rFonts w:ascii="Arial" w:hAnsi="Arial" w:cs="Arial"/>
          <w:b/>
          <w:bCs/>
          <w:sz w:val="20"/>
          <w:szCs w:val="20"/>
        </w:rPr>
      </w:pPr>
      <w:r w:rsidRPr="007D2137">
        <w:rPr>
          <w:rFonts w:ascii="Arial" w:hAnsi="Arial" w:cs="Arial"/>
          <w:b/>
          <w:bCs/>
          <w:sz w:val="20"/>
          <w:szCs w:val="20"/>
        </w:rPr>
        <w:t>VKA Vitamin K antagonist</w:t>
      </w:r>
    </w:p>
    <w:p w14:paraId="40A71A87" w14:textId="094E9BF5" w:rsidR="007D2137" w:rsidRDefault="007D2137" w:rsidP="007D2137">
      <w:pPr>
        <w:spacing w:after="0" w:line="360" w:lineRule="auto"/>
        <w:jc w:val="both"/>
        <w:rPr>
          <w:rFonts w:ascii="Arial" w:hAnsi="Arial" w:cs="Arial"/>
          <w:b/>
          <w:bCs/>
          <w:sz w:val="20"/>
          <w:szCs w:val="20"/>
        </w:rPr>
      </w:pPr>
      <w:r>
        <w:rPr>
          <w:rFonts w:ascii="Arial" w:hAnsi="Arial" w:cs="Arial"/>
          <w:b/>
          <w:bCs/>
          <w:sz w:val="20"/>
          <w:szCs w:val="20"/>
        </w:rPr>
        <w:t>VTE Venous thromboembolism</w:t>
      </w:r>
    </w:p>
    <w:p w14:paraId="721C6A91" w14:textId="77777777" w:rsidR="000A6570" w:rsidRDefault="000A6570" w:rsidP="00BA45C6">
      <w:pPr>
        <w:spacing w:after="0" w:line="360" w:lineRule="auto"/>
        <w:jc w:val="both"/>
        <w:rPr>
          <w:rFonts w:ascii="Arial" w:hAnsi="Arial" w:cs="Arial"/>
          <w:b/>
          <w:bCs/>
          <w:sz w:val="20"/>
          <w:szCs w:val="20"/>
        </w:rPr>
      </w:pPr>
    </w:p>
    <w:p w14:paraId="47AE6D6A" w14:textId="77777777" w:rsidR="000A6570" w:rsidRDefault="000A6570" w:rsidP="00BA45C6">
      <w:pPr>
        <w:spacing w:after="0" w:line="360" w:lineRule="auto"/>
        <w:jc w:val="both"/>
        <w:rPr>
          <w:rFonts w:ascii="Arial" w:hAnsi="Arial" w:cs="Arial"/>
          <w:b/>
          <w:bCs/>
          <w:sz w:val="20"/>
          <w:szCs w:val="20"/>
        </w:rPr>
      </w:pPr>
    </w:p>
    <w:p w14:paraId="177AC48E" w14:textId="77777777" w:rsidR="000A6570" w:rsidRDefault="000A6570" w:rsidP="00BA45C6">
      <w:pPr>
        <w:spacing w:after="0" w:line="360" w:lineRule="auto"/>
        <w:jc w:val="both"/>
        <w:rPr>
          <w:rFonts w:ascii="Arial" w:hAnsi="Arial" w:cs="Arial"/>
          <w:b/>
          <w:bCs/>
          <w:sz w:val="20"/>
          <w:szCs w:val="20"/>
        </w:rPr>
      </w:pPr>
    </w:p>
    <w:p w14:paraId="4F00B326" w14:textId="77777777" w:rsidR="000A6570" w:rsidRDefault="000A6570" w:rsidP="00BA45C6">
      <w:pPr>
        <w:spacing w:after="0" w:line="360" w:lineRule="auto"/>
        <w:jc w:val="both"/>
        <w:rPr>
          <w:rFonts w:ascii="Arial" w:hAnsi="Arial" w:cs="Arial"/>
          <w:b/>
          <w:bCs/>
          <w:sz w:val="20"/>
          <w:szCs w:val="20"/>
        </w:rPr>
      </w:pPr>
    </w:p>
    <w:p w14:paraId="4B48A954" w14:textId="77777777" w:rsidR="000A6570" w:rsidRDefault="000A6570" w:rsidP="00BA45C6">
      <w:pPr>
        <w:spacing w:after="0" w:line="360" w:lineRule="auto"/>
        <w:jc w:val="both"/>
        <w:rPr>
          <w:rFonts w:ascii="Arial" w:hAnsi="Arial" w:cs="Arial"/>
          <w:b/>
          <w:bCs/>
          <w:sz w:val="20"/>
          <w:szCs w:val="20"/>
        </w:rPr>
      </w:pPr>
    </w:p>
    <w:p w14:paraId="108AC417" w14:textId="77777777" w:rsidR="000A6570" w:rsidRDefault="000A6570" w:rsidP="00BA45C6">
      <w:pPr>
        <w:spacing w:after="0" w:line="360" w:lineRule="auto"/>
        <w:jc w:val="both"/>
        <w:rPr>
          <w:rFonts w:ascii="Arial" w:hAnsi="Arial" w:cs="Arial"/>
          <w:b/>
          <w:bCs/>
          <w:sz w:val="20"/>
          <w:szCs w:val="20"/>
        </w:rPr>
      </w:pPr>
    </w:p>
    <w:p w14:paraId="00AEB7E0" w14:textId="77777777" w:rsidR="000A6570" w:rsidRDefault="000A6570" w:rsidP="00BA45C6">
      <w:pPr>
        <w:spacing w:after="0" w:line="360" w:lineRule="auto"/>
        <w:jc w:val="both"/>
        <w:rPr>
          <w:rFonts w:ascii="Arial" w:hAnsi="Arial" w:cs="Arial"/>
          <w:b/>
          <w:bCs/>
          <w:sz w:val="20"/>
          <w:szCs w:val="20"/>
        </w:rPr>
      </w:pPr>
    </w:p>
    <w:p w14:paraId="67574BA3" w14:textId="77777777" w:rsidR="000A6570" w:rsidRDefault="000A6570" w:rsidP="00BA45C6">
      <w:pPr>
        <w:spacing w:after="0" w:line="360" w:lineRule="auto"/>
        <w:jc w:val="both"/>
        <w:rPr>
          <w:rFonts w:ascii="Arial" w:hAnsi="Arial" w:cs="Arial"/>
          <w:b/>
          <w:bCs/>
          <w:sz w:val="20"/>
          <w:szCs w:val="20"/>
        </w:rPr>
      </w:pPr>
    </w:p>
    <w:p w14:paraId="0B68949F" w14:textId="77777777" w:rsidR="000A6570" w:rsidRDefault="000A6570" w:rsidP="00BA45C6">
      <w:pPr>
        <w:spacing w:after="0" w:line="360" w:lineRule="auto"/>
        <w:jc w:val="both"/>
        <w:rPr>
          <w:rFonts w:ascii="Arial" w:hAnsi="Arial" w:cs="Arial"/>
          <w:b/>
          <w:bCs/>
          <w:sz w:val="20"/>
          <w:szCs w:val="20"/>
        </w:rPr>
      </w:pPr>
    </w:p>
    <w:p w14:paraId="7CEFD05C" w14:textId="77777777" w:rsidR="000A6570" w:rsidRDefault="000A6570" w:rsidP="00BA45C6">
      <w:pPr>
        <w:spacing w:after="0" w:line="360" w:lineRule="auto"/>
        <w:jc w:val="both"/>
        <w:rPr>
          <w:rFonts w:ascii="Arial" w:hAnsi="Arial" w:cs="Arial"/>
          <w:b/>
          <w:bCs/>
          <w:sz w:val="20"/>
          <w:szCs w:val="20"/>
        </w:rPr>
      </w:pPr>
    </w:p>
    <w:p w14:paraId="40CFB50C" w14:textId="77777777" w:rsidR="000A6570" w:rsidRDefault="000A6570" w:rsidP="00BA45C6">
      <w:pPr>
        <w:spacing w:after="0" w:line="360" w:lineRule="auto"/>
        <w:jc w:val="both"/>
        <w:rPr>
          <w:rFonts w:ascii="Arial" w:hAnsi="Arial" w:cs="Arial"/>
          <w:b/>
          <w:bCs/>
          <w:sz w:val="20"/>
          <w:szCs w:val="20"/>
        </w:rPr>
      </w:pPr>
    </w:p>
    <w:p w14:paraId="625685FC" w14:textId="77777777" w:rsidR="000A6570" w:rsidRDefault="000A6570" w:rsidP="00BA45C6">
      <w:pPr>
        <w:spacing w:after="0" w:line="360" w:lineRule="auto"/>
        <w:jc w:val="both"/>
        <w:rPr>
          <w:rFonts w:ascii="Arial" w:hAnsi="Arial" w:cs="Arial"/>
          <w:b/>
          <w:bCs/>
          <w:sz w:val="20"/>
          <w:szCs w:val="20"/>
        </w:rPr>
      </w:pPr>
    </w:p>
    <w:p w14:paraId="50B85FF7" w14:textId="77777777" w:rsidR="000A6570" w:rsidRDefault="000A6570" w:rsidP="00BA45C6">
      <w:pPr>
        <w:spacing w:after="0" w:line="360" w:lineRule="auto"/>
        <w:jc w:val="both"/>
        <w:rPr>
          <w:rFonts w:ascii="Arial" w:hAnsi="Arial" w:cs="Arial"/>
          <w:b/>
          <w:bCs/>
          <w:sz w:val="20"/>
          <w:szCs w:val="20"/>
        </w:rPr>
      </w:pPr>
    </w:p>
    <w:p w14:paraId="428097E2" w14:textId="77777777" w:rsidR="000A6570" w:rsidRDefault="000A6570" w:rsidP="00BA45C6">
      <w:pPr>
        <w:spacing w:after="0" w:line="360" w:lineRule="auto"/>
        <w:jc w:val="both"/>
        <w:rPr>
          <w:rFonts w:ascii="Arial" w:hAnsi="Arial" w:cs="Arial"/>
          <w:b/>
          <w:bCs/>
          <w:sz w:val="20"/>
          <w:szCs w:val="20"/>
        </w:rPr>
      </w:pPr>
    </w:p>
    <w:p w14:paraId="0E5FC453" w14:textId="77777777" w:rsidR="000A6570" w:rsidRDefault="000A6570" w:rsidP="00BA45C6">
      <w:pPr>
        <w:spacing w:after="0" w:line="360" w:lineRule="auto"/>
        <w:jc w:val="both"/>
        <w:rPr>
          <w:rFonts w:ascii="Arial" w:hAnsi="Arial" w:cs="Arial"/>
          <w:b/>
          <w:bCs/>
          <w:sz w:val="20"/>
          <w:szCs w:val="20"/>
        </w:rPr>
      </w:pPr>
    </w:p>
    <w:p w14:paraId="056645FD" w14:textId="77777777" w:rsidR="00615915" w:rsidRDefault="00615915" w:rsidP="00BA45C6">
      <w:pPr>
        <w:spacing w:after="0" w:line="360" w:lineRule="auto"/>
        <w:jc w:val="both"/>
        <w:rPr>
          <w:rFonts w:ascii="Arial" w:hAnsi="Arial" w:cs="Arial"/>
          <w:b/>
          <w:bCs/>
          <w:sz w:val="20"/>
          <w:szCs w:val="20"/>
        </w:rPr>
      </w:pPr>
    </w:p>
    <w:p w14:paraId="3A011284" w14:textId="77777777" w:rsidR="00615915" w:rsidRDefault="00615915" w:rsidP="00BA45C6">
      <w:pPr>
        <w:spacing w:after="0" w:line="360" w:lineRule="auto"/>
        <w:jc w:val="both"/>
        <w:rPr>
          <w:rFonts w:ascii="Arial" w:hAnsi="Arial" w:cs="Arial"/>
          <w:b/>
          <w:bCs/>
          <w:sz w:val="20"/>
          <w:szCs w:val="20"/>
        </w:rPr>
      </w:pPr>
    </w:p>
    <w:p w14:paraId="0F9CECFA" w14:textId="77777777" w:rsidR="00615915" w:rsidRDefault="00615915" w:rsidP="00BA45C6">
      <w:pPr>
        <w:spacing w:after="0" w:line="360" w:lineRule="auto"/>
        <w:jc w:val="both"/>
        <w:rPr>
          <w:rFonts w:ascii="Arial" w:hAnsi="Arial" w:cs="Arial"/>
          <w:b/>
          <w:bCs/>
          <w:sz w:val="20"/>
          <w:szCs w:val="20"/>
        </w:rPr>
      </w:pPr>
    </w:p>
    <w:p w14:paraId="51AA2D58" w14:textId="6D3AD33A" w:rsidR="00382042"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lastRenderedPageBreak/>
        <w:t>Section 1: Background, aims and concise methods</w:t>
      </w:r>
    </w:p>
    <w:p w14:paraId="76016264" w14:textId="77777777" w:rsidR="00BA45C6" w:rsidRPr="00BA45C6" w:rsidRDefault="00BA45C6" w:rsidP="00BA45C6">
      <w:pPr>
        <w:spacing w:after="0" w:line="360" w:lineRule="auto"/>
        <w:jc w:val="both"/>
        <w:rPr>
          <w:rFonts w:ascii="Arial" w:hAnsi="Arial" w:cs="Arial"/>
          <w:b/>
          <w:bCs/>
          <w:sz w:val="20"/>
          <w:szCs w:val="20"/>
        </w:rPr>
      </w:pPr>
    </w:p>
    <w:p w14:paraId="7CC315F3" w14:textId="4731F655" w:rsidR="003275DF" w:rsidRPr="00BA45C6"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1.1 Background</w:t>
      </w:r>
    </w:p>
    <w:p w14:paraId="5ED7B869" w14:textId="7C9C25C2" w:rsidR="00382042" w:rsidRDefault="00BA45C6" w:rsidP="00BA45C6">
      <w:pPr>
        <w:spacing w:after="0" w:line="360" w:lineRule="auto"/>
        <w:jc w:val="both"/>
        <w:rPr>
          <w:rFonts w:ascii="Arial" w:hAnsi="Arial" w:cs="Arial"/>
          <w:sz w:val="20"/>
          <w:szCs w:val="20"/>
        </w:rPr>
      </w:pPr>
      <w:r>
        <w:rPr>
          <w:rFonts w:ascii="Arial" w:hAnsi="Arial" w:cs="Arial"/>
          <w:sz w:val="20"/>
          <w:szCs w:val="20"/>
        </w:rPr>
        <w:t>Individuals</w:t>
      </w:r>
      <w:r w:rsidRPr="00BA45C6">
        <w:rPr>
          <w:rFonts w:ascii="Arial" w:hAnsi="Arial" w:cs="Arial"/>
          <w:sz w:val="20"/>
          <w:szCs w:val="20"/>
        </w:rPr>
        <w:t xml:space="preserve"> </w:t>
      </w:r>
      <w:r w:rsidR="00382042" w:rsidRPr="00BA45C6">
        <w:rPr>
          <w:rFonts w:ascii="Arial" w:hAnsi="Arial" w:cs="Arial"/>
          <w:sz w:val="20"/>
          <w:szCs w:val="20"/>
        </w:rPr>
        <w:t>with kidney disease are at a higher risk of</w:t>
      </w:r>
      <w:r w:rsidR="001F3CC4">
        <w:rPr>
          <w:rFonts w:ascii="Arial" w:hAnsi="Arial" w:cs="Arial"/>
          <w:sz w:val="20"/>
          <w:szCs w:val="20"/>
        </w:rPr>
        <w:t xml:space="preserve"> venous</w:t>
      </w:r>
      <w:r w:rsidR="00382042" w:rsidRPr="00BA45C6">
        <w:rPr>
          <w:rFonts w:ascii="Arial" w:hAnsi="Arial" w:cs="Arial"/>
          <w:sz w:val="20"/>
          <w:szCs w:val="20"/>
        </w:rPr>
        <w:t xml:space="preserve"> thromboembolism</w:t>
      </w:r>
      <w:r w:rsidR="001F3CC4">
        <w:rPr>
          <w:rFonts w:ascii="Arial" w:hAnsi="Arial" w:cs="Arial"/>
          <w:sz w:val="20"/>
          <w:szCs w:val="20"/>
        </w:rPr>
        <w:t xml:space="preserve"> (VTE)</w:t>
      </w:r>
      <w:r w:rsidR="00382042" w:rsidRPr="00BA45C6">
        <w:rPr>
          <w:rFonts w:ascii="Arial" w:hAnsi="Arial" w:cs="Arial"/>
          <w:sz w:val="20"/>
          <w:szCs w:val="20"/>
        </w:rPr>
        <w:t xml:space="preserve">, the risk increasing with </w:t>
      </w:r>
      <w:r>
        <w:rPr>
          <w:rFonts w:ascii="Arial" w:hAnsi="Arial" w:cs="Arial"/>
          <w:sz w:val="20"/>
          <w:szCs w:val="20"/>
        </w:rPr>
        <w:t xml:space="preserve">the </w:t>
      </w:r>
      <w:r w:rsidR="00382042" w:rsidRPr="00BA45C6">
        <w:rPr>
          <w:rFonts w:ascii="Arial" w:hAnsi="Arial" w:cs="Arial"/>
          <w:sz w:val="20"/>
          <w:szCs w:val="20"/>
        </w:rPr>
        <w:t xml:space="preserve">severity of kidney disease. This warrants consideration of anticoagulant therapy </w:t>
      </w:r>
      <w:r w:rsidR="00E96601">
        <w:rPr>
          <w:rFonts w:ascii="Arial" w:hAnsi="Arial" w:cs="Arial"/>
          <w:sz w:val="20"/>
          <w:szCs w:val="20"/>
        </w:rPr>
        <w:t xml:space="preserve">for those with acute </w:t>
      </w:r>
      <w:r w:rsidR="00250312">
        <w:rPr>
          <w:rFonts w:ascii="Arial" w:hAnsi="Arial" w:cs="Arial"/>
          <w:sz w:val="20"/>
          <w:szCs w:val="20"/>
        </w:rPr>
        <w:t>VTE</w:t>
      </w:r>
      <w:r w:rsidR="00E96601">
        <w:rPr>
          <w:rFonts w:ascii="Arial" w:hAnsi="Arial" w:cs="Arial"/>
          <w:sz w:val="20"/>
          <w:szCs w:val="20"/>
        </w:rPr>
        <w:t xml:space="preserve"> and</w:t>
      </w:r>
      <w:r w:rsidR="00250312">
        <w:rPr>
          <w:rFonts w:ascii="Arial" w:hAnsi="Arial" w:cs="Arial"/>
          <w:sz w:val="20"/>
          <w:szCs w:val="20"/>
        </w:rPr>
        <w:t xml:space="preserve"> those at risk of VTE. Anticoagulation</w:t>
      </w:r>
      <w:r w:rsidR="00382042" w:rsidRPr="00BA45C6">
        <w:rPr>
          <w:rFonts w:ascii="Arial" w:hAnsi="Arial" w:cs="Arial"/>
          <w:sz w:val="20"/>
          <w:szCs w:val="20"/>
        </w:rPr>
        <w:t xml:space="preserve"> is complicated by the increased risk of bleeding events in advanced kidney disease, defined for the purpose of this guideline as eGFR&lt;30ml/min/1.73m</w:t>
      </w:r>
      <w:r w:rsidR="00382042" w:rsidRPr="00BA45C6">
        <w:rPr>
          <w:rFonts w:ascii="Arial" w:hAnsi="Arial" w:cs="Arial"/>
          <w:sz w:val="20"/>
          <w:szCs w:val="20"/>
          <w:vertAlign w:val="superscript"/>
        </w:rPr>
        <w:t>2</w:t>
      </w:r>
      <w:r w:rsidR="00382042" w:rsidRPr="00BA45C6">
        <w:rPr>
          <w:rFonts w:ascii="Arial" w:hAnsi="Arial" w:cs="Arial"/>
          <w:sz w:val="20"/>
          <w:szCs w:val="20"/>
        </w:rPr>
        <w:t xml:space="preserve">. </w:t>
      </w:r>
      <w:r>
        <w:rPr>
          <w:rFonts w:ascii="Arial" w:hAnsi="Arial" w:cs="Arial"/>
          <w:sz w:val="20"/>
          <w:szCs w:val="20"/>
        </w:rPr>
        <w:t>T</w:t>
      </w:r>
      <w:r w:rsidR="00382042" w:rsidRPr="00BA45C6">
        <w:rPr>
          <w:rFonts w:ascii="Arial" w:hAnsi="Arial" w:cs="Arial"/>
          <w:sz w:val="20"/>
          <w:szCs w:val="20"/>
        </w:rPr>
        <w:t xml:space="preserve">he lack of inclusion of those with advanced kidney disease in randomised controlled trials </w:t>
      </w:r>
      <w:r>
        <w:rPr>
          <w:rFonts w:ascii="Arial" w:hAnsi="Arial" w:cs="Arial"/>
          <w:sz w:val="20"/>
          <w:szCs w:val="20"/>
        </w:rPr>
        <w:t xml:space="preserve">involving </w:t>
      </w:r>
      <w:r w:rsidR="00382042" w:rsidRPr="00BA45C6">
        <w:rPr>
          <w:rFonts w:ascii="Arial" w:hAnsi="Arial" w:cs="Arial"/>
          <w:sz w:val="20"/>
          <w:szCs w:val="20"/>
        </w:rPr>
        <w:t xml:space="preserve">anticoagulant therapy </w:t>
      </w:r>
      <w:r w:rsidRPr="00BA45C6">
        <w:rPr>
          <w:rFonts w:ascii="Arial" w:hAnsi="Arial" w:cs="Arial"/>
          <w:sz w:val="20"/>
          <w:szCs w:val="20"/>
        </w:rPr>
        <w:t>means</w:t>
      </w:r>
      <w:r w:rsidR="00382042" w:rsidRPr="00BA45C6">
        <w:rPr>
          <w:rFonts w:ascii="Arial" w:hAnsi="Arial" w:cs="Arial"/>
          <w:sz w:val="20"/>
          <w:szCs w:val="20"/>
        </w:rPr>
        <w:t xml:space="preserve"> the quality of data, if any, to support anticoagulant decision-making</w:t>
      </w:r>
      <w:r>
        <w:rPr>
          <w:rFonts w:ascii="Arial" w:hAnsi="Arial" w:cs="Arial"/>
          <w:sz w:val="20"/>
          <w:szCs w:val="20"/>
        </w:rPr>
        <w:t xml:space="preserve"> in this scenario</w:t>
      </w:r>
      <w:r w:rsidR="00382042" w:rsidRPr="00BA45C6">
        <w:rPr>
          <w:rFonts w:ascii="Arial" w:hAnsi="Arial" w:cs="Arial"/>
          <w:sz w:val="20"/>
          <w:szCs w:val="20"/>
        </w:rPr>
        <w:t xml:space="preserve"> is low. However, recommendations are required to support </w:t>
      </w:r>
      <w:proofErr w:type="gramStart"/>
      <w:r w:rsidR="00382042" w:rsidRPr="00BA45C6">
        <w:rPr>
          <w:rFonts w:ascii="Arial" w:hAnsi="Arial" w:cs="Arial"/>
          <w:sz w:val="20"/>
          <w:szCs w:val="20"/>
        </w:rPr>
        <w:t>shared-decision</w:t>
      </w:r>
      <w:proofErr w:type="gramEnd"/>
      <w:r w:rsidR="00382042" w:rsidRPr="00BA45C6">
        <w:rPr>
          <w:rFonts w:ascii="Arial" w:hAnsi="Arial" w:cs="Arial"/>
          <w:sz w:val="20"/>
          <w:szCs w:val="20"/>
        </w:rPr>
        <w:t xml:space="preserve"> making </w:t>
      </w:r>
      <w:r>
        <w:rPr>
          <w:rFonts w:ascii="Arial" w:hAnsi="Arial" w:cs="Arial"/>
          <w:sz w:val="20"/>
          <w:szCs w:val="20"/>
        </w:rPr>
        <w:t>in these</w:t>
      </w:r>
      <w:r w:rsidRPr="00BA45C6">
        <w:rPr>
          <w:rFonts w:ascii="Arial" w:hAnsi="Arial" w:cs="Arial"/>
          <w:sz w:val="20"/>
          <w:szCs w:val="20"/>
        </w:rPr>
        <w:t xml:space="preserve"> </w:t>
      </w:r>
      <w:r w:rsidR="00382042" w:rsidRPr="00BA45C6">
        <w:rPr>
          <w:rFonts w:ascii="Arial" w:hAnsi="Arial" w:cs="Arial"/>
          <w:sz w:val="20"/>
          <w:szCs w:val="20"/>
        </w:rPr>
        <w:t>patients. Due to the paucity of published data</w:t>
      </w:r>
      <w:r>
        <w:rPr>
          <w:rFonts w:ascii="Arial" w:hAnsi="Arial" w:cs="Arial"/>
          <w:sz w:val="20"/>
          <w:szCs w:val="20"/>
        </w:rPr>
        <w:t>,</w:t>
      </w:r>
      <w:r w:rsidR="00382042" w:rsidRPr="00BA45C6">
        <w:rPr>
          <w:rFonts w:ascii="Arial" w:hAnsi="Arial" w:cs="Arial"/>
          <w:sz w:val="20"/>
          <w:szCs w:val="20"/>
        </w:rPr>
        <w:t xml:space="preserve"> a group of experts in the field of anticoagulation took part in a </w:t>
      </w:r>
      <w:r>
        <w:rPr>
          <w:rFonts w:ascii="Arial" w:hAnsi="Arial" w:cs="Arial"/>
          <w:sz w:val="20"/>
          <w:szCs w:val="20"/>
        </w:rPr>
        <w:t>m</w:t>
      </w:r>
      <w:r w:rsidRPr="00BA45C6">
        <w:rPr>
          <w:rFonts w:ascii="Arial" w:hAnsi="Arial" w:cs="Arial"/>
          <w:sz w:val="20"/>
          <w:szCs w:val="20"/>
        </w:rPr>
        <w:t xml:space="preserve">odified </w:t>
      </w:r>
      <w:r w:rsidR="00382042" w:rsidRPr="00BA45C6">
        <w:rPr>
          <w:rFonts w:ascii="Arial" w:hAnsi="Arial" w:cs="Arial"/>
          <w:sz w:val="20"/>
          <w:szCs w:val="20"/>
        </w:rPr>
        <w:t xml:space="preserve">e-Delphi to identify statements of consensus that could provide an expert opinion of practice. The methodology for this </w:t>
      </w:r>
      <w:r>
        <w:rPr>
          <w:rFonts w:ascii="Arial" w:hAnsi="Arial" w:cs="Arial"/>
          <w:sz w:val="20"/>
          <w:szCs w:val="20"/>
        </w:rPr>
        <w:t>is</w:t>
      </w:r>
      <w:r w:rsidR="00382042" w:rsidRPr="00BA45C6">
        <w:rPr>
          <w:rFonts w:ascii="Arial" w:hAnsi="Arial" w:cs="Arial"/>
          <w:sz w:val="20"/>
          <w:szCs w:val="20"/>
        </w:rPr>
        <w:t xml:space="preserve"> detailed later in this section. </w:t>
      </w:r>
    </w:p>
    <w:p w14:paraId="6440C6E1" w14:textId="77777777" w:rsidR="00BA45C6" w:rsidRPr="00BA45C6" w:rsidRDefault="00BA45C6" w:rsidP="00BA45C6">
      <w:pPr>
        <w:spacing w:after="0" w:line="360" w:lineRule="auto"/>
        <w:jc w:val="both"/>
        <w:rPr>
          <w:rFonts w:ascii="Arial" w:hAnsi="Arial" w:cs="Arial"/>
          <w:sz w:val="20"/>
          <w:szCs w:val="20"/>
        </w:rPr>
      </w:pPr>
    </w:p>
    <w:p w14:paraId="14CA903B" w14:textId="0D618D7F" w:rsidR="00382042" w:rsidRPr="00BA45C6" w:rsidRDefault="00382042" w:rsidP="00BA45C6">
      <w:pPr>
        <w:spacing w:after="0" w:line="360" w:lineRule="auto"/>
        <w:jc w:val="both"/>
        <w:rPr>
          <w:rFonts w:ascii="Arial" w:hAnsi="Arial" w:cs="Arial"/>
          <w:sz w:val="20"/>
          <w:szCs w:val="20"/>
        </w:rPr>
      </w:pPr>
      <w:r w:rsidRPr="00BA45C6">
        <w:rPr>
          <w:rFonts w:ascii="Arial" w:hAnsi="Arial" w:cs="Arial"/>
          <w:sz w:val="20"/>
          <w:szCs w:val="20"/>
        </w:rPr>
        <w:t xml:space="preserve">This section provides a background to the guideline by discussing a) the increased risk of </w:t>
      </w:r>
      <w:r w:rsidR="00A56BEA">
        <w:rPr>
          <w:rFonts w:ascii="Arial" w:hAnsi="Arial" w:cs="Arial"/>
          <w:sz w:val="20"/>
          <w:szCs w:val="20"/>
        </w:rPr>
        <w:t>VTE</w:t>
      </w:r>
      <w:r w:rsidRPr="00BA45C6">
        <w:rPr>
          <w:rFonts w:ascii="Arial" w:hAnsi="Arial" w:cs="Arial"/>
          <w:sz w:val="20"/>
          <w:szCs w:val="20"/>
        </w:rPr>
        <w:t xml:space="preserve"> in advanced kidney disease and b) the increased bleeding risk in advanced kidney disease. </w:t>
      </w:r>
    </w:p>
    <w:p w14:paraId="72AEFBC3" w14:textId="77777777" w:rsidR="00382042" w:rsidRPr="00BA45C6" w:rsidRDefault="00382042" w:rsidP="00BA45C6">
      <w:pPr>
        <w:spacing w:after="0" w:line="360" w:lineRule="auto"/>
        <w:jc w:val="both"/>
        <w:rPr>
          <w:rFonts w:ascii="Arial" w:hAnsi="Arial" w:cs="Arial"/>
          <w:sz w:val="20"/>
          <w:szCs w:val="20"/>
        </w:rPr>
      </w:pPr>
    </w:p>
    <w:p w14:paraId="1339A0E3" w14:textId="0C885603" w:rsidR="00382042"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1.2 Introduction</w:t>
      </w:r>
    </w:p>
    <w:p w14:paraId="28DC3416" w14:textId="77777777" w:rsidR="00BA45C6" w:rsidRPr="00BA45C6" w:rsidRDefault="00BA45C6" w:rsidP="00BA45C6">
      <w:pPr>
        <w:spacing w:after="0" w:line="360" w:lineRule="auto"/>
        <w:jc w:val="both"/>
        <w:rPr>
          <w:rFonts w:ascii="Arial" w:hAnsi="Arial" w:cs="Arial"/>
          <w:b/>
          <w:bCs/>
          <w:sz w:val="20"/>
          <w:szCs w:val="20"/>
        </w:rPr>
      </w:pPr>
    </w:p>
    <w:p w14:paraId="6D354FE6" w14:textId="62C3F923" w:rsidR="00BB3B88" w:rsidRDefault="00BB3B88" w:rsidP="00BA45C6">
      <w:pPr>
        <w:spacing w:after="0" w:line="360" w:lineRule="auto"/>
        <w:jc w:val="both"/>
        <w:rPr>
          <w:rFonts w:ascii="Arial" w:hAnsi="Arial" w:cs="Arial"/>
          <w:b/>
          <w:bCs/>
          <w:sz w:val="20"/>
          <w:szCs w:val="20"/>
        </w:rPr>
      </w:pPr>
      <w:r w:rsidRPr="00BA45C6">
        <w:rPr>
          <w:rFonts w:ascii="Arial" w:hAnsi="Arial" w:cs="Arial"/>
          <w:b/>
          <w:bCs/>
          <w:sz w:val="20"/>
          <w:szCs w:val="20"/>
        </w:rPr>
        <w:t>Chronic kidney disease</w:t>
      </w:r>
    </w:p>
    <w:p w14:paraId="43701FFF" w14:textId="77777777" w:rsidR="00BA45C6" w:rsidRPr="00BA45C6" w:rsidRDefault="00BA45C6" w:rsidP="00BA45C6">
      <w:pPr>
        <w:spacing w:after="0" w:line="360" w:lineRule="auto"/>
        <w:jc w:val="both"/>
        <w:rPr>
          <w:rFonts w:ascii="Arial" w:hAnsi="Arial" w:cs="Arial"/>
          <w:b/>
          <w:bCs/>
          <w:sz w:val="20"/>
          <w:szCs w:val="20"/>
        </w:rPr>
      </w:pPr>
    </w:p>
    <w:p w14:paraId="4B952C9F" w14:textId="35A0235A" w:rsidR="00FA245E" w:rsidRDefault="003275DF" w:rsidP="00BA45C6">
      <w:pPr>
        <w:spacing w:after="0" w:line="360" w:lineRule="auto"/>
        <w:jc w:val="both"/>
        <w:rPr>
          <w:rFonts w:ascii="Arial" w:hAnsi="Arial" w:cs="Arial"/>
          <w:sz w:val="20"/>
          <w:szCs w:val="20"/>
        </w:rPr>
      </w:pPr>
      <w:r w:rsidRPr="00BA45C6">
        <w:rPr>
          <w:rFonts w:ascii="Arial" w:hAnsi="Arial" w:cs="Arial"/>
          <w:sz w:val="20"/>
          <w:szCs w:val="20"/>
        </w:rPr>
        <w:t>C</w:t>
      </w:r>
      <w:r w:rsidR="00232ACA" w:rsidRPr="00BA45C6">
        <w:rPr>
          <w:rFonts w:ascii="Arial" w:hAnsi="Arial" w:cs="Arial"/>
          <w:sz w:val="20"/>
          <w:szCs w:val="20"/>
        </w:rPr>
        <w:t xml:space="preserve">hronic </w:t>
      </w:r>
      <w:r w:rsidRPr="00BA45C6">
        <w:rPr>
          <w:rFonts w:ascii="Arial" w:hAnsi="Arial" w:cs="Arial"/>
          <w:sz w:val="20"/>
          <w:szCs w:val="20"/>
        </w:rPr>
        <w:t>K</w:t>
      </w:r>
      <w:r w:rsidR="00232ACA" w:rsidRPr="00BA45C6">
        <w:rPr>
          <w:rFonts w:ascii="Arial" w:hAnsi="Arial" w:cs="Arial"/>
          <w:sz w:val="20"/>
          <w:szCs w:val="20"/>
        </w:rPr>
        <w:t xml:space="preserve">idney </w:t>
      </w:r>
      <w:r w:rsidRPr="00BA45C6">
        <w:rPr>
          <w:rFonts w:ascii="Arial" w:hAnsi="Arial" w:cs="Arial"/>
          <w:sz w:val="20"/>
          <w:szCs w:val="20"/>
        </w:rPr>
        <w:t>D</w:t>
      </w:r>
      <w:r w:rsidR="00232ACA" w:rsidRPr="00BA45C6">
        <w:rPr>
          <w:rFonts w:ascii="Arial" w:hAnsi="Arial" w:cs="Arial"/>
          <w:sz w:val="20"/>
          <w:szCs w:val="20"/>
        </w:rPr>
        <w:t>isease (CKD)</w:t>
      </w:r>
      <w:r w:rsidRPr="00BA45C6">
        <w:rPr>
          <w:rFonts w:ascii="Arial" w:hAnsi="Arial" w:cs="Arial"/>
          <w:sz w:val="20"/>
          <w:szCs w:val="20"/>
        </w:rPr>
        <w:t xml:space="preserve"> is common and associated with </w:t>
      </w:r>
      <w:r w:rsidR="00BA45C6">
        <w:rPr>
          <w:rFonts w:ascii="Arial" w:hAnsi="Arial" w:cs="Arial"/>
          <w:sz w:val="20"/>
          <w:szCs w:val="20"/>
        </w:rPr>
        <w:t xml:space="preserve">a </w:t>
      </w:r>
      <w:r w:rsidRPr="00BA45C6">
        <w:rPr>
          <w:rFonts w:ascii="Arial" w:hAnsi="Arial" w:cs="Arial"/>
          <w:sz w:val="20"/>
          <w:szCs w:val="20"/>
        </w:rPr>
        <w:t>risk of progression to renal replacement therapy</w:t>
      </w:r>
      <w:r w:rsidR="00B37F04" w:rsidRPr="00BA45C6">
        <w:rPr>
          <w:rFonts w:ascii="Arial" w:hAnsi="Arial" w:cs="Arial"/>
          <w:sz w:val="20"/>
          <w:szCs w:val="20"/>
        </w:rPr>
        <w:t xml:space="preserve">. </w:t>
      </w:r>
      <w:r w:rsidR="00232ACA" w:rsidRPr="00BA45C6">
        <w:rPr>
          <w:rFonts w:ascii="Arial" w:hAnsi="Arial" w:cs="Arial"/>
          <w:sz w:val="20"/>
          <w:szCs w:val="20"/>
        </w:rPr>
        <w:t>In 2023</w:t>
      </w:r>
      <w:r w:rsidR="00BA45C6">
        <w:rPr>
          <w:rFonts w:ascii="Arial" w:hAnsi="Arial" w:cs="Arial"/>
          <w:sz w:val="20"/>
          <w:szCs w:val="20"/>
        </w:rPr>
        <w:t>,</w:t>
      </w:r>
      <w:r w:rsidR="00232ACA" w:rsidRPr="00BA45C6">
        <w:rPr>
          <w:rFonts w:ascii="Arial" w:hAnsi="Arial" w:cs="Arial"/>
          <w:sz w:val="20"/>
          <w:szCs w:val="20"/>
        </w:rPr>
        <w:t xml:space="preserve"> t</w:t>
      </w:r>
      <w:r w:rsidR="00B37F04" w:rsidRPr="00BA45C6">
        <w:rPr>
          <w:rFonts w:ascii="Arial" w:hAnsi="Arial" w:cs="Arial"/>
          <w:sz w:val="20"/>
          <w:szCs w:val="20"/>
        </w:rPr>
        <w:t xml:space="preserve">here </w:t>
      </w:r>
      <w:r w:rsidR="00232ACA" w:rsidRPr="00BA45C6">
        <w:rPr>
          <w:rFonts w:ascii="Arial" w:hAnsi="Arial" w:cs="Arial"/>
          <w:sz w:val="20"/>
          <w:szCs w:val="20"/>
        </w:rPr>
        <w:t>wa</w:t>
      </w:r>
      <w:r w:rsidR="00B37F04" w:rsidRPr="00BA45C6">
        <w:rPr>
          <w:rFonts w:ascii="Arial" w:hAnsi="Arial" w:cs="Arial"/>
          <w:sz w:val="20"/>
          <w:szCs w:val="20"/>
        </w:rPr>
        <w:t>s an estimated 3.3</w:t>
      </w:r>
      <w:r w:rsidR="00BA45C6">
        <w:rPr>
          <w:rFonts w:ascii="Arial" w:hAnsi="Arial" w:cs="Arial"/>
          <w:sz w:val="20"/>
          <w:szCs w:val="20"/>
        </w:rPr>
        <w:t xml:space="preserve"> </w:t>
      </w:r>
      <w:r w:rsidR="00B37F04" w:rsidRPr="00BA45C6">
        <w:rPr>
          <w:rFonts w:ascii="Arial" w:hAnsi="Arial" w:cs="Arial"/>
          <w:sz w:val="20"/>
          <w:szCs w:val="20"/>
        </w:rPr>
        <w:t>million people in the UK living with CKD stages 3-5</w:t>
      </w:r>
      <w:r w:rsidR="00E658E5" w:rsidRPr="00BA45C6">
        <w:rPr>
          <w:rFonts w:ascii="Arial" w:hAnsi="Arial" w:cs="Arial"/>
          <w:sz w:val="20"/>
          <w:szCs w:val="20"/>
        </w:rPr>
        <w:t xml:space="preserve"> </w:t>
      </w:r>
      <w:r w:rsidR="00E658E5" w:rsidRPr="00BA45C6">
        <w:rPr>
          <w:rFonts w:ascii="Arial" w:hAnsi="Arial" w:cs="Arial"/>
          <w:sz w:val="20"/>
          <w:szCs w:val="20"/>
        </w:rPr>
        <w:fldChar w:fldCharType="begin"/>
      </w:r>
      <w:r w:rsidR="00E658E5" w:rsidRPr="00BA45C6">
        <w:rPr>
          <w:rFonts w:ascii="Arial" w:hAnsi="Arial" w:cs="Arial"/>
          <w:sz w:val="20"/>
          <w:szCs w:val="20"/>
        </w:rPr>
        <w:instrText xml:space="preserve"> ADDIN EN.CITE &lt;EndNote&gt;&lt;Cite&gt;&lt;Author&gt;UK&lt;/Author&gt;&lt;Year&gt;2023&lt;/Year&gt;&lt;RecNum&gt;12932&lt;/RecNum&gt;&lt;DisplayText&gt;(1)&lt;/DisplayText&gt;&lt;record&gt;&lt;rec-number&gt;12932&lt;/rec-number&gt;&lt;foreign-keys&gt;&lt;key app="EN" db-id="d9v9wzx5s2vxtvedwwv50rafxtzxtds2t29s" timestamp="1716034571"&gt;12932&lt;/key&gt;&lt;/foreign-keys&gt;&lt;ref-type name="Web Page"&gt;12&lt;/ref-type&gt;&lt;contributors&gt;&lt;authors&gt;&lt;author&gt;Kidney Research UK&lt;/author&gt;&lt;/authors&gt;&lt;/contributors&gt;&lt;titles&gt;&lt;title&gt;Kidney disease: A UK public health emergency The health economics of kidney disease to 2033 &lt;/title&gt;&lt;/titles&gt;&lt;volume&gt;2024&lt;/volume&gt;&lt;dates&gt;&lt;year&gt;2023&lt;/year&gt;&lt;/dates&gt;&lt;pub-location&gt;https://www.kidneyresearchuk.org/2023/06/05/kidney-disease-is-a-public-health-emergency-that-threatens-to-overwhelm-the-nhs-major-new-report-reveals/&lt;/pub-location&gt;&lt;publisher&gt;Kidney Research Uk&lt;/publisher&gt;&lt;urls&gt;&lt;/urls&gt;&lt;/record&gt;&lt;/Cite&gt;&lt;/EndNote&gt;</w:instrText>
      </w:r>
      <w:r w:rsidR="00E658E5" w:rsidRPr="00BA45C6">
        <w:rPr>
          <w:rFonts w:ascii="Arial" w:hAnsi="Arial" w:cs="Arial"/>
          <w:sz w:val="20"/>
          <w:szCs w:val="20"/>
        </w:rPr>
        <w:fldChar w:fldCharType="separate"/>
      </w:r>
      <w:r w:rsidR="00E658E5" w:rsidRPr="00BA45C6">
        <w:rPr>
          <w:rFonts w:ascii="Arial" w:hAnsi="Arial" w:cs="Arial"/>
          <w:noProof/>
          <w:sz w:val="20"/>
          <w:szCs w:val="20"/>
        </w:rPr>
        <w:t>(1)</w:t>
      </w:r>
      <w:r w:rsidR="00E658E5" w:rsidRPr="00BA45C6">
        <w:rPr>
          <w:rFonts w:ascii="Arial" w:hAnsi="Arial" w:cs="Arial"/>
          <w:sz w:val="20"/>
          <w:szCs w:val="20"/>
        </w:rPr>
        <w:fldChar w:fldCharType="end"/>
      </w:r>
      <w:r w:rsidR="00E658E5" w:rsidRPr="00BA45C6">
        <w:rPr>
          <w:rFonts w:ascii="Arial" w:hAnsi="Arial" w:cs="Arial"/>
          <w:sz w:val="20"/>
          <w:szCs w:val="20"/>
        </w:rPr>
        <w:t xml:space="preserve"> </w:t>
      </w:r>
      <w:r w:rsidR="00232ACA" w:rsidRPr="00BA45C6">
        <w:rPr>
          <w:rFonts w:ascii="Arial" w:hAnsi="Arial" w:cs="Arial"/>
          <w:sz w:val="20"/>
          <w:szCs w:val="20"/>
        </w:rPr>
        <w:t xml:space="preserve">and this figure is expected to rise </w:t>
      </w:r>
      <w:r w:rsidR="00FA245E" w:rsidRPr="00BA45C6">
        <w:rPr>
          <w:rFonts w:ascii="Arial" w:hAnsi="Arial" w:cs="Arial"/>
          <w:sz w:val="20"/>
          <w:szCs w:val="20"/>
        </w:rPr>
        <w:t>due to increas</w:t>
      </w:r>
      <w:r w:rsidR="00B523FD" w:rsidRPr="00BA45C6">
        <w:rPr>
          <w:rFonts w:ascii="Arial" w:hAnsi="Arial" w:cs="Arial"/>
          <w:sz w:val="20"/>
          <w:szCs w:val="20"/>
        </w:rPr>
        <w:t>ing</w:t>
      </w:r>
      <w:r w:rsidR="00FA245E" w:rsidRPr="00BA45C6">
        <w:rPr>
          <w:rFonts w:ascii="Arial" w:hAnsi="Arial" w:cs="Arial"/>
          <w:sz w:val="20"/>
          <w:szCs w:val="20"/>
        </w:rPr>
        <w:t xml:space="preserve"> cases of diabetes, heart disease, high blood pressure</w:t>
      </w:r>
      <w:r w:rsidR="00474A29">
        <w:rPr>
          <w:rFonts w:ascii="Arial" w:hAnsi="Arial" w:cs="Arial"/>
          <w:sz w:val="20"/>
          <w:szCs w:val="20"/>
        </w:rPr>
        <w:t>,</w:t>
      </w:r>
      <w:r w:rsidR="00FA245E" w:rsidRPr="00BA45C6">
        <w:rPr>
          <w:rFonts w:ascii="Arial" w:hAnsi="Arial" w:cs="Arial"/>
          <w:sz w:val="20"/>
          <w:szCs w:val="20"/>
        </w:rPr>
        <w:t xml:space="preserve"> obesity</w:t>
      </w:r>
      <w:r w:rsidR="00474A29">
        <w:rPr>
          <w:rFonts w:ascii="Arial" w:hAnsi="Arial" w:cs="Arial"/>
          <w:sz w:val="20"/>
          <w:szCs w:val="20"/>
        </w:rPr>
        <w:t xml:space="preserve"> and an ageing population</w:t>
      </w:r>
      <w:r w:rsidR="00B37F04" w:rsidRPr="00BA45C6">
        <w:rPr>
          <w:rFonts w:ascii="Arial" w:hAnsi="Arial" w:cs="Arial"/>
          <w:sz w:val="20"/>
          <w:szCs w:val="20"/>
        </w:rPr>
        <w:t>.</w:t>
      </w:r>
      <w:r w:rsidR="0080701F" w:rsidRPr="00BA45C6">
        <w:rPr>
          <w:rFonts w:ascii="Arial" w:hAnsi="Arial" w:cs="Arial"/>
          <w:sz w:val="20"/>
          <w:szCs w:val="20"/>
        </w:rPr>
        <w:t xml:space="preserve"> </w:t>
      </w:r>
      <w:r w:rsidR="000E2E78" w:rsidRPr="00BA45C6">
        <w:rPr>
          <w:rFonts w:ascii="Arial" w:hAnsi="Arial" w:cs="Arial"/>
          <w:sz w:val="20"/>
          <w:szCs w:val="20"/>
        </w:rPr>
        <w:t>For this guideline the term advanced CKD will refer to CKD stage 4, 5 and dialysis</w:t>
      </w:r>
      <w:r w:rsidR="00662F19" w:rsidRPr="00BA45C6">
        <w:rPr>
          <w:rFonts w:ascii="Arial" w:hAnsi="Arial" w:cs="Arial"/>
          <w:sz w:val="20"/>
          <w:szCs w:val="20"/>
        </w:rPr>
        <w:t xml:space="preserve"> as defined by Kidney Disease Improving Global Outcomes</w:t>
      </w:r>
      <w:r w:rsidR="00F60C28">
        <w:rPr>
          <w:rFonts w:ascii="Arial" w:hAnsi="Arial" w:cs="Arial"/>
          <w:sz w:val="20"/>
          <w:szCs w:val="20"/>
        </w:rPr>
        <w:t xml:space="preserve"> (KDIGO)</w:t>
      </w:r>
      <w:r w:rsidR="000E2E78" w:rsidRPr="00BA45C6">
        <w:rPr>
          <w:rFonts w:ascii="Arial" w:hAnsi="Arial" w:cs="Arial"/>
          <w:sz w:val="20"/>
          <w:szCs w:val="20"/>
        </w:rPr>
        <w:t xml:space="preserve">. </w:t>
      </w:r>
    </w:p>
    <w:p w14:paraId="6E83C3A2" w14:textId="77777777" w:rsidR="00BA45C6" w:rsidRPr="00BA45C6" w:rsidRDefault="00BA45C6" w:rsidP="00BA45C6">
      <w:pPr>
        <w:spacing w:after="0" w:line="360" w:lineRule="auto"/>
        <w:jc w:val="both"/>
        <w:rPr>
          <w:rFonts w:ascii="Arial" w:hAnsi="Arial" w:cs="Arial"/>
          <w:sz w:val="20"/>
          <w:szCs w:val="20"/>
        </w:rPr>
      </w:pPr>
    </w:p>
    <w:p w14:paraId="1EF97E1E" w14:textId="0B1047CA" w:rsidR="00F643BE"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 xml:space="preserve">1.2.1 </w:t>
      </w:r>
      <w:r w:rsidR="00A56BEA">
        <w:rPr>
          <w:rFonts w:ascii="Arial" w:hAnsi="Arial" w:cs="Arial"/>
          <w:b/>
          <w:bCs/>
          <w:sz w:val="20"/>
          <w:szCs w:val="20"/>
        </w:rPr>
        <w:t xml:space="preserve">Venous </w:t>
      </w:r>
      <w:r w:rsidRPr="00BA45C6">
        <w:rPr>
          <w:rFonts w:ascii="Arial" w:hAnsi="Arial" w:cs="Arial"/>
          <w:b/>
          <w:bCs/>
          <w:sz w:val="20"/>
          <w:szCs w:val="20"/>
        </w:rPr>
        <w:t>T</w:t>
      </w:r>
      <w:r w:rsidR="00F643BE" w:rsidRPr="00BA45C6">
        <w:rPr>
          <w:rFonts w:ascii="Arial" w:hAnsi="Arial" w:cs="Arial"/>
          <w:b/>
          <w:bCs/>
          <w:sz w:val="20"/>
          <w:szCs w:val="20"/>
        </w:rPr>
        <w:t xml:space="preserve">hromboembolism risk in advanced CKD </w:t>
      </w:r>
    </w:p>
    <w:p w14:paraId="07474B04" w14:textId="77777777" w:rsidR="00BA45C6" w:rsidRPr="00BA45C6" w:rsidRDefault="00BA45C6" w:rsidP="00BA45C6">
      <w:pPr>
        <w:spacing w:after="0" w:line="360" w:lineRule="auto"/>
        <w:jc w:val="both"/>
        <w:rPr>
          <w:rFonts w:ascii="Arial" w:hAnsi="Arial" w:cs="Arial"/>
          <w:b/>
          <w:bCs/>
          <w:sz w:val="20"/>
          <w:szCs w:val="20"/>
        </w:rPr>
      </w:pPr>
    </w:p>
    <w:p w14:paraId="5AA182D1" w14:textId="58955D60" w:rsidR="00AB6941" w:rsidRDefault="00506010" w:rsidP="00BA45C6">
      <w:pPr>
        <w:spacing w:after="0" w:line="360" w:lineRule="auto"/>
        <w:jc w:val="both"/>
        <w:rPr>
          <w:rFonts w:ascii="Arial" w:hAnsi="Arial" w:cs="Arial"/>
          <w:sz w:val="20"/>
          <w:szCs w:val="20"/>
        </w:rPr>
      </w:pPr>
      <w:r w:rsidRPr="00BA45C6">
        <w:rPr>
          <w:rFonts w:ascii="Arial" w:hAnsi="Arial" w:cs="Arial"/>
          <w:sz w:val="20"/>
          <w:szCs w:val="20"/>
        </w:rPr>
        <w:t>VTE</w:t>
      </w:r>
      <w:r w:rsidR="0080701F" w:rsidRPr="00BA45C6">
        <w:rPr>
          <w:rFonts w:ascii="Arial" w:hAnsi="Arial" w:cs="Arial"/>
          <w:sz w:val="20"/>
          <w:szCs w:val="20"/>
        </w:rPr>
        <w:t xml:space="preserve"> </w:t>
      </w:r>
      <w:r w:rsidR="006A6D05" w:rsidRPr="00BA45C6">
        <w:rPr>
          <w:rFonts w:ascii="Arial" w:hAnsi="Arial" w:cs="Arial"/>
          <w:sz w:val="20"/>
          <w:szCs w:val="20"/>
        </w:rPr>
        <w:t>which includes pulmonary embolism (PE) and deep vein thrombosis (DVT)</w:t>
      </w:r>
      <w:r w:rsidR="00B523FD" w:rsidRPr="00BA45C6">
        <w:rPr>
          <w:rFonts w:ascii="Arial" w:hAnsi="Arial" w:cs="Arial"/>
          <w:sz w:val="20"/>
          <w:szCs w:val="20"/>
        </w:rPr>
        <w:t>,</w:t>
      </w:r>
      <w:r w:rsidR="006A6D05" w:rsidRPr="00BA45C6">
        <w:rPr>
          <w:rFonts w:ascii="Arial" w:hAnsi="Arial" w:cs="Arial"/>
          <w:sz w:val="20"/>
          <w:szCs w:val="20"/>
        </w:rPr>
        <w:t xml:space="preserve"> </w:t>
      </w:r>
      <w:r w:rsidR="0080701F" w:rsidRPr="00BA45C6">
        <w:rPr>
          <w:rFonts w:ascii="Arial" w:hAnsi="Arial" w:cs="Arial"/>
          <w:sz w:val="20"/>
          <w:szCs w:val="20"/>
        </w:rPr>
        <w:t>is associated with an increased risk of morbidity and mortality</w:t>
      </w:r>
      <w:r w:rsidR="00E658E5" w:rsidRPr="00BA45C6">
        <w:rPr>
          <w:rFonts w:ascii="Arial" w:hAnsi="Arial" w:cs="Arial"/>
          <w:sz w:val="20"/>
          <w:szCs w:val="20"/>
        </w:rPr>
        <w:fldChar w:fldCharType="begin"/>
      </w:r>
      <w:r w:rsidR="00E658E5" w:rsidRPr="00BA45C6">
        <w:rPr>
          <w:rFonts w:ascii="Arial" w:hAnsi="Arial" w:cs="Arial"/>
          <w:sz w:val="20"/>
          <w:szCs w:val="20"/>
        </w:rPr>
        <w:instrText xml:space="preserve"> ADDIN EN.CITE &lt;EndNote&gt;&lt;Cite&gt;&lt;Author&gt;Heit&lt;/Author&gt;&lt;Year&gt;2008&lt;/Year&gt;&lt;RecNum&gt;12931&lt;/RecNum&gt;&lt;DisplayText&gt;(2)&lt;/DisplayText&gt;&lt;record&gt;&lt;rec-number&gt;12931&lt;/rec-number&gt;&lt;foreign-keys&gt;&lt;key app="EN" db-id="d9v9wzx5s2vxtvedwwv50rafxtzxtds2t29s" timestamp="1716034120"&gt;12931&lt;/key&gt;&lt;/foreign-keys&gt;&lt;ref-type name="Journal Article"&gt;17&lt;/ref-type&gt;&lt;contributors&gt;&lt;authors&gt;&lt;author&gt;John A. Heit&lt;/author&gt;&lt;/authors&gt;&lt;/contributors&gt;&lt;titles&gt;&lt;title&gt;The Epidemiology of Venous Thromboembolism in the Community&lt;/title&gt;&lt;secondary-title&gt;Arteriosclerosis, Thrombosis, and Vascular Biology&lt;/secondary-title&gt;&lt;/titles&gt;&lt;periodical&gt;&lt;full-title&gt;Arteriosclerosis, Thrombosis, and Vascular Biology&lt;/full-title&gt;&lt;/periodical&gt;&lt;pages&gt;370-372&lt;/pages&gt;&lt;volume&gt;28&lt;/volume&gt;&lt;number&gt;3&lt;/number&gt;&lt;dates&gt;&lt;year&gt;2008&lt;/year&gt;&lt;/dates&gt;&lt;urls&gt;&lt;related-urls&gt;&lt;url&gt;https://www.ahajournals.org/doi/abs/10.1161/ATVBAHA.108.162545&lt;/url&gt;&lt;/related-urls&gt;&lt;/urls&gt;&lt;electronic-resource-num&gt;doi:10.1161/ATVBAHA.108.162545&lt;/electronic-resource-num&gt;&lt;/record&gt;&lt;/Cite&gt;&lt;/EndNote&gt;</w:instrText>
      </w:r>
      <w:r w:rsidR="00E658E5" w:rsidRPr="00BA45C6">
        <w:rPr>
          <w:rFonts w:ascii="Arial" w:hAnsi="Arial" w:cs="Arial"/>
          <w:sz w:val="20"/>
          <w:szCs w:val="20"/>
        </w:rPr>
        <w:fldChar w:fldCharType="separate"/>
      </w:r>
      <w:r w:rsidR="00E658E5" w:rsidRPr="00BA45C6">
        <w:rPr>
          <w:rFonts w:ascii="Arial" w:hAnsi="Arial" w:cs="Arial"/>
          <w:noProof/>
          <w:sz w:val="20"/>
          <w:szCs w:val="20"/>
        </w:rPr>
        <w:t>(2)</w:t>
      </w:r>
      <w:r w:rsidR="00E658E5" w:rsidRPr="00BA45C6">
        <w:rPr>
          <w:rFonts w:ascii="Arial" w:hAnsi="Arial" w:cs="Arial"/>
          <w:sz w:val="20"/>
          <w:szCs w:val="20"/>
        </w:rPr>
        <w:fldChar w:fldCharType="end"/>
      </w:r>
      <w:r w:rsidR="00FA245E" w:rsidRPr="00BA45C6">
        <w:rPr>
          <w:rFonts w:ascii="Arial" w:hAnsi="Arial" w:cs="Arial"/>
          <w:sz w:val="20"/>
          <w:szCs w:val="20"/>
        </w:rPr>
        <w:t xml:space="preserve">. </w:t>
      </w:r>
      <w:r w:rsidR="0072443A" w:rsidRPr="00BA45C6">
        <w:rPr>
          <w:rFonts w:ascii="Arial" w:hAnsi="Arial" w:cs="Arial"/>
          <w:sz w:val="20"/>
          <w:szCs w:val="20"/>
        </w:rPr>
        <w:t xml:space="preserve">VTE </w:t>
      </w:r>
      <w:r w:rsidR="002F76B4" w:rsidRPr="00BA45C6">
        <w:rPr>
          <w:rFonts w:ascii="Arial" w:hAnsi="Arial" w:cs="Arial"/>
          <w:sz w:val="20"/>
          <w:szCs w:val="20"/>
        </w:rPr>
        <w:t xml:space="preserve">is </w:t>
      </w:r>
      <w:r w:rsidR="0072443A" w:rsidRPr="00BA45C6">
        <w:rPr>
          <w:rFonts w:ascii="Arial" w:hAnsi="Arial" w:cs="Arial"/>
          <w:sz w:val="20"/>
          <w:szCs w:val="20"/>
        </w:rPr>
        <w:t>deemed the m</w:t>
      </w:r>
      <w:r w:rsidR="000E5F09" w:rsidRPr="00BA45C6">
        <w:rPr>
          <w:rFonts w:ascii="Arial" w:hAnsi="Arial" w:cs="Arial"/>
          <w:sz w:val="20"/>
          <w:szCs w:val="20"/>
        </w:rPr>
        <w:t xml:space="preserve">ost common cause of </w:t>
      </w:r>
      <w:r w:rsidR="0072443A" w:rsidRPr="00BA45C6">
        <w:rPr>
          <w:rFonts w:ascii="Arial" w:hAnsi="Arial" w:cs="Arial"/>
          <w:sz w:val="20"/>
          <w:szCs w:val="20"/>
        </w:rPr>
        <w:t>preventable</w:t>
      </w:r>
      <w:r w:rsidR="000E5F09" w:rsidRPr="00BA45C6">
        <w:rPr>
          <w:rFonts w:ascii="Arial" w:hAnsi="Arial" w:cs="Arial"/>
          <w:sz w:val="20"/>
          <w:szCs w:val="20"/>
        </w:rPr>
        <w:t xml:space="preserve"> death</w:t>
      </w:r>
      <w:r w:rsidR="0072443A" w:rsidRPr="00BA45C6">
        <w:rPr>
          <w:rFonts w:ascii="Arial" w:hAnsi="Arial" w:cs="Arial"/>
          <w:sz w:val="20"/>
          <w:szCs w:val="20"/>
        </w:rPr>
        <w:t xml:space="preserve">s in hospitalised </w:t>
      </w:r>
      <w:r w:rsidR="00196AAA" w:rsidRPr="00BA45C6">
        <w:rPr>
          <w:rFonts w:ascii="Arial" w:hAnsi="Arial" w:cs="Arial"/>
          <w:sz w:val="20"/>
          <w:szCs w:val="20"/>
        </w:rPr>
        <w:t>patients</w:t>
      </w:r>
      <w:r w:rsidR="0072443A" w:rsidRPr="00BA45C6">
        <w:rPr>
          <w:rFonts w:ascii="Arial" w:hAnsi="Arial" w:cs="Arial"/>
          <w:sz w:val="20"/>
          <w:szCs w:val="20"/>
        </w:rPr>
        <w:fldChar w:fldCharType="begin"/>
      </w:r>
      <w:r w:rsidR="0072443A" w:rsidRPr="00BA45C6">
        <w:rPr>
          <w:rFonts w:ascii="Arial" w:hAnsi="Arial" w:cs="Arial"/>
          <w:sz w:val="20"/>
          <w:szCs w:val="20"/>
        </w:rPr>
        <w:instrText xml:space="preserve"> ADDIN EN.CITE &lt;EndNote&gt;&lt;Cite&gt;&lt;Author&gt;Al-Hameed&lt;/Author&gt;&lt;Year&gt;2011&lt;/Year&gt;&lt;RecNum&gt;12933&lt;/RecNum&gt;&lt;DisplayText&gt;(3)&lt;/DisplayText&gt;&lt;record&gt;&lt;rec-number&gt;12933&lt;/rec-number&gt;&lt;foreign-keys&gt;&lt;key app="EN" db-id="d9v9wzx5s2vxtvedwwv50rafxtzxtds2t29s" timestamp="1716035960"&gt;12933&lt;/key&gt;&lt;/foreign-keys&gt;&lt;ref-type name="Journal Article"&gt;17&lt;/ref-type&gt;&lt;contributors&gt;&lt;authors&gt;&lt;author&gt;Al-Hameed, F. M.&lt;/author&gt;&lt;/authors&gt;&lt;/contributors&gt;&lt;auth-address&gt;Department of Intensive Care, King Abdul-Aziz Medical City, King Saud bin Abdul-Aziz University for Health Sciences, National Guard Health Affairs (NGHA), Jeddah, Saudi Arabia.&lt;/auth-address&gt;&lt;titles&gt;&lt;title&gt;Venous thromboembolism prophylaxis: Solutions are in our hands&lt;/title&gt;&lt;secondary-title&gt;Ann Thorac Med&lt;/secondary-title&gt;&lt;/titles&gt;&lt;periodical&gt;&lt;full-title&gt;Ann Thorac Med&lt;/full-title&gt;&lt;/periodical&gt;&lt;pages&gt;105-6&lt;/pages&gt;&lt;volume&gt;6&lt;/volume&gt;&lt;number&gt;3&lt;/number&gt;&lt;edition&gt;2011/07/16&lt;/edition&gt;&lt;dates&gt;&lt;year&gt;2011&lt;/year&gt;&lt;pub-dates&gt;&lt;date&gt;Jul&lt;/date&gt;&lt;/pub-dates&gt;&lt;/dates&gt;&lt;isbn&gt;1817-1737 (Print)&amp;#xD;1998-3557&lt;/isbn&gt;&lt;accession-num&gt;21760838&lt;/accession-num&gt;&lt;urls&gt;&lt;/urls&gt;&lt;custom2&gt;PMC3131749&lt;/custom2&gt;&lt;electronic-resource-num&gt;10.4103/1817-1737.82434&lt;/electronic-resource-num&gt;&lt;remote-database-provider&gt;NLM&lt;/remote-database-provider&gt;&lt;language&gt;eng&lt;/language&gt;&lt;/record&gt;&lt;/Cite&gt;&lt;/EndNote&gt;</w:instrText>
      </w:r>
      <w:r w:rsidR="0072443A" w:rsidRPr="00BA45C6">
        <w:rPr>
          <w:rFonts w:ascii="Arial" w:hAnsi="Arial" w:cs="Arial"/>
          <w:sz w:val="20"/>
          <w:szCs w:val="20"/>
        </w:rPr>
        <w:fldChar w:fldCharType="separate"/>
      </w:r>
      <w:r w:rsidR="0072443A" w:rsidRPr="00BA45C6">
        <w:rPr>
          <w:rFonts w:ascii="Arial" w:hAnsi="Arial" w:cs="Arial"/>
          <w:noProof/>
          <w:sz w:val="20"/>
          <w:szCs w:val="20"/>
        </w:rPr>
        <w:t>(3)</w:t>
      </w:r>
      <w:r w:rsidR="0072443A" w:rsidRPr="00BA45C6">
        <w:rPr>
          <w:rFonts w:ascii="Arial" w:hAnsi="Arial" w:cs="Arial"/>
          <w:sz w:val="20"/>
          <w:szCs w:val="20"/>
        </w:rPr>
        <w:fldChar w:fldCharType="end"/>
      </w:r>
      <w:r w:rsidR="000E5F09" w:rsidRPr="00BA45C6">
        <w:rPr>
          <w:rFonts w:ascii="Arial" w:hAnsi="Arial" w:cs="Arial"/>
          <w:sz w:val="20"/>
          <w:szCs w:val="20"/>
        </w:rPr>
        <w:t>.</w:t>
      </w:r>
      <w:r w:rsidR="0072443A" w:rsidRPr="00BA45C6">
        <w:rPr>
          <w:rFonts w:ascii="Arial" w:hAnsi="Arial" w:cs="Arial"/>
          <w:sz w:val="20"/>
          <w:szCs w:val="20"/>
        </w:rPr>
        <w:t xml:space="preserve"> </w:t>
      </w:r>
      <w:r w:rsidR="00AB6941" w:rsidRPr="00BA45C6">
        <w:rPr>
          <w:rFonts w:ascii="Arial" w:hAnsi="Arial" w:cs="Arial"/>
          <w:sz w:val="20"/>
          <w:szCs w:val="20"/>
        </w:rPr>
        <w:t xml:space="preserve">Mortality </w:t>
      </w:r>
      <w:r w:rsidR="00196AAA" w:rsidRPr="00BA45C6">
        <w:rPr>
          <w:rFonts w:ascii="Arial" w:hAnsi="Arial" w:cs="Arial"/>
          <w:sz w:val="20"/>
          <w:szCs w:val="20"/>
        </w:rPr>
        <w:t xml:space="preserve">from VTE </w:t>
      </w:r>
      <w:r w:rsidR="00AB6941" w:rsidRPr="00BA45C6">
        <w:rPr>
          <w:rFonts w:ascii="Arial" w:hAnsi="Arial" w:cs="Arial"/>
          <w:sz w:val="20"/>
          <w:szCs w:val="20"/>
        </w:rPr>
        <w:t xml:space="preserve">appears to be </w:t>
      </w:r>
      <w:r w:rsidR="0080701F" w:rsidRPr="00BA45C6">
        <w:rPr>
          <w:rFonts w:ascii="Arial" w:hAnsi="Arial" w:cs="Arial"/>
          <w:sz w:val="20"/>
          <w:szCs w:val="20"/>
        </w:rPr>
        <w:t>particularly heightened as renal function declines</w:t>
      </w:r>
      <w:r w:rsidR="005C4692" w:rsidRPr="00BA45C6">
        <w:rPr>
          <w:rFonts w:ascii="Arial" w:hAnsi="Arial" w:cs="Arial"/>
          <w:sz w:val="20"/>
          <w:szCs w:val="20"/>
        </w:rPr>
        <w:t>,</w:t>
      </w:r>
      <w:r w:rsidR="00BA783D" w:rsidRPr="00BA45C6">
        <w:rPr>
          <w:rFonts w:ascii="Arial" w:hAnsi="Arial" w:cs="Arial"/>
          <w:sz w:val="20"/>
          <w:szCs w:val="20"/>
        </w:rPr>
        <w:t xml:space="preserve"> being highest for those on dialysis</w:t>
      </w:r>
      <w:r w:rsidR="0080701F" w:rsidRPr="00BA45C6">
        <w:rPr>
          <w:rFonts w:ascii="Arial" w:hAnsi="Arial" w:cs="Arial"/>
          <w:sz w:val="20"/>
          <w:szCs w:val="20"/>
        </w:rPr>
        <w:t xml:space="preserve">. </w:t>
      </w:r>
      <w:r w:rsidR="00F60C28">
        <w:rPr>
          <w:rFonts w:ascii="Arial" w:hAnsi="Arial" w:cs="Arial"/>
          <w:sz w:val="20"/>
          <w:szCs w:val="20"/>
        </w:rPr>
        <w:t>For example, t</w:t>
      </w:r>
      <w:r w:rsidR="0080701F" w:rsidRPr="00BA45C6">
        <w:rPr>
          <w:rFonts w:ascii="Arial" w:hAnsi="Arial" w:cs="Arial"/>
          <w:sz w:val="20"/>
          <w:szCs w:val="20"/>
        </w:rPr>
        <w:t xml:space="preserve">he ERA-EDTA (European Renal Association- European Dialysis and Transplant Association) registry </w:t>
      </w:r>
      <w:r w:rsidR="00AB6941" w:rsidRPr="00BA45C6">
        <w:rPr>
          <w:rFonts w:ascii="Arial" w:hAnsi="Arial" w:cs="Arial"/>
          <w:sz w:val="20"/>
          <w:szCs w:val="20"/>
        </w:rPr>
        <w:t>found a 12.2 (95% CI 10.2–14.6) times higher age</w:t>
      </w:r>
      <w:r w:rsidR="00BA45C6">
        <w:rPr>
          <w:rFonts w:ascii="Arial" w:hAnsi="Arial" w:cs="Arial"/>
          <w:sz w:val="20"/>
          <w:szCs w:val="20"/>
        </w:rPr>
        <w:t>-</w:t>
      </w:r>
      <w:r w:rsidR="00AB6941" w:rsidRPr="00BA45C6">
        <w:rPr>
          <w:rFonts w:ascii="Arial" w:hAnsi="Arial" w:cs="Arial"/>
          <w:sz w:val="20"/>
          <w:szCs w:val="20"/>
        </w:rPr>
        <w:t xml:space="preserve"> and sex</w:t>
      </w:r>
      <w:r w:rsidR="00BA45C6">
        <w:rPr>
          <w:rFonts w:ascii="Arial" w:hAnsi="Arial" w:cs="Arial"/>
          <w:sz w:val="20"/>
          <w:szCs w:val="20"/>
        </w:rPr>
        <w:t>-</w:t>
      </w:r>
      <w:r w:rsidR="00AB6941" w:rsidRPr="00BA45C6">
        <w:rPr>
          <w:rFonts w:ascii="Arial" w:hAnsi="Arial" w:cs="Arial"/>
          <w:sz w:val="20"/>
          <w:szCs w:val="20"/>
        </w:rPr>
        <w:t>matched mortality for patients on dialysis with a PE compared to the general population</w:t>
      </w:r>
      <w:r w:rsidR="00380937" w:rsidRPr="00BA45C6">
        <w:rPr>
          <w:rFonts w:ascii="Arial" w:hAnsi="Arial" w:cs="Arial"/>
          <w:sz w:val="20"/>
          <w:szCs w:val="20"/>
        </w:rPr>
        <w:fldChar w:fldCharType="begin">
          <w:fldData xml:space="preserve">PEVuZE5vdGU+PENpdGU+PEF1dGhvcj5PY2FrPC9BdXRob3I+PFllYXI+MjAxMjwvWWVhcj48UmVj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</w:fldData>
        </w:fldChar>
      </w:r>
      <w:r w:rsidR="00380937" w:rsidRPr="00BA45C6">
        <w:rPr>
          <w:rFonts w:ascii="Arial" w:hAnsi="Arial" w:cs="Arial"/>
          <w:sz w:val="20"/>
          <w:szCs w:val="20"/>
        </w:rPr>
        <w:instrText xml:space="preserve"> ADDIN EN.CITE </w:instrText>
      </w:r>
      <w:r w:rsidR="00380937" w:rsidRPr="00BA45C6">
        <w:rPr>
          <w:rFonts w:ascii="Arial" w:hAnsi="Arial" w:cs="Arial"/>
          <w:sz w:val="20"/>
          <w:szCs w:val="20"/>
        </w:rPr>
        <w:fldChar w:fldCharType="begin">
          <w:fldData xml:space="preserve">PEVuZE5vdGU+PENpdGU+PEF1dGhvcj5PY2FrPC9BdXRob3I+PFllYXI+MjAxMjwvWWVhcj48UmVj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</w:fldData>
        </w:fldChar>
      </w:r>
      <w:r w:rsidR="00380937" w:rsidRPr="00BA45C6">
        <w:rPr>
          <w:rFonts w:ascii="Arial" w:hAnsi="Arial" w:cs="Arial"/>
          <w:sz w:val="20"/>
          <w:szCs w:val="20"/>
        </w:rPr>
        <w:instrText xml:space="preserve"> ADDIN EN.CITE.DATA </w:instrText>
      </w:r>
      <w:r w:rsidR="00380937" w:rsidRPr="00BA45C6">
        <w:rPr>
          <w:rFonts w:ascii="Arial" w:hAnsi="Arial" w:cs="Arial"/>
          <w:sz w:val="20"/>
          <w:szCs w:val="20"/>
        </w:rPr>
      </w:r>
      <w:r w:rsidR="00380937" w:rsidRPr="00BA45C6">
        <w:rPr>
          <w:rFonts w:ascii="Arial" w:hAnsi="Arial" w:cs="Arial"/>
          <w:sz w:val="20"/>
          <w:szCs w:val="20"/>
        </w:rPr>
        <w:fldChar w:fldCharType="end"/>
      </w:r>
      <w:r w:rsidR="00380937" w:rsidRPr="00BA45C6">
        <w:rPr>
          <w:rFonts w:ascii="Arial" w:hAnsi="Arial" w:cs="Arial"/>
          <w:sz w:val="20"/>
          <w:szCs w:val="20"/>
        </w:rPr>
      </w:r>
      <w:r w:rsidR="00380937" w:rsidRPr="00BA45C6">
        <w:rPr>
          <w:rFonts w:ascii="Arial" w:hAnsi="Arial" w:cs="Arial"/>
          <w:sz w:val="20"/>
          <w:szCs w:val="20"/>
        </w:rPr>
        <w:fldChar w:fldCharType="separate"/>
      </w:r>
      <w:r w:rsidR="00380937" w:rsidRPr="00BA45C6">
        <w:rPr>
          <w:rFonts w:ascii="Arial" w:hAnsi="Arial" w:cs="Arial"/>
          <w:noProof/>
          <w:sz w:val="20"/>
          <w:szCs w:val="20"/>
        </w:rPr>
        <w:t>(4)</w:t>
      </w:r>
      <w:r w:rsidR="00380937" w:rsidRPr="00BA45C6">
        <w:rPr>
          <w:rFonts w:ascii="Arial" w:hAnsi="Arial" w:cs="Arial"/>
          <w:sz w:val="20"/>
          <w:szCs w:val="20"/>
        </w:rPr>
        <w:fldChar w:fldCharType="end"/>
      </w:r>
      <w:r w:rsidR="00AB6941" w:rsidRPr="00BA45C6">
        <w:rPr>
          <w:rFonts w:ascii="Arial" w:hAnsi="Arial" w:cs="Arial"/>
          <w:sz w:val="20"/>
          <w:szCs w:val="20"/>
        </w:rPr>
        <w:t xml:space="preserve">. </w:t>
      </w:r>
      <w:r w:rsidR="00380937" w:rsidRPr="00BA45C6">
        <w:rPr>
          <w:rFonts w:ascii="Arial" w:hAnsi="Arial" w:cs="Arial"/>
          <w:sz w:val="20"/>
          <w:szCs w:val="20"/>
        </w:rPr>
        <w:t>The Global Anticoagulant Registry in the Field–Venous Thromboembolism (GARFIELD-VTE)</w:t>
      </w:r>
      <w:r w:rsidR="0070716E" w:rsidRPr="00BA45C6">
        <w:rPr>
          <w:rFonts w:ascii="Arial" w:hAnsi="Arial" w:cs="Arial"/>
          <w:sz w:val="20"/>
          <w:szCs w:val="20"/>
        </w:rPr>
        <w:t xml:space="preserve">, a prospective non-interventional registry from 28 countries, </w:t>
      </w:r>
      <w:r w:rsidR="006613E5" w:rsidRPr="00BA45C6">
        <w:rPr>
          <w:rFonts w:ascii="Arial" w:hAnsi="Arial" w:cs="Arial"/>
          <w:sz w:val="20"/>
          <w:szCs w:val="20"/>
        </w:rPr>
        <w:t xml:space="preserve">found that </w:t>
      </w:r>
      <w:r w:rsidR="00293E50" w:rsidRPr="00BA45C6">
        <w:rPr>
          <w:rFonts w:ascii="Arial" w:hAnsi="Arial" w:cs="Arial"/>
          <w:sz w:val="20"/>
          <w:szCs w:val="20"/>
        </w:rPr>
        <w:t xml:space="preserve">patients with </w:t>
      </w:r>
      <w:r w:rsidR="006613E5" w:rsidRPr="00BA45C6">
        <w:rPr>
          <w:rFonts w:ascii="Arial" w:hAnsi="Arial" w:cs="Arial"/>
          <w:sz w:val="20"/>
          <w:szCs w:val="20"/>
        </w:rPr>
        <w:t xml:space="preserve">moderate to severe CKD had a higher risk of all-cause mortality </w:t>
      </w:r>
      <w:r w:rsidRPr="00BA45C6">
        <w:rPr>
          <w:rFonts w:ascii="Arial" w:hAnsi="Arial" w:cs="Arial"/>
          <w:sz w:val="20"/>
          <w:szCs w:val="20"/>
        </w:rPr>
        <w:t xml:space="preserve">from VTE </w:t>
      </w:r>
      <w:r w:rsidR="006613E5" w:rsidRPr="00BA45C6">
        <w:rPr>
          <w:rFonts w:ascii="Arial" w:hAnsi="Arial" w:cs="Arial"/>
          <w:sz w:val="20"/>
          <w:szCs w:val="20"/>
        </w:rPr>
        <w:t>(adjusted</w:t>
      </w:r>
      <w:r w:rsidR="00293E50" w:rsidRPr="00BA45C6">
        <w:rPr>
          <w:rFonts w:ascii="Arial" w:hAnsi="Arial" w:cs="Arial"/>
          <w:sz w:val="20"/>
          <w:szCs w:val="20"/>
        </w:rPr>
        <w:t xml:space="preserve"> </w:t>
      </w:r>
      <w:r w:rsidR="006613E5" w:rsidRPr="00BA45C6">
        <w:rPr>
          <w:rFonts w:ascii="Arial" w:hAnsi="Arial" w:cs="Arial"/>
          <w:sz w:val="20"/>
          <w:szCs w:val="20"/>
        </w:rPr>
        <w:t>hazard ratio [</w:t>
      </w:r>
      <w:proofErr w:type="spellStart"/>
      <w:r w:rsidR="006613E5" w:rsidRPr="00BA45C6">
        <w:rPr>
          <w:rFonts w:ascii="Arial" w:hAnsi="Arial" w:cs="Arial"/>
          <w:sz w:val="20"/>
          <w:szCs w:val="20"/>
        </w:rPr>
        <w:t>aHR</w:t>
      </w:r>
      <w:proofErr w:type="spellEnd"/>
      <w:r w:rsidR="006613E5" w:rsidRPr="00BA45C6">
        <w:rPr>
          <w:rFonts w:ascii="Arial" w:hAnsi="Arial" w:cs="Arial"/>
          <w:sz w:val="20"/>
          <w:szCs w:val="20"/>
        </w:rPr>
        <w:t xml:space="preserve">], 1.44; 95% </w:t>
      </w:r>
      <w:r w:rsidR="006613E5" w:rsidRPr="00BA45C6">
        <w:rPr>
          <w:rFonts w:ascii="Arial" w:hAnsi="Arial" w:cs="Arial"/>
          <w:sz w:val="20"/>
          <w:szCs w:val="20"/>
        </w:rPr>
        <w:lastRenderedPageBreak/>
        <w:t xml:space="preserve">CI, 1.21-1.73) </w:t>
      </w:r>
      <w:r w:rsidR="00231D43" w:rsidRPr="00BA45C6">
        <w:rPr>
          <w:rFonts w:ascii="Arial" w:hAnsi="Arial" w:cs="Arial"/>
          <w:sz w:val="20"/>
          <w:szCs w:val="20"/>
        </w:rPr>
        <w:t xml:space="preserve">compared to those with none </w:t>
      </w:r>
      <w:r w:rsidR="00662F19" w:rsidRPr="00BA45C6">
        <w:rPr>
          <w:rFonts w:ascii="Arial" w:hAnsi="Arial" w:cs="Arial"/>
          <w:sz w:val="20"/>
          <w:szCs w:val="20"/>
        </w:rPr>
        <w:t>or</w:t>
      </w:r>
      <w:r w:rsidR="006613E5" w:rsidRPr="00BA45C6">
        <w:rPr>
          <w:rFonts w:ascii="Arial" w:hAnsi="Arial" w:cs="Arial"/>
          <w:sz w:val="20"/>
          <w:szCs w:val="20"/>
        </w:rPr>
        <w:t xml:space="preserve"> mild CKD</w:t>
      </w:r>
      <w:r w:rsidR="00231D43" w:rsidRPr="00BA45C6">
        <w:rPr>
          <w:rFonts w:ascii="Arial" w:hAnsi="Arial" w:cs="Arial"/>
          <w:sz w:val="20"/>
          <w:szCs w:val="20"/>
        </w:rPr>
        <w:fldChar w:fldCharType="begin">
          <w:fldData xml:space="preserve">PEVuZE5vdGU+PENpdGU+PEF1dGhvcj5Hb3RvPC9BdXRob3I+PFllYXI+MjAyMDwvWWVhcj48UmVj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</w:fldData>
        </w:fldChar>
      </w:r>
      <w:r w:rsidR="00231D43" w:rsidRPr="00BA45C6">
        <w:rPr>
          <w:rFonts w:ascii="Arial" w:hAnsi="Arial" w:cs="Arial"/>
          <w:sz w:val="20"/>
          <w:szCs w:val="20"/>
        </w:rPr>
        <w:instrText xml:space="preserve"> ADDIN EN.CITE </w:instrText>
      </w:r>
      <w:r w:rsidR="00231D43" w:rsidRPr="00BA45C6">
        <w:rPr>
          <w:rFonts w:ascii="Arial" w:hAnsi="Arial" w:cs="Arial"/>
          <w:sz w:val="20"/>
          <w:szCs w:val="20"/>
        </w:rPr>
        <w:fldChar w:fldCharType="begin">
          <w:fldData xml:space="preserve">PEVuZE5vdGU+PENpdGU+PEF1dGhvcj5Hb3RvPC9BdXRob3I+PFllYXI+MjAyMDwvWWVhcj48UmVj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</w:fldData>
        </w:fldChar>
      </w:r>
      <w:r w:rsidR="00231D43" w:rsidRPr="00BA45C6">
        <w:rPr>
          <w:rFonts w:ascii="Arial" w:hAnsi="Arial" w:cs="Arial"/>
          <w:sz w:val="20"/>
          <w:szCs w:val="20"/>
        </w:rPr>
        <w:instrText xml:space="preserve"> ADDIN EN.CITE.DATA </w:instrText>
      </w:r>
      <w:r w:rsidR="00231D43" w:rsidRPr="00BA45C6">
        <w:rPr>
          <w:rFonts w:ascii="Arial" w:hAnsi="Arial" w:cs="Arial"/>
          <w:sz w:val="20"/>
          <w:szCs w:val="20"/>
        </w:rPr>
      </w:r>
      <w:r w:rsidR="00231D43" w:rsidRPr="00BA45C6">
        <w:rPr>
          <w:rFonts w:ascii="Arial" w:hAnsi="Arial" w:cs="Arial"/>
          <w:sz w:val="20"/>
          <w:szCs w:val="20"/>
        </w:rPr>
        <w:fldChar w:fldCharType="end"/>
      </w:r>
      <w:r w:rsidR="00231D43" w:rsidRPr="00BA45C6">
        <w:rPr>
          <w:rFonts w:ascii="Arial" w:hAnsi="Arial" w:cs="Arial"/>
          <w:sz w:val="20"/>
          <w:szCs w:val="20"/>
        </w:rPr>
      </w:r>
      <w:r w:rsidR="00231D43" w:rsidRPr="00BA45C6">
        <w:rPr>
          <w:rFonts w:ascii="Arial" w:hAnsi="Arial" w:cs="Arial"/>
          <w:sz w:val="20"/>
          <w:szCs w:val="20"/>
        </w:rPr>
        <w:fldChar w:fldCharType="separate"/>
      </w:r>
      <w:r w:rsidR="00231D43" w:rsidRPr="00BA45C6">
        <w:rPr>
          <w:rFonts w:ascii="Arial" w:hAnsi="Arial" w:cs="Arial"/>
          <w:noProof/>
          <w:sz w:val="20"/>
          <w:szCs w:val="20"/>
        </w:rPr>
        <w:t>(5)</w:t>
      </w:r>
      <w:r w:rsidR="00231D43" w:rsidRPr="00BA45C6">
        <w:rPr>
          <w:rFonts w:ascii="Arial" w:hAnsi="Arial" w:cs="Arial"/>
          <w:sz w:val="20"/>
          <w:szCs w:val="20"/>
        </w:rPr>
        <w:fldChar w:fldCharType="end"/>
      </w:r>
      <w:r w:rsidR="00293E50" w:rsidRPr="00BA45C6">
        <w:rPr>
          <w:rFonts w:ascii="Arial" w:hAnsi="Arial" w:cs="Arial"/>
          <w:sz w:val="20"/>
          <w:szCs w:val="20"/>
        </w:rPr>
        <w:t xml:space="preserve">. </w:t>
      </w:r>
      <w:r w:rsidR="006613E5" w:rsidRPr="00BA45C6">
        <w:rPr>
          <w:rFonts w:ascii="Arial" w:hAnsi="Arial" w:cs="Arial"/>
          <w:sz w:val="20"/>
          <w:szCs w:val="20"/>
        </w:rPr>
        <w:t xml:space="preserve"> </w:t>
      </w:r>
      <w:r w:rsidR="00BA783D" w:rsidRPr="00BA45C6">
        <w:rPr>
          <w:rFonts w:ascii="Arial" w:hAnsi="Arial" w:cs="Arial"/>
          <w:sz w:val="20"/>
          <w:szCs w:val="20"/>
        </w:rPr>
        <w:t xml:space="preserve">Singh </w:t>
      </w:r>
      <w:r w:rsidR="00BA783D" w:rsidRPr="00BA45C6">
        <w:rPr>
          <w:rFonts w:ascii="Arial" w:hAnsi="Arial" w:cs="Arial"/>
          <w:i/>
          <w:iCs/>
          <w:sz w:val="20"/>
          <w:szCs w:val="20"/>
        </w:rPr>
        <w:t>et al</w:t>
      </w:r>
      <w:r w:rsidR="00BA783D" w:rsidRPr="00BA45C6">
        <w:rPr>
          <w:rFonts w:ascii="Arial" w:hAnsi="Arial" w:cs="Arial"/>
          <w:sz w:val="20"/>
          <w:szCs w:val="20"/>
        </w:rPr>
        <w:t xml:space="preserve"> further added to the literature using the United States National Inpatient </w:t>
      </w:r>
      <w:r w:rsidR="004820E9">
        <w:rPr>
          <w:rFonts w:ascii="Arial" w:hAnsi="Arial" w:cs="Arial"/>
          <w:sz w:val="20"/>
          <w:szCs w:val="20"/>
        </w:rPr>
        <w:t>S</w:t>
      </w:r>
      <w:r w:rsidR="00BA783D" w:rsidRPr="00BA45C6">
        <w:rPr>
          <w:rFonts w:ascii="Arial" w:hAnsi="Arial" w:cs="Arial"/>
          <w:sz w:val="20"/>
          <w:szCs w:val="20"/>
        </w:rPr>
        <w:t xml:space="preserve">ample database showing increased length of hospital stay and mortality for those with </w:t>
      </w:r>
      <w:r w:rsidR="00662F19" w:rsidRPr="00BA45C6">
        <w:rPr>
          <w:rFonts w:ascii="Arial" w:hAnsi="Arial" w:cs="Arial"/>
          <w:sz w:val="20"/>
          <w:szCs w:val="20"/>
        </w:rPr>
        <w:t xml:space="preserve">VTE and </w:t>
      </w:r>
      <w:r w:rsidR="00BA783D" w:rsidRPr="00BA45C6">
        <w:rPr>
          <w:rFonts w:ascii="Arial" w:hAnsi="Arial" w:cs="Arial"/>
          <w:sz w:val="20"/>
          <w:szCs w:val="20"/>
        </w:rPr>
        <w:t xml:space="preserve">CKD </w:t>
      </w:r>
      <w:r w:rsidR="00662F19" w:rsidRPr="00BA45C6">
        <w:rPr>
          <w:rFonts w:ascii="Arial" w:hAnsi="Arial" w:cs="Arial"/>
          <w:sz w:val="20"/>
          <w:szCs w:val="20"/>
        </w:rPr>
        <w:t>or</w:t>
      </w:r>
      <w:r w:rsidR="00BA783D" w:rsidRPr="00BA45C6">
        <w:rPr>
          <w:rFonts w:ascii="Arial" w:hAnsi="Arial" w:cs="Arial"/>
          <w:sz w:val="20"/>
          <w:szCs w:val="20"/>
        </w:rPr>
        <w:t xml:space="preserve"> end-stage renal disease </w:t>
      </w:r>
      <w:r w:rsidR="00BA783D" w:rsidRPr="00BA45C6">
        <w:rPr>
          <w:rFonts w:ascii="Arial" w:hAnsi="Arial" w:cs="Arial"/>
          <w:sz w:val="20"/>
          <w:szCs w:val="20"/>
        </w:rPr>
        <w:fldChar w:fldCharType="begin">
          <w:fldData xml:space="preserve">PEVuZE5vdGU+PENpdGU+PEF1dGhvcj5TaW5naDwvQXV0aG9yPjxZZWFyPjIwMjE8L1llYXI+PFJl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</w:fldData>
        </w:fldChar>
      </w:r>
      <w:r w:rsidR="00BA783D" w:rsidRPr="00BA45C6">
        <w:rPr>
          <w:rFonts w:ascii="Arial" w:hAnsi="Arial" w:cs="Arial"/>
          <w:sz w:val="20"/>
          <w:szCs w:val="20"/>
        </w:rPr>
        <w:instrText xml:space="preserve"> ADDIN EN.CITE </w:instrText>
      </w:r>
      <w:r w:rsidR="00BA783D" w:rsidRPr="00BA45C6">
        <w:rPr>
          <w:rFonts w:ascii="Arial" w:hAnsi="Arial" w:cs="Arial"/>
          <w:sz w:val="20"/>
          <w:szCs w:val="20"/>
        </w:rPr>
        <w:fldChar w:fldCharType="begin">
          <w:fldData xml:space="preserve">PEVuZE5vdGU+PENpdGU+PEF1dGhvcj5TaW5naDwvQXV0aG9yPjxZZWFyPjIwMjE8L1llYXI+PFJl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</w:fldData>
        </w:fldChar>
      </w:r>
      <w:r w:rsidR="00BA783D" w:rsidRPr="00BA45C6">
        <w:rPr>
          <w:rFonts w:ascii="Arial" w:hAnsi="Arial" w:cs="Arial"/>
          <w:sz w:val="20"/>
          <w:szCs w:val="20"/>
        </w:rPr>
        <w:instrText xml:space="preserve"> ADDIN EN.CITE.DATA </w:instrText>
      </w:r>
      <w:r w:rsidR="00BA783D" w:rsidRPr="00BA45C6">
        <w:rPr>
          <w:rFonts w:ascii="Arial" w:hAnsi="Arial" w:cs="Arial"/>
          <w:sz w:val="20"/>
          <w:szCs w:val="20"/>
        </w:rPr>
      </w:r>
      <w:r w:rsidR="00BA783D" w:rsidRPr="00BA45C6">
        <w:rPr>
          <w:rFonts w:ascii="Arial" w:hAnsi="Arial" w:cs="Arial"/>
          <w:sz w:val="20"/>
          <w:szCs w:val="20"/>
        </w:rPr>
        <w:fldChar w:fldCharType="end"/>
      </w:r>
      <w:r w:rsidR="00BA783D" w:rsidRPr="00BA45C6">
        <w:rPr>
          <w:rFonts w:ascii="Arial" w:hAnsi="Arial" w:cs="Arial"/>
          <w:sz w:val="20"/>
          <w:szCs w:val="20"/>
        </w:rPr>
      </w:r>
      <w:r w:rsidR="00BA783D" w:rsidRPr="00BA45C6">
        <w:rPr>
          <w:rFonts w:ascii="Arial" w:hAnsi="Arial" w:cs="Arial"/>
          <w:sz w:val="20"/>
          <w:szCs w:val="20"/>
        </w:rPr>
        <w:fldChar w:fldCharType="separate"/>
      </w:r>
      <w:r w:rsidR="00BA783D" w:rsidRPr="00BA45C6">
        <w:rPr>
          <w:rFonts w:ascii="Arial" w:hAnsi="Arial" w:cs="Arial"/>
          <w:noProof/>
          <w:sz w:val="20"/>
          <w:szCs w:val="20"/>
        </w:rPr>
        <w:t>(6)</w:t>
      </w:r>
      <w:r w:rsidR="00BA783D" w:rsidRPr="00BA45C6">
        <w:rPr>
          <w:rFonts w:ascii="Arial" w:hAnsi="Arial" w:cs="Arial"/>
          <w:sz w:val="20"/>
          <w:szCs w:val="20"/>
        </w:rPr>
        <w:fldChar w:fldCharType="end"/>
      </w:r>
      <w:r w:rsidR="00BA783D" w:rsidRPr="00BA45C6">
        <w:rPr>
          <w:rFonts w:ascii="Arial" w:hAnsi="Arial" w:cs="Arial"/>
          <w:sz w:val="20"/>
          <w:szCs w:val="20"/>
        </w:rPr>
        <w:t xml:space="preserve">. </w:t>
      </w:r>
    </w:p>
    <w:p w14:paraId="357828B7" w14:textId="77777777" w:rsidR="00BA45C6" w:rsidRPr="00BA45C6" w:rsidRDefault="00BA45C6" w:rsidP="00BA45C6">
      <w:pPr>
        <w:spacing w:after="0" w:line="360" w:lineRule="auto"/>
        <w:jc w:val="both"/>
        <w:rPr>
          <w:rFonts w:ascii="Arial" w:hAnsi="Arial" w:cs="Arial"/>
          <w:strike/>
          <w:sz w:val="20"/>
          <w:szCs w:val="20"/>
        </w:rPr>
      </w:pPr>
    </w:p>
    <w:p w14:paraId="19E15B1A" w14:textId="2C0358A8" w:rsidR="005C4692" w:rsidRPr="00BA45C6" w:rsidRDefault="00E7064C" w:rsidP="00BA45C6">
      <w:pPr>
        <w:spacing w:after="0" w:line="360" w:lineRule="auto"/>
        <w:jc w:val="both"/>
        <w:rPr>
          <w:rFonts w:ascii="Arial" w:hAnsi="Arial" w:cs="Arial"/>
          <w:sz w:val="20"/>
          <w:szCs w:val="20"/>
        </w:rPr>
      </w:pPr>
      <w:r w:rsidRPr="00BA45C6">
        <w:rPr>
          <w:rFonts w:ascii="Arial" w:hAnsi="Arial" w:cs="Arial"/>
          <w:sz w:val="20"/>
          <w:szCs w:val="20"/>
        </w:rPr>
        <w:t xml:space="preserve">Data from a large Taiwan database examining the incidence of </w:t>
      </w:r>
      <w:r w:rsidR="00B210D0" w:rsidRPr="00BA45C6">
        <w:rPr>
          <w:rFonts w:ascii="Arial" w:hAnsi="Arial" w:cs="Arial"/>
          <w:sz w:val="20"/>
          <w:szCs w:val="20"/>
        </w:rPr>
        <w:t>PE</w:t>
      </w:r>
      <w:r w:rsidR="00763C43" w:rsidRPr="00BA45C6">
        <w:rPr>
          <w:rFonts w:ascii="Arial" w:hAnsi="Arial" w:cs="Arial"/>
          <w:sz w:val="20"/>
          <w:szCs w:val="20"/>
        </w:rPr>
        <w:t xml:space="preserve"> in dialysis patients</w:t>
      </w:r>
      <w:r w:rsidR="00B210D0" w:rsidRPr="00BA45C6">
        <w:rPr>
          <w:rFonts w:ascii="Arial" w:hAnsi="Arial" w:cs="Arial"/>
          <w:sz w:val="20"/>
          <w:szCs w:val="20"/>
        </w:rPr>
        <w:t xml:space="preserve"> found </w:t>
      </w:r>
      <w:r w:rsidR="00585204" w:rsidRPr="00BA45C6">
        <w:rPr>
          <w:rFonts w:ascii="Arial" w:hAnsi="Arial" w:cs="Arial"/>
          <w:sz w:val="20"/>
          <w:szCs w:val="20"/>
        </w:rPr>
        <w:t>it</w:t>
      </w:r>
      <w:r w:rsidR="00FB0DFE" w:rsidRPr="00BA45C6">
        <w:rPr>
          <w:rFonts w:ascii="Arial" w:hAnsi="Arial" w:cs="Arial"/>
          <w:sz w:val="20"/>
          <w:szCs w:val="20"/>
        </w:rPr>
        <w:t xml:space="preserve"> was nearly </w:t>
      </w:r>
      <w:r w:rsidR="00BA45C6">
        <w:rPr>
          <w:rFonts w:ascii="Arial" w:hAnsi="Arial" w:cs="Arial"/>
          <w:sz w:val="20"/>
          <w:szCs w:val="20"/>
        </w:rPr>
        <w:t>three</w:t>
      </w:r>
      <w:r w:rsidR="00FB0DFE" w:rsidRPr="00BA45C6">
        <w:rPr>
          <w:rFonts w:ascii="Arial" w:hAnsi="Arial" w:cs="Arial"/>
          <w:sz w:val="20"/>
          <w:szCs w:val="20"/>
        </w:rPr>
        <w:t xml:space="preserve">-fold greater than in </w:t>
      </w:r>
      <w:r w:rsidR="00763C43" w:rsidRPr="00BA45C6">
        <w:rPr>
          <w:rFonts w:ascii="Arial" w:hAnsi="Arial" w:cs="Arial"/>
          <w:sz w:val="20"/>
          <w:szCs w:val="20"/>
        </w:rPr>
        <w:t>an age and sex</w:t>
      </w:r>
      <w:r w:rsidR="00BA45C6">
        <w:rPr>
          <w:rFonts w:ascii="Arial" w:hAnsi="Arial" w:cs="Arial"/>
          <w:sz w:val="20"/>
          <w:szCs w:val="20"/>
        </w:rPr>
        <w:t>-</w:t>
      </w:r>
      <w:r w:rsidR="00763C43" w:rsidRPr="00BA45C6">
        <w:rPr>
          <w:rFonts w:ascii="Arial" w:hAnsi="Arial" w:cs="Arial"/>
          <w:sz w:val="20"/>
          <w:szCs w:val="20"/>
        </w:rPr>
        <w:t xml:space="preserve">matched </w:t>
      </w:r>
      <w:r w:rsidR="00FB0DFE" w:rsidRPr="00BA45C6">
        <w:rPr>
          <w:rFonts w:ascii="Arial" w:hAnsi="Arial" w:cs="Arial"/>
          <w:sz w:val="20"/>
          <w:szCs w:val="20"/>
        </w:rPr>
        <w:t>comparison cohort</w:t>
      </w:r>
      <w:r w:rsidR="00B210D0" w:rsidRPr="00BA45C6">
        <w:rPr>
          <w:rFonts w:ascii="Arial" w:hAnsi="Arial" w:cs="Arial"/>
          <w:sz w:val="20"/>
          <w:szCs w:val="20"/>
        </w:rPr>
        <w:t xml:space="preserve"> without CKD</w:t>
      </w:r>
      <w:r w:rsidR="00B523FD" w:rsidRPr="00BA45C6">
        <w:rPr>
          <w:rFonts w:ascii="Arial" w:hAnsi="Arial" w:cs="Arial"/>
          <w:sz w:val="20"/>
          <w:szCs w:val="20"/>
        </w:rPr>
        <w:t xml:space="preserve">, </w:t>
      </w:r>
      <w:r w:rsidR="00FB0DFE" w:rsidRPr="00BA45C6">
        <w:rPr>
          <w:rFonts w:ascii="Arial" w:hAnsi="Arial" w:cs="Arial"/>
          <w:sz w:val="20"/>
          <w:szCs w:val="20"/>
        </w:rPr>
        <w:t>0.92 versus</w:t>
      </w:r>
      <w:r w:rsidR="00763C43" w:rsidRPr="00BA45C6">
        <w:rPr>
          <w:rFonts w:ascii="Arial" w:hAnsi="Arial" w:cs="Arial"/>
          <w:sz w:val="20"/>
          <w:szCs w:val="20"/>
        </w:rPr>
        <w:t xml:space="preserve"> </w:t>
      </w:r>
      <w:r w:rsidR="00FB0DFE" w:rsidRPr="00BA45C6">
        <w:rPr>
          <w:rFonts w:ascii="Arial" w:hAnsi="Arial" w:cs="Arial"/>
          <w:sz w:val="20"/>
          <w:szCs w:val="20"/>
        </w:rPr>
        <w:t>0.33 per 1000 person-years, with an adjusted HR of 2.02 [95%confidence interval (CI) 1.63–2.50]</w:t>
      </w:r>
      <w:r w:rsidR="00B523FD" w:rsidRPr="00BA45C6">
        <w:rPr>
          <w:rFonts w:ascii="Arial" w:hAnsi="Arial" w:cs="Arial"/>
          <w:sz w:val="20"/>
          <w:szCs w:val="20"/>
        </w:rPr>
        <w:fldChar w:fldCharType="begin">
          <w:fldData xml:space="preserve">PEVuZE5vdGU+PENpdGU+PEF1dGhvcj5XYW5nPC9BdXRob3I+PFllYXI+MjAxNzwvWWVhcj48UmVj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PEVuZE5vdGU+PENpdGU+PEF1dGhvcj5XYW5nPC9BdXRob3I+PFllYXI+MjAxNzwvWWVhcj48UmVj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00B523FD" w:rsidRPr="00BA45C6">
        <w:rPr>
          <w:rFonts w:ascii="Arial" w:hAnsi="Arial" w:cs="Arial"/>
          <w:sz w:val="20"/>
          <w:szCs w:val="20"/>
        </w:rPr>
      </w:r>
      <w:r w:rsidR="00B523FD" w:rsidRPr="00BA45C6">
        <w:rPr>
          <w:rFonts w:ascii="Arial" w:hAnsi="Arial" w:cs="Arial"/>
          <w:sz w:val="20"/>
          <w:szCs w:val="20"/>
        </w:rPr>
        <w:fldChar w:fldCharType="separate"/>
      </w:r>
      <w:r w:rsidR="007D51AE" w:rsidRPr="00BA45C6">
        <w:rPr>
          <w:rFonts w:ascii="Arial" w:hAnsi="Arial" w:cs="Arial"/>
          <w:noProof/>
          <w:sz w:val="20"/>
          <w:szCs w:val="20"/>
        </w:rPr>
        <w:t>(7)</w:t>
      </w:r>
      <w:r w:rsidR="00B523FD" w:rsidRPr="00BA45C6">
        <w:rPr>
          <w:rFonts w:ascii="Arial" w:hAnsi="Arial" w:cs="Arial"/>
          <w:sz w:val="20"/>
          <w:szCs w:val="20"/>
        </w:rPr>
        <w:fldChar w:fldCharType="end"/>
      </w:r>
      <w:r w:rsidR="00FB0DFE" w:rsidRPr="00BA45C6">
        <w:rPr>
          <w:rFonts w:ascii="Arial" w:hAnsi="Arial" w:cs="Arial"/>
          <w:sz w:val="20"/>
          <w:szCs w:val="20"/>
        </w:rPr>
        <w:t xml:space="preserve">. </w:t>
      </w:r>
      <w:r w:rsidR="00B523FD" w:rsidRPr="00BA45C6">
        <w:rPr>
          <w:rFonts w:ascii="Arial" w:hAnsi="Arial" w:cs="Arial"/>
          <w:sz w:val="20"/>
          <w:szCs w:val="20"/>
        </w:rPr>
        <w:t>Between the two large propensity score-matched P</w:t>
      </w:r>
      <w:r w:rsidR="00506010" w:rsidRPr="00BA45C6">
        <w:rPr>
          <w:rFonts w:ascii="Arial" w:hAnsi="Arial" w:cs="Arial"/>
          <w:sz w:val="20"/>
          <w:szCs w:val="20"/>
        </w:rPr>
        <w:t xml:space="preserve">eritoneal </w:t>
      </w:r>
      <w:r w:rsidR="00B523FD" w:rsidRPr="00BA45C6">
        <w:rPr>
          <w:rFonts w:ascii="Arial" w:hAnsi="Arial" w:cs="Arial"/>
          <w:sz w:val="20"/>
          <w:szCs w:val="20"/>
        </w:rPr>
        <w:t>D</w:t>
      </w:r>
      <w:r w:rsidR="00506010" w:rsidRPr="00BA45C6">
        <w:rPr>
          <w:rFonts w:ascii="Arial" w:hAnsi="Arial" w:cs="Arial"/>
          <w:sz w:val="20"/>
          <w:szCs w:val="20"/>
        </w:rPr>
        <w:t>ialysis (PD)</w:t>
      </w:r>
      <w:r w:rsidR="00B523FD" w:rsidRPr="00BA45C6">
        <w:rPr>
          <w:rFonts w:ascii="Arial" w:hAnsi="Arial" w:cs="Arial"/>
          <w:sz w:val="20"/>
          <w:szCs w:val="20"/>
        </w:rPr>
        <w:t xml:space="preserve"> and H</w:t>
      </w:r>
      <w:r w:rsidR="00506010" w:rsidRPr="00BA45C6">
        <w:rPr>
          <w:rFonts w:ascii="Arial" w:hAnsi="Arial" w:cs="Arial"/>
          <w:sz w:val="20"/>
          <w:szCs w:val="20"/>
        </w:rPr>
        <w:t>aemodialysis (HD)</w:t>
      </w:r>
      <w:r w:rsidR="00B523FD" w:rsidRPr="00BA45C6">
        <w:rPr>
          <w:rFonts w:ascii="Arial" w:hAnsi="Arial" w:cs="Arial"/>
          <w:sz w:val="20"/>
          <w:szCs w:val="20"/>
        </w:rPr>
        <w:t xml:space="preserve"> cohorts in this study, the PE incidence was greater in HD patients than  those on PD with an adjusted HR of 2.30 (95% CI 1.23–4.29)</w:t>
      </w:r>
      <w:r w:rsidR="00623311" w:rsidRPr="00BA45C6">
        <w:rPr>
          <w:rFonts w:ascii="Arial" w:hAnsi="Arial" w:cs="Arial"/>
          <w:sz w:val="20"/>
          <w:szCs w:val="20"/>
        </w:rPr>
        <w:t>,</w:t>
      </w:r>
      <w:r w:rsidR="005500EC" w:rsidRPr="00BA45C6">
        <w:rPr>
          <w:rFonts w:ascii="Arial" w:hAnsi="Arial" w:cs="Arial"/>
          <w:sz w:val="20"/>
          <w:szCs w:val="20"/>
        </w:rPr>
        <w:t xml:space="preserve"> with</w:t>
      </w:r>
      <w:r w:rsidR="00B523FD" w:rsidRPr="00BA45C6">
        <w:rPr>
          <w:rFonts w:ascii="Arial" w:hAnsi="Arial" w:cs="Arial"/>
          <w:sz w:val="20"/>
          <w:szCs w:val="20"/>
        </w:rPr>
        <w:t xml:space="preserve"> a higher risk for those with central venous catheters</w:t>
      </w:r>
      <w:r w:rsidR="00C85B9A" w:rsidRPr="00BA45C6">
        <w:rPr>
          <w:rFonts w:ascii="Arial" w:hAnsi="Arial" w:cs="Arial"/>
          <w:sz w:val="20"/>
          <w:szCs w:val="20"/>
        </w:rPr>
        <w:fldChar w:fldCharType="begin">
          <w:fldData xml:space="preserve">PEVuZE5vdGU+PENpdGU+PEF1dGhvcj5XYW5nPC9BdXRob3I+PFllYXI+MjAxNzwvWWVhcj48UmVj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PEVuZE5vdGU+PENpdGU+PEF1dGhvcj5XYW5nPC9BdXRob3I+PFllYXI+MjAxNzwvWWVhcj48UmVj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00C85B9A" w:rsidRPr="00BA45C6">
        <w:rPr>
          <w:rFonts w:ascii="Arial" w:hAnsi="Arial" w:cs="Arial"/>
          <w:sz w:val="20"/>
          <w:szCs w:val="20"/>
        </w:rPr>
      </w:r>
      <w:r w:rsidR="00C85B9A" w:rsidRPr="00BA45C6">
        <w:rPr>
          <w:rFonts w:ascii="Arial" w:hAnsi="Arial" w:cs="Arial"/>
          <w:sz w:val="20"/>
          <w:szCs w:val="20"/>
        </w:rPr>
        <w:fldChar w:fldCharType="separate"/>
      </w:r>
      <w:r w:rsidR="007D51AE" w:rsidRPr="00BA45C6">
        <w:rPr>
          <w:rFonts w:ascii="Arial" w:hAnsi="Arial" w:cs="Arial"/>
          <w:noProof/>
          <w:sz w:val="20"/>
          <w:szCs w:val="20"/>
        </w:rPr>
        <w:t>(7)</w:t>
      </w:r>
      <w:r w:rsidR="00C85B9A" w:rsidRPr="00BA45C6">
        <w:rPr>
          <w:rFonts w:ascii="Arial" w:hAnsi="Arial" w:cs="Arial"/>
          <w:sz w:val="20"/>
          <w:szCs w:val="20"/>
        </w:rPr>
        <w:fldChar w:fldCharType="end"/>
      </w:r>
      <w:r w:rsidR="005C4692" w:rsidRPr="00BA45C6">
        <w:rPr>
          <w:rFonts w:ascii="Arial" w:hAnsi="Arial" w:cs="Arial"/>
          <w:sz w:val="20"/>
          <w:szCs w:val="20"/>
        </w:rPr>
        <w:t>.</w:t>
      </w:r>
      <w:r w:rsidR="00484EC2" w:rsidRPr="00BA45C6">
        <w:rPr>
          <w:rFonts w:ascii="Arial" w:hAnsi="Arial" w:cs="Arial"/>
          <w:sz w:val="20"/>
          <w:szCs w:val="20"/>
        </w:rPr>
        <w:t xml:space="preserve"> </w:t>
      </w:r>
      <w:r w:rsidR="00237245" w:rsidRPr="00BA45C6">
        <w:rPr>
          <w:rFonts w:ascii="Arial" w:hAnsi="Arial" w:cs="Arial"/>
          <w:sz w:val="20"/>
          <w:szCs w:val="20"/>
        </w:rPr>
        <w:t>Further to this</w:t>
      </w:r>
      <w:r w:rsidR="00BA45C6">
        <w:rPr>
          <w:rFonts w:ascii="Arial" w:hAnsi="Arial" w:cs="Arial"/>
          <w:sz w:val="20"/>
          <w:szCs w:val="20"/>
        </w:rPr>
        <w:t>,</w:t>
      </w:r>
      <w:r w:rsidR="00237245" w:rsidRPr="00BA45C6">
        <w:rPr>
          <w:rFonts w:ascii="Arial" w:hAnsi="Arial" w:cs="Arial"/>
          <w:sz w:val="20"/>
          <w:szCs w:val="20"/>
        </w:rPr>
        <w:t xml:space="preserve"> a</w:t>
      </w:r>
      <w:r w:rsidR="00484EC2" w:rsidRPr="00BA45C6">
        <w:rPr>
          <w:rFonts w:ascii="Arial" w:hAnsi="Arial" w:cs="Arial"/>
          <w:sz w:val="20"/>
          <w:szCs w:val="20"/>
        </w:rPr>
        <w:t xml:space="preserve"> large Canadian database study matching </w:t>
      </w:r>
      <w:r w:rsidR="00C85B9A" w:rsidRPr="00BA45C6">
        <w:rPr>
          <w:rFonts w:ascii="Arial" w:hAnsi="Arial" w:cs="Arial"/>
          <w:sz w:val="20"/>
          <w:szCs w:val="20"/>
        </w:rPr>
        <w:t xml:space="preserve">dialysis patients with the general population </w:t>
      </w:r>
      <w:r w:rsidR="00484EC2" w:rsidRPr="00BA45C6">
        <w:rPr>
          <w:rFonts w:ascii="Arial" w:hAnsi="Arial" w:cs="Arial"/>
          <w:sz w:val="20"/>
          <w:szCs w:val="20"/>
        </w:rPr>
        <w:t>for age and sex</w:t>
      </w:r>
      <w:r w:rsidR="001A739C" w:rsidRPr="00BA45C6">
        <w:rPr>
          <w:rFonts w:ascii="Arial" w:hAnsi="Arial" w:cs="Arial"/>
          <w:sz w:val="20"/>
          <w:szCs w:val="20"/>
        </w:rPr>
        <w:t xml:space="preserve"> and adjusting for VTE risk factors found that the adjusted HR for PE and DVT respectively were 4.0 (95%</w:t>
      </w:r>
      <w:r w:rsidR="00C85B9A" w:rsidRPr="00BA45C6">
        <w:rPr>
          <w:rFonts w:ascii="Arial" w:hAnsi="Arial" w:cs="Arial"/>
          <w:sz w:val="20"/>
          <w:szCs w:val="20"/>
        </w:rPr>
        <w:t xml:space="preserve"> </w:t>
      </w:r>
      <w:r w:rsidR="001A739C" w:rsidRPr="00BA45C6">
        <w:rPr>
          <w:rFonts w:ascii="Arial" w:hAnsi="Arial" w:cs="Arial"/>
          <w:sz w:val="20"/>
          <w:szCs w:val="20"/>
        </w:rPr>
        <w:t>CI 2.9–5.6) and 2.8 (95% CI 2.4–3.2)</w:t>
      </w:r>
      <w:r w:rsidR="00C85B9A" w:rsidRPr="00BA45C6">
        <w:rPr>
          <w:rFonts w:ascii="Arial" w:hAnsi="Arial" w:cs="Arial"/>
          <w:sz w:val="20"/>
          <w:szCs w:val="20"/>
        </w:rPr>
        <w:fldChar w:fldCharType="begin">
          <w:fldData xml:space="preserve">PEVuZE5vdGU+PENpdGU+PEF1dGhvcj5Nb2xuYXI8L0F1dGhvcj48WWVhcj4yMDE4PC9ZZWFyPjxS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PEVuZE5vdGU+PENpdGU+PEF1dGhvcj5Nb2xuYXI8L0F1dGhvcj48WWVhcj4yMDE4PC9ZZWFyPjxS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00C85B9A" w:rsidRPr="00BA45C6">
        <w:rPr>
          <w:rFonts w:ascii="Arial" w:hAnsi="Arial" w:cs="Arial"/>
          <w:sz w:val="20"/>
          <w:szCs w:val="20"/>
        </w:rPr>
      </w:r>
      <w:r w:rsidR="00C85B9A" w:rsidRPr="00BA45C6">
        <w:rPr>
          <w:rFonts w:ascii="Arial" w:hAnsi="Arial" w:cs="Arial"/>
          <w:sz w:val="20"/>
          <w:szCs w:val="20"/>
        </w:rPr>
        <w:fldChar w:fldCharType="separate"/>
      </w:r>
      <w:r w:rsidR="007D51AE" w:rsidRPr="00BA45C6">
        <w:rPr>
          <w:rFonts w:ascii="Arial" w:hAnsi="Arial" w:cs="Arial"/>
          <w:noProof/>
          <w:sz w:val="20"/>
          <w:szCs w:val="20"/>
        </w:rPr>
        <w:t>(8)</w:t>
      </w:r>
      <w:r w:rsidR="00C85B9A" w:rsidRPr="00BA45C6">
        <w:rPr>
          <w:rFonts w:ascii="Arial" w:hAnsi="Arial" w:cs="Arial"/>
          <w:sz w:val="20"/>
          <w:szCs w:val="20"/>
        </w:rPr>
        <w:fldChar w:fldCharType="end"/>
      </w:r>
      <w:r w:rsidR="00C85B9A" w:rsidRPr="00BA45C6">
        <w:rPr>
          <w:rFonts w:ascii="Arial" w:hAnsi="Arial" w:cs="Arial"/>
          <w:sz w:val="20"/>
          <w:szCs w:val="20"/>
        </w:rPr>
        <w:t xml:space="preserve">. </w:t>
      </w:r>
      <w:r w:rsidR="00237245" w:rsidRPr="00BA45C6">
        <w:rPr>
          <w:rFonts w:ascii="Arial" w:hAnsi="Arial" w:cs="Arial"/>
          <w:sz w:val="20"/>
          <w:szCs w:val="20"/>
        </w:rPr>
        <w:t xml:space="preserve">They also supported the findings from Wang </w:t>
      </w:r>
      <w:r w:rsidR="00237245" w:rsidRPr="00BA45C6">
        <w:rPr>
          <w:rFonts w:ascii="Arial" w:hAnsi="Arial" w:cs="Arial"/>
          <w:i/>
          <w:iCs/>
          <w:sz w:val="20"/>
          <w:szCs w:val="20"/>
        </w:rPr>
        <w:t>et al</w:t>
      </w:r>
      <w:r w:rsidR="00237245" w:rsidRPr="00BA45C6">
        <w:rPr>
          <w:rFonts w:ascii="Arial" w:hAnsi="Arial" w:cs="Arial"/>
          <w:sz w:val="20"/>
          <w:szCs w:val="20"/>
        </w:rPr>
        <w:t xml:space="preserve"> that VTE rates were higher in those with central venous catheters</w:t>
      </w:r>
      <w:r w:rsidR="00237245" w:rsidRPr="00BA45C6">
        <w:rPr>
          <w:rFonts w:ascii="Arial" w:hAnsi="Arial" w:cs="Arial"/>
          <w:sz w:val="20"/>
          <w:szCs w:val="20"/>
        </w:rPr>
        <w:fldChar w:fldCharType="begin">
          <w:fldData xml:space="preserve">PEVuZE5vdGU+PENpdGU+PEF1dGhvcj5Nb2xuYXI8L0F1dGhvcj48WWVhcj4yMDE4PC9ZZWFyPjxS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PEVuZE5vdGU+PENpdGU+PEF1dGhvcj5Nb2xuYXI8L0F1dGhvcj48WWVhcj4yMDE4PC9ZZWFyPjxS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00237245" w:rsidRPr="00BA45C6">
        <w:rPr>
          <w:rFonts w:ascii="Arial" w:hAnsi="Arial" w:cs="Arial"/>
          <w:sz w:val="20"/>
          <w:szCs w:val="20"/>
        </w:rPr>
      </w:r>
      <w:r w:rsidR="00237245" w:rsidRPr="00BA45C6">
        <w:rPr>
          <w:rFonts w:ascii="Arial" w:hAnsi="Arial" w:cs="Arial"/>
          <w:sz w:val="20"/>
          <w:szCs w:val="20"/>
        </w:rPr>
        <w:fldChar w:fldCharType="separate"/>
      </w:r>
      <w:r w:rsidR="007D51AE" w:rsidRPr="00BA45C6">
        <w:rPr>
          <w:rFonts w:ascii="Arial" w:hAnsi="Arial" w:cs="Arial"/>
          <w:noProof/>
          <w:sz w:val="20"/>
          <w:szCs w:val="20"/>
        </w:rPr>
        <w:t>(8)</w:t>
      </w:r>
      <w:r w:rsidR="00237245" w:rsidRPr="00BA45C6">
        <w:rPr>
          <w:rFonts w:ascii="Arial" w:hAnsi="Arial" w:cs="Arial"/>
          <w:sz w:val="20"/>
          <w:szCs w:val="20"/>
        </w:rPr>
        <w:fldChar w:fldCharType="end"/>
      </w:r>
      <w:r w:rsidR="00237245" w:rsidRPr="00BA45C6">
        <w:rPr>
          <w:rFonts w:ascii="Arial" w:hAnsi="Arial" w:cs="Arial"/>
          <w:sz w:val="20"/>
          <w:szCs w:val="20"/>
        </w:rPr>
        <w:t xml:space="preserve">. </w:t>
      </w:r>
      <w:r w:rsidR="005C4692" w:rsidRPr="00BA45C6">
        <w:rPr>
          <w:rFonts w:ascii="Arial" w:hAnsi="Arial" w:cs="Arial"/>
          <w:sz w:val="20"/>
          <w:szCs w:val="20"/>
        </w:rPr>
        <w:t xml:space="preserve"> </w:t>
      </w:r>
      <w:r w:rsidR="0062230E" w:rsidRPr="00BA45C6">
        <w:rPr>
          <w:rFonts w:ascii="Arial" w:hAnsi="Arial" w:cs="Arial"/>
          <w:sz w:val="20"/>
          <w:szCs w:val="20"/>
        </w:rPr>
        <w:t xml:space="preserve">Earlier studies </w:t>
      </w:r>
      <w:r w:rsidR="0021245B" w:rsidRPr="00BA45C6">
        <w:rPr>
          <w:rFonts w:ascii="Arial" w:hAnsi="Arial" w:cs="Arial"/>
          <w:sz w:val="20"/>
          <w:szCs w:val="20"/>
        </w:rPr>
        <w:t xml:space="preserve">by Tveit et al and Kumar et al </w:t>
      </w:r>
      <w:r w:rsidR="00CE5E9B" w:rsidRPr="00BA45C6">
        <w:rPr>
          <w:rFonts w:ascii="Arial" w:hAnsi="Arial" w:cs="Arial"/>
          <w:sz w:val="20"/>
          <w:szCs w:val="20"/>
        </w:rPr>
        <w:t>using large United States databases</w:t>
      </w:r>
      <w:r w:rsidR="00A56BEA">
        <w:rPr>
          <w:rFonts w:ascii="Arial" w:hAnsi="Arial" w:cs="Arial"/>
          <w:sz w:val="20"/>
          <w:szCs w:val="20"/>
        </w:rPr>
        <w:t xml:space="preserve"> in dialysis populations</w:t>
      </w:r>
      <w:r w:rsidR="00CE5E9B" w:rsidRPr="00BA45C6">
        <w:rPr>
          <w:rFonts w:ascii="Arial" w:hAnsi="Arial" w:cs="Arial"/>
          <w:sz w:val="20"/>
          <w:szCs w:val="20"/>
        </w:rPr>
        <w:t xml:space="preserve"> </w:t>
      </w:r>
      <w:r w:rsidR="00A56BEA">
        <w:rPr>
          <w:rFonts w:ascii="Arial" w:hAnsi="Arial" w:cs="Arial"/>
          <w:sz w:val="20"/>
          <w:szCs w:val="20"/>
        </w:rPr>
        <w:t>reported</w:t>
      </w:r>
      <w:r w:rsidR="00CE5E9B" w:rsidRPr="00BA45C6">
        <w:rPr>
          <w:rFonts w:ascii="Arial" w:hAnsi="Arial" w:cs="Arial"/>
          <w:sz w:val="20"/>
          <w:szCs w:val="20"/>
        </w:rPr>
        <w:t xml:space="preserve"> similar findings of increased </w:t>
      </w:r>
      <w:r w:rsidR="005C4692" w:rsidRPr="00BA45C6">
        <w:rPr>
          <w:rFonts w:ascii="Arial" w:hAnsi="Arial" w:cs="Arial"/>
          <w:sz w:val="20"/>
          <w:szCs w:val="20"/>
        </w:rPr>
        <w:t xml:space="preserve">PE </w:t>
      </w:r>
      <w:r w:rsidR="00CE5E9B" w:rsidRPr="00BA45C6">
        <w:rPr>
          <w:rFonts w:ascii="Arial" w:hAnsi="Arial" w:cs="Arial"/>
          <w:sz w:val="20"/>
          <w:szCs w:val="20"/>
        </w:rPr>
        <w:t>incidence</w:t>
      </w:r>
      <w:r w:rsidR="008E33EF" w:rsidRPr="00BA45C6">
        <w:rPr>
          <w:rFonts w:ascii="Arial" w:hAnsi="Arial" w:cs="Arial"/>
          <w:sz w:val="20"/>
          <w:szCs w:val="20"/>
        </w:rPr>
        <w:fldChar w:fldCharType="begin">
          <w:fldData xml:space="preserve">PEVuZE5vdGU+PENpdGU+PEF1dGhvcj5UdmVpdDwvQXV0aG9yPjxZZWFyPjIwMDI8L1llYXI+PFJl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PEVuZE5vdGU+PENpdGU+PEF1dGhvcj5UdmVpdDwvQXV0aG9yPjxZZWFyPjIwMDI8L1llYXI+PFJl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008E33EF" w:rsidRPr="00BA45C6">
        <w:rPr>
          <w:rFonts w:ascii="Arial" w:hAnsi="Arial" w:cs="Arial"/>
          <w:sz w:val="20"/>
          <w:szCs w:val="20"/>
        </w:rPr>
      </w:r>
      <w:r w:rsidR="008E33EF" w:rsidRPr="00BA45C6">
        <w:rPr>
          <w:rFonts w:ascii="Arial" w:hAnsi="Arial" w:cs="Arial"/>
          <w:sz w:val="20"/>
          <w:szCs w:val="20"/>
        </w:rPr>
        <w:fldChar w:fldCharType="separate"/>
      </w:r>
      <w:r w:rsidR="007D51AE" w:rsidRPr="00BA45C6">
        <w:rPr>
          <w:rFonts w:ascii="Arial" w:hAnsi="Arial" w:cs="Arial"/>
          <w:noProof/>
          <w:sz w:val="20"/>
          <w:szCs w:val="20"/>
        </w:rPr>
        <w:t>(9, 10)</w:t>
      </w:r>
      <w:r w:rsidR="008E33EF" w:rsidRPr="00BA45C6">
        <w:rPr>
          <w:rFonts w:ascii="Arial" w:hAnsi="Arial" w:cs="Arial"/>
          <w:sz w:val="20"/>
          <w:szCs w:val="20"/>
        </w:rPr>
        <w:fldChar w:fldCharType="end"/>
      </w:r>
      <w:r w:rsidR="0021245B" w:rsidRPr="00BA45C6">
        <w:rPr>
          <w:rFonts w:ascii="Arial" w:hAnsi="Arial" w:cs="Arial"/>
          <w:sz w:val="20"/>
          <w:szCs w:val="20"/>
        </w:rPr>
        <w:t>.</w:t>
      </w:r>
      <w:r w:rsidR="00B64EAF" w:rsidRPr="00BA45C6">
        <w:rPr>
          <w:rFonts w:ascii="Arial" w:hAnsi="Arial" w:cs="Arial"/>
          <w:sz w:val="20"/>
          <w:szCs w:val="20"/>
        </w:rPr>
        <w:t xml:space="preserve"> </w:t>
      </w:r>
      <w:proofErr w:type="spellStart"/>
      <w:r w:rsidR="00623311" w:rsidRPr="00BA45C6">
        <w:rPr>
          <w:rFonts w:ascii="Arial" w:hAnsi="Arial" w:cs="Arial"/>
          <w:sz w:val="20"/>
          <w:szCs w:val="20"/>
        </w:rPr>
        <w:t>Wattanakit</w:t>
      </w:r>
      <w:proofErr w:type="spellEnd"/>
      <w:r w:rsidR="00623311" w:rsidRPr="00BA45C6">
        <w:rPr>
          <w:rFonts w:ascii="Arial" w:hAnsi="Arial" w:cs="Arial"/>
          <w:sz w:val="20"/>
          <w:szCs w:val="20"/>
        </w:rPr>
        <w:t xml:space="preserve"> et al used data from t</w:t>
      </w:r>
      <w:r w:rsidR="00B64EAF" w:rsidRPr="00BA45C6">
        <w:rPr>
          <w:rFonts w:ascii="Arial" w:hAnsi="Arial" w:cs="Arial"/>
          <w:sz w:val="20"/>
          <w:szCs w:val="20"/>
        </w:rPr>
        <w:t>he</w:t>
      </w:r>
      <w:r w:rsidR="0021245B" w:rsidRPr="00BA45C6">
        <w:rPr>
          <w:rFonts w:ascii="Arial" w:hAnsi="Arial" w:cs="Arial"/>
          <w:sz w:val="20"/>
          <w:szCs w:val="20"/>
        </w:rPr>
        <w:t xml:space="preserve"> </w:t>
      </w:r>
      <w:r w:rsidR="00B64EAF" w:rsidRPr="00BA45C6">
        <w:rPr>
          <w:rFonts w:ascii="Arial" w:hAnsi="Arial" w:cs="Arial"/>
          <w:sz w:val="20"/>
          <w:szCs w:val="20"/>
        </w:rPr>
        <w:t xml:space="preserve">Longitudinal Investigation of Thromboembolism </w:t>
      </w:r>
      <w:proofErr w:type="spellStart"/>
      <w:r w:rsidR="00B64EAF" w:rsidRPr="00BA45C6">
        <w:rPr>
          <w:rFonts w:ascii="Arial" w:hAnsi="Arial" w:cs="Arial"/>
          <w:sz w:val="20"/>
          <w:szCs w:val="20"/>
        </w:rPr>
        <w:t>Etiology</w:t>
      </w:r>
      <w:proofErr w:type="spellEnd"/>
      <w:r w:rsidR="00B64EAF" w:rsidRPr="00BA45C6">
        <w:rPr>
          <w:rFonts w:ascii="Arial" w:hAnsi="Arial" w:cs="Arial"/>
          <w:sz w:val="20"/>
          <w:szCs w:val="20"/>
        </w:rPr>
        <w:t xml:space="preserve"> (LITE) study </w:t>
      </w:r>
      <w:r w:rsidR="00623311" w:rsidRPr="00BA45C6">
        <w:rPr>
          <w:rFonts w:ascii="Arial" w:hAnsi="Arial" w:cs="Arial"/>
          <w:sz w:val="20"/>
          <w:szCs w:val="20"/>
        </w:rPr>
        <w:t xml:space="preserve">to </w:t>
      </w:r>
      <w:r w:rsidR="00B64EAF" w:rsidRPr="00BA45C6">
        <w:rPr>
          <w:rFonts w:ascii="Arial" w:hAnsi="Arial" w:cs="Arial"/>
          <w:sz w:val="20"/>
          <w:szCs w:val="20"/>
        </w:rPr>
        <w:t>evaluate</w:t>
      </w:r>
      <w:r w:rsidR="00623311" w:rsidRPr="00BA45C6">
        <w:rPr>
          <w:rFonts w:ascii="Arial" w:hAnsi="Arial" w:cs="Arial"/>
          <w:sz w:val="20"/>
          <w:szCs w:val="20"/>
        </w:rPr>
        <w:t xml:space="preserve"> the</w:t>
      </w:r>
      <w:r w:rsidR="00B64EAF" w:rsidRPr="00BA45C6">
        <w:rPr>
          <w:rFonts w:ascii="Arial" w:hAnsi="Arial" w:cs="Arial"/>
          <w:sz w:val="20"/>
          <w:szCs w:val="20"/>
        </w:rPr>
        <w:t xml:space="preserve"> VTE risk in </w:t>
      </w:r>
      <w:r w:rsidR="00662F19" w:rsidRPr="00BA45C6">
        <w:rPr>
          <w:rFonts w:ascii="Arial" w:hAnsi="Arial" w:cs="Arial"/>
          <w:sz w:val="20"/>
          <w:szCs w:val="20"/>
        </w:rPr>
        <w:t>a</w:t>
      </w:r>
      <w:r w:rsidR="00B64EAF" w:rsidRPr="00BA45C6">
        <w:rPr>
          <w:rFonts w:ascii="Arial" w:hAnsi="Arial" w:cs="Arial"/>
          <w:sz w:val="20"/>
          <w:szCs w:val="20"/>
        </w:rPr>
        <w:t xml:space="preserve"> non-dialysis, non-transplant CKD population</w:t>
      </w:r>
      <w:r w:rsidR="00623311"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&lt;EndNote&gt;&lt;Cite&gt;&lt;Author&gt;Wattanakit&lt;/Author&gt;&lt;Year&gt;2008&lt;/Year&gt;&lt;RecNum&gt;12119&lt;/RecNum&gt;&lt;DisplayText&gt;(11)&lt;/DisplayText&gt;&lt;record&gt;&lt;rec-number&gt;12119&lt;/rec-number&gt;&lt;foreign-keys&gt;&lt;key app="EN" db-id="d9v9wzx5s2vxtvedwwv50rafxtzxtds2t29s" timestamp="1624631404"&gt;12119&lt;/key&gt;&lt;/foreign-keys&gt;&lt;ref-type name="Journal Article"&gt;17&lt;/ref-type&gt;&lt;contributors&gt;&lt;authors&gt;&lt;author&gt;Wattanakit, K.&lt;/author&gt;&lt;author&gt;Cushman, M.&lt;/author&gt;&lt;author&gt;Stehman-Breen, C.&lt;/author&gt;&lt;author&gt;Heckbert, S. R.&lt;/author&gt;&lt;author&gt;Folsom, A. R.&lt;/author&gt;&lt;/authors&gt;&lt;/contributors&gt;&lt;auth-address&gt;Division of Epidemiology &amp;amp; Community Health, School of Public Health, University of Minnesota, Suite 300, 1300 S. 2nd Street, Minneapolis, MN 55454-1015, USA.&lt;/auth-address&gt;&lt;titles&gt;&lt;title&gt;Chronic kidney disease increases risk for venous thromboembolism&lt;/title&gt;&lt;secondary-title&gt;J Am Soc Nephrol&lt;/secondary-title&gt;&lt;/titles&gt;&lt;periodical&gt;&lt;full-title&gt;J Am Soc Nephrol&lt;/full-title&gt;&lt;/periodical&gt;&lt;pages&gt;135-40&lt;/pages&gt;&lt;volume&gt;19&lt;/volume&gt;&lt;number&gt;1&lt;/number&gt;&lt;edition&gt;2007/11/23&lt;/edition&gt;&lt;keywords&gt;&lt;keyword&gt;Aged&lt;/keyword&gt;&lt;keyword&gt;Aged, 80 and over&lt;/keyword&gt;&lt;keyword&gt;Body Mass Index&lt;/keyword&gt;&lt;keyword&gt;Diabetic Nephropathies/complications&lt;/keyword&gt;&lt;keyword&gt;Factor VIII/metabolism&lt;/keyword&gt;&lt;keyword&gt;Female&lt;/keyword&gt;&lt;keyword&gt;Glomerular Filtration Rate&lt;/keyword&gt;&lt;keyword&gt;Humans&lt;/keyword&gt;&lt;keyword&gt;Hypertension/complications&lt;/keyword&gt;&lt;keyword&gt;Kidney Failure, Chronic/*complications/physiopathology&lt;/keyword&gt;&lt;keyword&gt;Longitudinal Studies&lt;/keyword&gt;&lt;keyword&gt;Male&lt;/keyword&gt;&lt;keyword&gt;Middle Aged&lt;/keyword&gt;&lt;keyword&gt;Risk Factors&lt;/keyword&gt;&lt;keyword&gt;Thromboembolism/*epidemiology&lt;/keyword&gt;&lt;keyword&gt;Venous Thrombosis/*epidemiology&lt;/keyword&gt;&lt;/keywords&gt;&lt;dates&gt;&lt;year&gt;2008&lt;/year&gt;&lt;pub-dates&gt;&lt;date&gt;Jan&lt;/date&gt;&lt;/pub-dates&gt;&lt;/dates&gt;&lt;isbn&gt;1046-6673 (Print)&amp;#xD;1046-6673&lt;/isbn&gt;&lt;accession-num&gt;18032796&lt;/accession-num&gt;&lt;urls&gt;&lt;/urls&gt;&lt;custom2&gt;PMC2391038&lt;/custom2&gt;&lt;electronic-resource-num&gt;10.1681/asn.2007030308&lt;/electronic-resource-num&gt;&lt;remote-database-provider&gt;NLM&lt;/remote-database-provider&gt;&lt;language&gt;eng&lt;/language&gt;&lt;/record&gt;&lt;/Cite&gt;&lt;/EndNote&gt;</w:instrText>
      </w:r>
      <w:r w:rsidR="00623311" w:rsidRPr="00BA45C6">
        <w:rPr>
          <w:rFonts w:ascii="Arial" w:hAnsi="Arial" w:cs="Arial"/>
          <w:sz w:val="20"/>
          <w:szCs w:val="20"/>
        </w:rPr>
        <w:fldChar w:fldCharType="separate"/>
      </w:r>
      <w:r w:rsidR="007D51AE" w:rsidRPr="00BA45C6">
        <w:rPr>
          <w:rFonts w:ascii="Arial" w:hAnsi="Arial" w:cs="Arial"/>
          <w:noProof/>
          <w:sz w:val="20"/>
          <w:szCs w:val="20"/>
        </w:rPr>
        <w:t>(11)</w:t>
      </w:r>
      <w:r w:rsidR="00623311" w:rsidRPr="00BA45C6">
        <w:rPr>
          <w:rFonts w:ascii="Arial" w:hAnsi="Arial" w:cs="Arial"/>
          <w:sz w:val="20"/>
          <w:szCs w:val="20"/>
        </w:rPr>
        <w:fldChar w:fldCharType="end"/>
      </w:r>
      <w:r w:rsidR="00F60C28">
        <w:rPr>
          <w:rFonts w:ascii="Arial" w:hAnsi="Arial" w:cs="Arial"/>
          <w:sz w:val="20"/>
          <w:szCs w:val="20"/>
        </w:rPr>
        <w:t xml:space="preserve"> and reported that</w:t>
      </w:r>
      <w:r w:rsidR="00623311" w:rsidRPr="00BA45C6">
        <w:rPr>
          <w:rFonts w:ascii="Arial" w:hAnsi="Arial" w:cs="Arial"/>
          <w:sz w:val="20"/>
          <w:szCs w:val="20"/>
        </w:rPr>
        <w:t xml:space="preserve"> </w:t>
      </w:r>
      <w:r w:rsidR="00B64EAF" w:rsidRPr="00BA45C6">
        <w:rPr>
          <w:rFonts w:ascii="Arial" w:hAnsi="Arial" w:cs="Arial"/>
          <w:sz w:val="20"/>
          <w:szCs w:val="20"/>
        </w:rPr>
        <w:t xml:space="preserve">CKD was associated with increased risk </w:t>
      </w:r>
      <w:r w:rsidR="00F643BE" w:rsidRPr="00BA45C6">
        <w:rPr>
          <w:rFonts w:ascii="Arial" w:hAnsi="Arial" w:cs="Arial"/>
          <w:sz w:val="20"/>
          <w:szCs w:val="20"/>
        </w:rPr>
        <w:t>of</w:t>
      </w:r>
      <w:r w:rsidR="00B64EAF" w:rsidRPr="00BA45C6">
        <w:rPr>
          <w:rFonts w:ascii="Arial" w:hAnsi="Arial" w:cs="Arial"/>
          <w:sz w:val="20"/>
          <w:szCs w:val="20"/>
        </w:rPr>
        <w:t xml:space="preserve"> VTE, with</w:t>
      </w:r>
      <w:r w:rsidR="00F643BE" w:rsidRPr="00BA45C6">
        <w:rPr>
          <w:rFonts w:ascii="Arial" w:hAnsi="Arial" w:cs="Arial"/>
          <w:sz w:val="20"/>
          <w:szCs w:val="20"/>
        </w:rPr>
        <w:t xml:space="preserve"> a</w:t>
      </w:r>
      <w:r w:rsidR="00B64EAF" w:rsidRPr="00BA45C6">
        <w:rPr>
          <w:rFonts w:ascii="Arial" w:hAnsi="Arial" w:cs="Arial"/>
          <w:sz w:val="20"/>
          <w:szCs w:val="20"/>
        </w:rPr>
        <w:t xml:space="preserve"> progressive increase in incidence rates per 1000 person-years with worsening CKD stage</w:t>
      </w:r>
      <w:r w:rsidR="00623311"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&lt;EndNote&gt;&lt;Cite&gt;&lt;Author&gt;Wattanakit&lt;/Author&gt;&lt;Year&gt;2008&lt;/Year&gt;&lt;RecNum&gt;12119&lt;/RecNum&gt;&lt;DisplayText&gt;(11)&lt;/DisplayText&gt;&lt;record&gt;&lt;rec-number&gt;12119&lt;/rec-number&gt;&lt;foreign-keys&gt;&lt;key app="EN" db-id="d9v9wzx5s2vxtvedwwv50rafxtzxtds2t29s" timestamp="1624631404"&gt;12119&lt;/key&gt;&lt;/foreign-keys&gt;&lt;ref-type name="Journal Article"&gt;17&lt;/ref-type&gt;&lt;contributors&gt;&lt;authors&gt;&lt;author&gt;Wattanakit, K.&lt;/author&gt;&lt;author&gt;Cushman, M.&lt;/author&gt;&lt;author&gt;Stehman-Breen, C.&lt;/author&gt;&lt;author&gt;Heckbert, S. R.&lt;/author&gt;&lt;author&gt;Folsom, A. R.&lt;/author&gt;&lt;/authors&gt;&lt;/contributors&gt;&lt;auth-address&gt;Division of Epidemiology &amp;amp; Community Health, School of Public Health, University of Minnesota, Suite 300, 1300 S. 2nd Street, Minneapolis, MN 55454-1015, USA.&lt;/auth-address&gt;&lt;titles&gt;&lt;title&gt;Chronic kidney disease increases risk for venous thromboembolism&lt;/title&gt;&lt;secondary-title&gt;J Am Soc Nephrol&lt;/secondary-title&gt;&lt;/titles&gt;&lt;periodical&gt;&lt;full-title&gt;J Am Soc Nephrol&lt;/full-title&gt;&lt;/periodical&gt;&lt;pages&gt;135-40&lt;/pages&gt;&lt;volume&gt;19&lt;/volume&gt;&lt;number&gt;1&lt;/number&gt;&lt;edition&gt;2007/11/23&lt;/edition&gt;&lt;keywords&gt;&lt;keyword&gt;Aged&lt;/keyword&gt;&lt;keyword&gt;Aged, 80 and over&lt;/keyword&gt;&lt;keyword&gt;Body Mass Index&lt;/keyword&gt;&lt;keyword&gt;Diabetic Nephropathies/complications&lt;/keyword&gt;&lt;keyword&gt;Factor VIII/metabolism&lt;/keyword&gt;&lt;keyword&gt;Female&lt;/keyword&gt;&lt;keyword&gt;Glomerular Filtration Rate&lt;/keyword&gt;&lt;keyword&gt;Humans&lt;/keyword&gt;&lt;keyword&gt;Hypertension/complications&lt;/keyword&gt;&lt;keyword&gt;Kidney Failure, Chronic/*complications/physiopathology&lt;/keyword&gt;&lt;keyword&gt;Longitudinal Studies&lt;/keyword&gt;&lt;keyword&gt;Male&lt;/keyword&gt;&lt;keyword&gt;Middle Aged&lt;/keyword&gt;&lt;keyword&gt;Risk Factors&lt;/keyword&gt;&lt;keyword&gt;Thromboembolism/*epidemiology&lt;/keyword&gt;&lt;keyword&gt;Venous Thrombosis/*epidemiology&lt;/keyword&gt;&lt;/keywords&gt;&lt;dates&gt;&lt;year&gt;2008&lt;/year&gt;&lt;pub-dates&gt;&lt;date&gt;Jan&lt;/date&gt;&lt;/pub-dates&gt;&lt;/dates&gt;&lt;isbn&gt;1046-6673 (Print)&amp;#xD;1046-6673&lt;/isbn&gt;&lt;accession-num&gt;18032796&lt;/accession-num&gt;&lt;urls&gt;&lt;/urls&gt;&lt;custom2&gt;PMC2391038&lt;/custom2&gt;&lt;electronic-resource-num&gt;10.1681/asn.2007030308&lt;/electronic-resource-num&gt;&lt;remote-database-provider&gt;NLM&lt;/remote-database-provider&gt;&lt;language&gt;eng&lt;/language&gt;&lt;/record&gt;&lt;/Cite&gt;&lt;/EndNote&gt;</w:instrText>
      </w:r>
      <w:r w:rsidR="00623311" w:rsidRPr="00BA45C6">
        <w:rPr>
          <w:rFonts w:ascii="Arial" w:hAnsi="Arial" w:cs="Arial"/>
          <w:sz w:val="20"/>
          <w:szCs w:val="20"/>
        </w:rPr>
        <w:fldChar w:fldCharType="separate"/>
      </w:r>
      <w:r w:rsidR="007D51AE" w:rsidRPr="00BA45C6">
        <w:rPr>
          <w:rFonts w:ascii="Arial" w:hAnsi="Arial" w:cs="Arial"/>
          <w:noProof/>
          <w:sz w:val="20"/>
          <w:szCs w:val="20"/>
        </w:rPr>
        <w:t>(11)</w:t>
      </w:r>
      <w:r w:rsidR="00623311" w:rsidRPr="00BA45C6">
        <w:rPr>
          <w:rFonts w:ascii="Arial" w:hAnsi="Arial" w:cs="Arial"/>
          <w:sz w:val="20"/>
          <w:szCs w:val="20"/>
        </w:rPr>
        <w:fldChar w:fldCharType="end"/>
      </w:r>
      <w:r w:rsidR="00B64EAF" w:rsidRPr="00BA45C6">
        <w:rPr>
          <w:rFonts w:ascii="Arial" w:hAnsi="Arial" w:cs="Arial"/>
          <w:sz w:val="20"/>
          <w:szCs w:val="20"/>
        </w:rPr>
        <w:t xml:space="preserve">. </w:t>
      </w:r>
    </w:p>
    <w:p w14:paraId="5C67BBA0" w14:textId="77777777" w:rsidR="00305845" w:rsidRPr="00BA45C6" w:rsidRDefault="00305845" w:rsidP="00BA45C6">
      <w:pPr>
        <w:spacing w:after="0" w:line="360" w:lineRule="auto"/>
        <w:jc w:val="both"/>
        <w:rPr>
          <w:rFonts w:ascii="Arial" w:hAnsi="Arial" w:cs="Arial"/>
          <w:sz w:val="20"/>
          <w:szCs w:val="20"/>
          <w:u w:val="single"/>
        </w:rPr>
      </w:pPr>
    </w:p>
    <w:p w14:paraId="45220D38" w14:textId="3ED7D7B5" w:rsidR="00BB3B88"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 xml:space="preserve">1.2.2 </w:t>
      </w:r>
      <w:r w:rsidR="00BB3B88" w:rsidRPr="00BA45C6">
        <w:rPr>
          <w:rFonts w:ascii="Arial" w:hAnsi="Arial" w:cs="Arial"/>
          <w:b/>
          <w:bCs/>
          <w:sz w:val="20"/>
          <w:szCs w:val="20"/>
        </w:rPr>
        <w:t>Pathophysiology of VTE in advanced kidney disease</w:t>
      </w:r>
    </w:p>
    <w:p w14:paraId="77C801F4" w14:textId="77777777" w:rsidR="00BA45C6" w:rsidRPr="00BA45C6" w:rsidRDefault="00BA45C6" w:rsidP="00BA45C6">
      <w:pPr>
        <w:spacing w:after="0" w:line="360" w:lineRule="auto"/>
        <w:jc w:val="both"/>
        <w:rPr>
          <w:rFonts w:ascii="Arial" w:hAnsi="Arial" w:cs="Arial"/>
          <w:b/>
          <w:bCs/>
          <w:sz w:val="20"/>
          <w:szCs w:val="20"/>
        </w:rPr>
      </w:pPr>
    </w:p>
    <w:p w14:paraId="4661EFB1" w14:textId="77777777" w:rsidR="00BB3B88" w:rsidRDefault="00BB3B88" w:rsidP="00BA45C6">
      <w:pPr>
        <w:spacing w:after="0" w:line="360" w:lineRule="auto"/>
        <w:jc w:val="both"/>
        <w:rPr>
          <w:rFonts w:ascii="Arial" w:hAnsi="Arial" w:cs="Arial"/>
          <w:sz w:val="20"/>
          <w:szCs w:val="20"/>
        </w:rPr>
      </w:pPr>
      <w:r w:rsidRPr="00BA45C6">
        <w:rPr>
          <w:rFonts w:ascii="Arial" w:hAnsi="Arial" w:cs="Arial"/>
          <w:sz w:val="20"/>
          <w:szCs w:val="20"/>
        </w:rPr>
        <w:t xml:space="preserve">The in-depth pathophysiology is beyond the scope of this article but a brief overview of factors that can affect VTE risk in advanced CKD are detailed below. </w:t>
      </w:r>
    </w:p>
    <w:p w14:paraId="4CE3D750" w14:textId="77777777" w:rsidR="00BA45C6" w:rsidRPr="00BA45C6" w:rsidRDefault="00BA45C6" w:rsidP="00BA45C6">
      <w:pPr>
        <w:spacing w:after="0" w:line="360" w:lineRule="auto"/>
        <w:jc w:val="both"/>
        <w:rPr>
          <w:rFonts w:ascii="Arial" w:hAnsi="Arial" w:cs="Arial"/>
          <w:sz w:val="20"/>
          <w:szCs w:val="20"/>
        </w:rPr>
      </w:pPr>
    </w:p>
    <w:p w14:paraId="2FCCF6B6" w14:textId="08265C62" w:rsidR="00BB3B88" w:rsidRDefault="00BA45C6" w:rsidP="00BA45C6">
      <w:pPr>
        <w:spacing w:after="0" w:line="360" w:lineRule="auto"/>
        <w:jc w:val="both"/>
        <w:rPr>
          <w:rFonts w:ascii="Arial" w:hAnsi="Arial" w:cs="Arial"/>
          <w:sz w:val="20"/>
          <w:szCs w:val="20"/>
        </w:rPr>
      </w:pPr>
      <w:r w:rsidRPr="00BA45C6">
        <w:rPr>
          <w:rFonts w:ascii="Arial" w:hAnsi="Arial" w:cs="Arial"/>
          <w:sz w:val="20"/>
          <w:szCs w:val="20"/>
        </w:rPr>
        <w:t>Virchow’s</w:t>
      </w:r>
      <w:r w:rsidR="00BB3B88" w:rsidRPr="00BA45C6">
        <w:rPr>
          <w:rFonts w:ascii="Arial" w:hAnsi="Arial" w:cs="Arial"/>
          <w:sz w:val="20"/>
          <w:szCs w:val="20"/>
        </w:rPr>
        <w:t xml:space="preserve"> triad describes the three main factors that contribute to thrombosis and includes endothelial injury, hypercoagulability and stasis of blood flow</w:t>
      </w:r>
      <w:r w:rsidR="00305845" w:rsidRPr="00BA45C6">
        <w:rPr>
          <w:rFonts w:ascii="Arial" w:hAnsi="Arial" w:cs="Arial"/>
          <w:sz w:val="20"/>
          <w:szCs w:val="20"/>
        </w:rPr>
        <w:t xml:space="preserve">, </w:t>
      </w:r>
      <w:r w:rsidR="00BB3B88" w:rsidRPr="00BA45C6">
        <w:rPr>
          <w:rFonts w:ascii="Arial" w:hAnsi="Arial" w:cs="Arial"/>
          <w:sz w:val="20"/>
          <w:szCs w:val="20"/>
        </w:rPr>
        <w:t>all these factors can be implicated in advanced kidney disease</w:t>
      </w:r>
      <w:r w:rsidR="0065306F">
        <w:rPr>
          <w:rFonts w:ascii="Arial" w:hAnsi="Arial" w:cs="Arial"/>
          <w:sz w:val="20"/>
          <w:szCs w:val="20"/>
        </w:rPr>
        <w:t xml:space="preserve"> (</w:t>
      </w:r>
      <w:r w:rsidR="00984D79">
        <w:rPr>
          <w:rFonts w:ascii="Arial" w:hAnsi="Arial" w:cs="Arial"/>
          <w:sz w:val="20"/>
          <w:szCs w:val="20"/>
        </w:rPr>
        <w:t>12)</w:t>
      </w:r>
      <w:r w:rsidR="00BB3B88" w:rsidRPr="00BA45C6">
        <w:rPr>
          <w:rFonts w:ascii="Arial" w:hAnsi="Arial" w:cs="Arial"/>
          <w:sz w:val="20"/>
          <w:szCs w:val="20"/>
        </w:rPr>
        <w:t xml:space="preserve">.  </w:t>
      </w:r>
      <w:r w:rsidR="00631673" w:rsidRPr="00BA45C6">
        <w:rPr>
          <w:rFonts w:ascii="Arial" w:hAnsi="Arial" w:cs="Arial"/>
          <w:sz w:val="20"/>
          <w:szCs w:val="20"/>
        </w:rPr>
        <w:t>The h</w:t>
      </w:r>
      <w:r w:rsidR="00BB3B88" w:rsidRPr="00BA45C6">
        <w:rPr>
          <w:rFonts w:ascii="Arial" w:hAnsi="Arial" w:cs="Arial"/>
          <w:sz w:val="20"/>
          <w:szCs w:val="20"/>
        </w:rPr>
        <w:t xml:space="preserve">ypercoagulability </w:t>
      </w:r>
      <w:r w:rsidR="00631673" w:rsidRPr="00BA45C6">
        <w:rPr>
          <w:rFonts w:ascii="Arial" w:hAnsi="Arial" w:cs="Arial"/>
          <w:sz w:val="20"/>
          <w:szCs w:val="20"/>
        </w:rPr>
        <w:t xml:space="preserve">in advanced kidney disease </w:t>
      </w:r>
      <w:r w:rsidR="00BB3B88" w:rsidRPr="00BA45C6">
        <w:rPr>
          <w:rFonts w:ascii="Arial" w:hAnsi="Arial" w:cs="Arial"/>
          <w:sz w:val="20"/>
          <w:szCs w:val="20"/>
        </w:rPr>
        <w:t xml:space="preserve">includes activation of procoagulants, decreased production of endogenous anticoagulants, platelet dysfunction, platelet activation and aggregation, and decreased fibrinolytic activity. </w:t>
      </w:r>
    </w:p>
    <w:p w14:paraId="230200C9" w14:textId="77777777" w:rsidR="00BA45C6" w:rsidRPr="00BA45C6" w:rsidRDefault="00BA45C6" w:rsidP="00BA45C6">
      <w:pPr>
        <w:spacing w:after="0" w:line="360" w:lineRule="auto"/>
        <w:jc w:val="both"/>
        <w:rPr>
          <w:rFonts w:ascii="Arial" w:hAnsi="Arial" w:cs="Arial"/>
          <w:sz w:val="20"/>
          <w:szCs w:val="20"/>
        </w:rPr>
      </w:pPr>
    </w:p>
    <w:p w14:paraId="6521733D" w14:textId="0DA3F6AA" w:rsidR="00BB3B88" w:rsidRDefault="00BB3B88" w:rsidP="00BA45C6">
      <w:pPr>
        <w:spacing w:after="0" w:line="360" w:lineRule="auto"/>
        <w:jc w:val="both"/>
        <w:rPr>
          <w:rFonts w:ascii="Arial" w:hAnsi="Arial" w:cs="Arial"/>
          <w:sz w:val="20"/>
          <w:szCs w:val="20"/>
        </w:rPr>
      </w:pPr>
      <w:r w:rsidRPr="00BA45C6">
        <w:rPr>
          <w:rFonts w:ascii="Arial" w:hAnsi="Arial" w:cs="Arial"/>
          <w:sz w:val="20"/>
          <w:szCs w:val="20"/>
        </w:rPr>
        <w:t>Key roles of the endothelium in haemostasis include the secretion of factors that modulate the coagulation cascade (for example, plasminogen activator inhibitor (PAI1) and von Willebrand factor (</w:t>
      </w:r>
      <w:r w:rsidR="00615915">
        <w:rPr>
          <w:rFonts w:ascii="Arial" w:hAnsi="Arial" w:cs="Arial"/>
          <w:sz w:val="20"/>
          <w:szCs w:val="20"/>
        </w:rPr>
        <w:t>V</w:t>
      </w:r>
      <w:r w:rsidRPr="00BA45C6">
        <w:rPr>
          <w:rFonts w:ascii="Arial" w:hAnsi="Arial" w:cs="Arial"/>
          <w:sz w:val="20"/>
          <w:szCs w:val="20"/>
        </w:rPr>
        <w:t xml:space="preserve">WF)), vascular tone and inflammatory responses. </w:t>
      </w:r>
      <w:r w:rsidR="00716A3E" w:rsidRPr="00BA45C6">
        <w:rPr>
          <w:rFonts w:ascii="Arial" w:hAnsi="Arial" w:cs="Arial"/>
          <w:sz w:val="20"/>
          <w:szCs w:val="20"/>
        </w:rPr>
        <w:t>In advanced kidney disease</w:t>
      </w:r>
      <w:r w:rsidR="00BA45C6">
        <w:rPr>
          <w:rFonts w:ascii="Arial" w:hAnsi="Arial" w:cs="Arial"/>
          <w:sz w:val="20"/>
          <w:szCs w:val="20"/>
        </w:rPr>
        <w:t>,</w:t>
      </w:r>
      <w:r w:rsidR="00716A3E" w:rsidRPr="00BA45C6">
        <w:rPr>
          <w:rFonts w:ascii="Arial" w:hAnsi="Arial" w:cs="Arial"/>
          <w:sz w:val="20"/>
          <w:szCs w:val="20"/>
        </w:rPr>
        <w:t xml:space="preserve"> </w:t>
      </w:r>
      <w:r w:rsidRPr="00BA45C6">
        <w:rPr>
          <w:rFonts w:ascii="Arial" w:hAnsi="Arial" w:cs="Arial"/>
          <w:sz w:val="20"/>
          <w:szCs w:val="20"/>
        </w:rPr>
        <w:t xml:space="preserve"> inflammation-induced vascular endothelial injury or dysfunctional endothelium can promote a procoagulant state resulting from increased circulating levels of tissue factor(TF) </w:t>
      </w:r>
      <w:r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&lt;EndNote&gt;&lt;Cite&gt;&lt;Author&gt;Cetin&lt;/Author&gt;&lt;Year&gt;2006&lt;/Year&gt;&lt;RecNum&gt;12944&lt;/RecNum&gt;&lt;DisplayText&gt;(12)&lt;/DisplayText&gt;&lt;record&gt;&lt;rec-number&gt;12944&lt;/rec-number&gt;&lt;foreign-keys&gt;&lt;key app="EN" db-id="d9v9wzx5s2vxtvedwwv50rafxtzxtds2t29s" timestamp="1718363796"&gt;12944&lt;/key&gt;&lt;/foreign-keys&gt;&lt;ref-type name="Journal Article"&gt;17&lt;/ref-type&gt;&lt;contributors&gt;&lt;authors&gt;&lt;author&gt;Cetin, O.&lt;/author&gt;&lt;author&gt;Bekpinar, S.&lt;/author&gt;&lt;author&gt;Unlucerci, Y.&lt;/author&gt;&lt;author&gt;Turkmen, A.&lt;/author&gt;&lt;author&gt;Bayram, C.&lt;/author&gt;&lt;author&gt;Ulutin, T.&lt;/author&gt;&lt;/authors&gt;&lt;/contributors&gt;&lt;auth-address&gt;Department of Biochemistry, Istanbul Faculty of Medicine, Istanbul University, Istanbul, Turkey.&lt;/auth-address&gt;&lt;titles&gt;&lt;title&gt;Hyperhomocysteinemia in chronic renal failure patients: relation to tissue factor and platelet aggregation&lt;/title&gt;&lt;secondary-title&gt;Clin Nephrol&lt;/secondary-title&gt;&lt;/titles&gt;&lt;periodical&gt;&lt;full-title&gt;Clin Nephrol&lt;/full-title&gt;&lt;/periodical&gt;&lt;pages&gt;97-102&lt;/pages&gt;&lt;volume&gt;65&lt;/volume&gt;&lt;number&gt;2&lt;/number&gt;&lt;edition&gt;2006/03/03&lt;/edition&gt;&lt;keywords&gt;&lt;keyword&gt;Adult&lt;/keyword&gt;&lt;keyword&gt;Case-Control Studies&lt;/keyword&gt;&lt;keyword&gt;Chromatography, High Pressure Liquid&lt;/keyword&gt;&lt;keyword&gt;Enzyme-Linked Immunosorbent Assay&lt;/keyword&gt;&lt;keyword&gt;Female&lt;/keyword&gt;&lt;keyword&gt;Folic Acid/administration &amp;amp; dosage/blood&lt;/keyword&gt;&lt;keyword&gt;Homocysteine/blood&lt;/keyword&gt;&lt;keyword&gt;Humans&lt;/keyword&gt;&lt;keyword&gt;Hyperhomocysteinemia/*blood&lt;/keyword&gt;&lt;keyword&gt;Kidney Failure, Chronic/*blood/therapy&lt;/keyword&gt;&lt;keyword&gt;Male&lt;/keyword&gt;&lt;keyword&gt;*Platelet Aggregation&lt;/keyword&gt;&lt;keyword&gt;Renal Dialysis&lt;/keyword&gt;&lt;keyword&gt;Thromboplastin/*metabolism&lt;/keyword&gt;&lt;keyword&gt;Vitamin B 12/administration &amp;amp; dosage/blood&lt;/keyword&gt;&lt;keyword&gt;Vitamin B 6/administration &amp;amp; dosage/blood&lt;/keyword&gt;&lt;/keywords&gt;&lt;dates&gt;&lt;year&gt;2006&lt;/year&gt;&lt;pub-dates&gt;&lt;date&gt;Feb&lt;/date&gt;&lt;/pub-dates&gt;&lt;/dates&gt;&lt;isbn&gt;0301-0430 (Print)&amp;#xD;0301-0430&lt;/isbn&gt;&lt;accession-num&gt;16509458&lt;/accession-num&gt;&lt;urls&gt;&lt;/urls&gt;&lt;electronic-resource-num&gt;10.5414/cnp65097&lt;/electronic-resource-num&gt;&lt;remote-database-provider&gt;NLM&lt;/remote-database-provider&gt;&lt;language&gt;eng&lt;/language&gt;&lt;/record&gt;&lt;/Cite&gt;&lt;/EndNote&gt;</w:instrText>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3</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plasminogen activator inhibitor 1 (PAI</w:t>
      </w:r>
      <w:r w:rsidR="0032141D">
        <w:rPr>
          <w:rFonts w:ascii="Arial" w:hAnsi="Arial" w:cs="Arial"/>
          <w:sz w:val="20"/>
          <w:szCs w:val="20"/>
        </w:rPr>
        <w:t>-</w:t>
      </w:r>
      <w:r w:rsidRPr="00BA45C6">
        <w:rPr>
          <w:rFonts w:ascii="Arial" w:hAnsi="Arial" w:cs="Arial"/>
          <w:sz w:val="20"/>
          <w:szCs w:val="20"/>
        </w:rPr>
        <w:t xml:space="preserve">1), fibrinogen and </w:t>
      </w:r>
      <w:r w:rsidR="00615915">
        <w:rPr>
          <w:rFonts w:ascii="Arial" w:hAnsi="Arial" w:cs="Arial"/>
          <w:sz w:val="20"/>
          <w:szCs w:val="20"/>
        </w:rPr>
        <w:t>V</w:t>
      </w:r>
      <w:r w:rsidRPr="00BA45C6">
        <w:rPr>
          <w:rFonts w:ascii="Arial" w:hAnsi="Arial" w:cs="Arial"/>
          <w:sz w:val="20"/>
          <w:szCs w:val="20"/>
        </w:rPr>
        <w:t>WF</w:t>
      </w:r>
      <w:r w:rsidR="00615915">
        <w:rPr>
          <w:rFonts w:ascii="Arial" w:hAnsi="Arial" w:cs="Arial"/>
          <w:sz w:val="20"/>
          <w:szCs w:val="20"/>
        </w:rPr>
        <w:t xml:space="preserve"> </w:t>
      </w:r>
      <w:r w:rsidRPr="00BA45C6">
        <w:rPr>
          <w:rFonts w:ascii="Arial" w:hAnsi="Arial" w:cs="Arial"/>
          <w:sz w:val="20"/>
          <w:szCs w:val="20"/>
        </w:rPr>
        <w:fldChar w:fldCharType="begin">
          <w:fldData xml:space="preserve">PEVuZE5vdGU+PENpdGU+PEF1dGhvcj5IdWFuZzwvQXV0aG9yPjxZZWFyPjIwMTc8L1llYXI+PFJl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PEVuZE5vdGU+PENpdGU+PEF1dGhvcj5IdWFuZzwvQXV0aG9yPjxZZWFyPjIwMTc8L1llYXI+PFJl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Pr="00BA45C6">
        <w:rPr>
          <w:rFonts w:ascii="Arial" w:hAnsi="Arial" w:cs="Arial"/>
          <w:sz w:val="20"/>
          <w:szCs w:val="20"/>
        </w:rPr>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4</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TF can lead to </w:t>
      </w:r>
      <w:r w:rsidR="0032141D">
        <w:rPr>
          <w:rFonts w:ascii="Arial" w:hAnsi="Arial" w:cs="Arial"/>
          <w:sz w:val="20"/>
          <w:szCs w:val="20"/>
        </w:rPr>
        <w:t>coagulation</w:t>
      </w:r>
      <w:r w:rsidR="0032141D" w:rsidRPr="00BA45C6">
        <w:rPr>
          <w:rFonts w:ascii="Arial" w:hAnsi="Arial" w:cs="Arial"/>
          <w:sz w:val="20"/>
          <w:szCs w:val="20"/>
        </w:rPr>
        <w:t xml:space="preserve"> </w:t>
      </w:r>
      <w:r w:rsidRPr="00BA45C6">
        <w:rPr>
          <w:rFonts w:ascii="Arial" w:hAnsi="Arial" w:cs="Arial"/>
          <w:sz w:val="20"/>
          <w:szCs w:val="20"/>
        </w:rPr>
        <w:t>activation as well as</w:t>
      </w:r>
      <w:r w:rsidR="00021627" w:rsidRPr="00BA45C6">
        <w:rPr>
          <w:rFonts w:ascii="Arial" w:hAnsi="Arial" w:cs="Arial"/>
          <w:sz w:val="20"/>
          <w:szCs w:val="20"/>
        </w:rPr>
        <w:t xml:space="preserve"> being</w:t>
      </w:r>
      <w:r w:rsidRPr="00BA45C6">
        <w:rPr>
          <w:rFonts w:ascii="Arial" w:hAnsi="Arial" w:cs="Arial"/>
          <w:sz w:val="20"/>
          <w:szCs w:val="20"/>
        </w:rPr>
        <w:t xml:space="preserve"> an inflammatory mediator</w:t>
      </w:r>
      <w:r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&lt;EndNote&gt;&lt;Cite&gt;&lt;Author&gt;Jalal&lt;/Author&gt;&lt;Year&gt;2010&lt;/Year&gt;&lt;RecNum&gt;12950&lt;/RecNum&gt;&lt;DisplayText&gt;(14)&lt;/DisplayText&gt;&lt;record&gt;&lt;rec-number&gt;12950&lt;/rec-number&gt;&lt;foreign-keys&gt;&lt;key app="EN" db-id="d9v9wzx5s2vxtvedwwv50rafxtzxtds2t29s" timestamp="1718477279"&gt;12950&lt;/key&gt;&lt;/foreign-keys&gt;&lt;ref-type name="Journal Article"&gt;17&lt;/ref-type&gt;&lt;contributors&gt;&lt;authors&gt;&lt;author&gt;Jalal, D. I.&lt;/author&gt;&lt;author&gt;Chonchol, M.&lt;/author&gt;&lt;author&gt;Targher, G.&lt;/author&gt;&lt;/authors&gt;&lt;/contributors&gt;&lt;auth-address&gt;Division of Renal Diseases and Hypertension, University of Colorado Denver, Aurora, CO, USA.&lt;/auth-address&gt;&lt;titles&gt;&lt;title&gt;Disorders of hemostasis associated with chronic kidney disease&lt;/title&gt;&lt;secondary-title&gt;Semin Thromb Hemost&lt;/secondary-title&gt;&lt;/titles&gt;&lt;periodical&gt;&lt;full-title&gt;Semin Thromb Hemost&lt;/full-title&gt;&lt;/periodical&gt;&lt;pages&gt;34-40&lt;/pages&gt;&lt;volume&gt;36&lt;/volume&gt;&lt;number&gt;1&lt;/number&gt;&lt;edition&gt;2010/04/15&lt;/edition&gt;&lt;keywords&gt;&lt;keyword&gt;Blood Coagulation/physiology&lt;/keyword&gt;&lt;keyword&gt;Blood Coagulation Disorders/*complications/drug therapy&lt;/keyword&gt;&lt;keyword&gt;Humans&lt;/keyword&gt;&lt;keyword&gt;Kidney Failure, Chronic/*complications/etiology&lt;/keyword&gt;&lt;keyword&gt;Renal Insufficiency, Chronic/*complications&lt;/keyword&gt;&lt;keyword&gt;Renin-Angiotensin System/drug effects&lt;/keyword&gt;&lt;/keywords&gt;&lt;dates&gt;&lt;year&gt;2010&lt;/year&gt;&lt;pub-dates&gt;&lt;date&gt;Feb&lt;/date&gt;&lt;/pub-dates&gt;&lt;/dates&gt;&lt;isbn&gt;0094-6176&lt;/isbn&gt;&lt;accession-num&gt;20391294&lt;/accession-num&gt;&lt;urls&gt;&lt;/urls&gt;&lt;electronic-resource-num&gt;10.1055/s-0030-1248722&lt;/electronic-resource-num&gt;&lt;remote-database-provider&gt;NLM&lt;/remote-database-provider&gt;&lt;language&gt;eng&lt;/language&gt;&lt;/record&gt;&lt;/Cite&gt;&lt;/EndNote&gt;</w:instrText>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5</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PAI</w:t>
      </w:r>
      <w:r w:rsidR="0032141D">
        <w:rPr>
          <w:rFonts w:ascii="Arial" w:hAnsi="Arial" w:cs="Arial"/>
          <w:sz w:val="20"/>
          <w:szCs w:val="20"/>
        </w:rPr>
        <w:t>-</w:t>
      </w:r>
      <w:r w:rsidRPr="00BA45C6">
        <w:rPr>
          <w:rFonts w:ascii="Arial" w:hAnsi="Arial" w:cs="Arial"/>
          <w:sz w:val="20"/>
          <w:szCs w:val="20"/>
        </w:rPr>
        <w:t>1 also inhibits activation of the fibrinolytic system, required to break down blood clots, by inhibiting tissue plasminogen activator and urokinase. Activation of</w:t>
      </w:r>
      <w:r w:rsidR="004820E9">
        <w:rPr>
          <w:rFonts w:ascii="Arial" w:hAnsi="Arial" w:cs="Arial"/>
          <w:sz w:val="20"/>
          <w:szCs w:val="20"/>
        </w:rPr>
        <w:t xml:space="preserve"> </w:t>
      </w:r>
      <w:r w:rsidR="004820E9" w:rsidRPr="004820E9">
        <w:rPr>
          <w:rFonts w:ascii="Arial" w:hAnsi="Arial" w:cs="Arial"/>
          <w:sz w:val="20"/>
          <w:szCs w:val="20"/>
        </w:rPr>
        <w:t xml:space="preserve">renin-angiotensin-aldosterone </w:t>
      </w:r>
      <w:r w:rsidR="004820E9" w:rsidRPr="004820E9">
        <w:rPr>
          <w:rFonts w:ascii="Arial" w:hAnsi="Arial" w:cs="Arial"/>
          <w:sz w:val="20"/>
          <w:szCs w:val="20"/>
        </w:rPr>
        <w:lastRenderedPageBreak/>
        <w:t>system (RAAS)</w:t>
      </w:r>
      <w:r w:rsidR="004820E9">
        <w:rPr>
          <w:rFonts w:ascii="Arial" w:hAnsi="Arial" w:cs="Arial"/>
          <w:sz w:val="20"/>
          <w:szCs w:val="20"/>
        </w:rPr>
        <w:t xml:space="preserve"> </w:t>
      </w:r>
      <w:r w:rsidRPr="00BA45C6">
        <w:rPr>
          <w:rFonts w:ascii="Arial" w:hAnsi="Arial" w:cs="Arial"/>
          <w:sz w:val="20"/>
          <w:szCs w:val="20"/>
        </w:rPr>
        <w:t>has been associated with increased plasma fibrinogen, D-dimer, and PAI-1 concentrations in hypertensive patients</w:t>
      </w:r>
      <w:r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&lt;EndNote&gt;&lt;Cite&gt;&lt;Author&gt;Sechi&lt;/Author&gt;&lt;Year&gt;2008&lt;/Year&gt;&lt;RecNum&gt;12951&lt;/RecNum&gt;&lt;DisplayText&gt;(15)&lt;/DisplayText&gt;&lt;record&gt;&lt;rec-number&gt;12951&lt;/rec-number&gt;&lt;foreign-keys&gt;&lt;key app="EN" db-id="d9v9wzx5s2vxtvedwwv50rafxtzxtds2t29s" timestamp="1718477774"&gt;12951&lt;/key&gt;&lt;/foreign-keys&gt;&lt;ref-type name="Journal Article"&gt;17&lt;/ref-type&gt;&lt;contributors&gt;&lt;authors&gt;&lt;author&gt;Sechi, Leonardo A.&lt;/author&gt;&lt;author&gt;Novello, Marileda&lt;/author&gt;&lt;author&gt;Colussi, GianLuca&lt;/author&gt;&lt;author&gt;Di Fabio, Alessandro&lt;/author&gt;&lt;author&gt;Chiuch, Alessandra&lt;/author&gt;&lt;author&gt;Nadalini, Elisa&lt;/author&gt;&lt;author&gt;Casanova-Borca, Alessia&lt;/author&gt;&lt;author&gt;Uzzau, Alessandro&lt;/author&gt;&lt;author&gt;Catena, Cristiana&lt;/author&gt;&lt;/authors&gt;&lt;/contributors&gt;&lt;titles&gt;&lt;title&gt;Relationship of Plasma Renin With a Prothrombotic State in Hypertension: Relevance for Organ Damage&lt;/title&gt;&lt;secondary-title&gt;American Journal of Hypertension&lt;/secondary-title&gt;&lt;/titles&gt;&lt;periodical&gt;&lt;full-title&gt;American Journal of Hypertension&lt;/full-title&gt;&lt;/periodical&gt;&lt;pages&gt;1347-1353&lt;/pages&gt;&lt;volume&gt;21&lt;/volume&gt;&lt;number&gt;12&lt;/number&gt;&lt;dates&gt;&lt;year&gt;2008&lt;/year&gt;&lt;/dates&gt;&lt;isbn&gt;0895-7061&lt;/isbn&gt;&lt;urls&gt;&lt;related-urls&gt;&lt;url&gt;https://doi.org/10.1038/ajh.2008.293&lt;/url&gt;&lt;/related-urls&gt;&lt;/urls&gt;&lt;electronic-resource-num&gt;10.1038/ajh.2008.293&lt;/electronic-resource-num&gt;&lt;access-date&gt;6/15/2024&lt;/access-date&gt;&lt;/record&gt;&lt;/Cite&gt;&lt;/EndNote&gt;</w:instrText>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6</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w:t>
      </w:r>
    </w:p>
    <w:p w14:paraId="508DC8B5" w14:textId="77777777" w:rsidR="00BA45C6" w:rsidRPr="00BA45C6" w:rsidRDefault="00BA45C6" w:rsidP="00BA45C6">
      <w:pPr>
        <w:spacing w:after="0" w:line="360" w:lineRule="auto"/>
        <w:jc w:val="both"/>
        <w:rPr>
          <w:rFonts w:ascii="Arial" w:hAnsi="Arial" w:cs="Arial"/>
          <w:strike/>
          <w:sz w:val="20"/>
          <w:szCs w:val="20"/>
        </w:rPr>
      </w:pPr>
    </w:p>
    <w:p w14:paraId="4F4EE42B" w14:textId="6BC56490" w:rsidR="00BB3B88" w:rsidRDefault="00BB3B88" w:rsidP="00BA45C6">
      <w:pPr>
        <w:spacing w:after="0" w:line="360" w:lineRule="auto"/>
        <w:jc w:val="both"/>
        <w:rPr>
          <w:rFonts w:ascii="Arial" w:hAnsi="Arial" w:cs="Arial"/>
          <w:sz w:val="20"/>
          <w:szCs w:val="20"/>
        </w:rPr>
      </w:pPr>
      <w:r w:rsidRPr="00BA45C6">
        <w:rPr>
          <w:rFonts w:ascii="Arial" w:hAnsi="Arial" w:cs="Arial"/>
          <w:sz w:val="20"/>
          <w:szCs w:val="20"/>
        </w:rPr>
        <w:t xml:space="preserve">Two studies have identified that the relationship between CKD and VTE </w:t>
      </w:r>
      <w:r w:rsidR="0032141D">
        <w:rPr>
          <w:rFonts w:ascii="Arial" w:hAnsi="Arial" w:cs="Arial"/>
          <w:sz w:val="20"/>
          <w:szCs w:val="20"/>
        </w:rPr>
        <w:t xml:space="preserve">which </w:t>
      </w:r>
      <w:r w:rsidRPr="00BA45C6">
        <w:rPr>
          <w:rFonts w:ascii="Arial" w:hAnsi="Arial" w:cs="Arial"/>
          <w:sz w:val="20"/>
          <w:szCs w:val="20"/>
        </w:rPr>
        <w:t xml:space="preserve">could be explained by </w:t>
      </w:r>
      <w:r w:rsidR="0032141D">
        <w:rPr>
          <w:rFonts w:ascii="Arial" w:hAnsi="Arial" w:cs="Arial"/>
          <w:sz w:val="20"/>
          <w:szCs w:val="20"/>
        </w:rPr>
        <w:t xml:space="preserve">raised </w:t>
      </w:r>
      <w:r w:rsidRPr="00BA45C6">
        <w:rPr>
          <w:rFonts w:ascii="Arial" w:hAnsi="Arial" w:cs="Arial"/>
          <w:sz w:val="20"/>
          <w:szCs w:val="20"/>
        </w:rPr>
        <w:t>FVIII</w:t>
      </w:r>
      <w:r w:rsidR="0032141D">
        <w:rPr>
          <w:rFonts w:ascii="Arial" w:hAnsi="Arial" w:cs="Arial"/>
          <w:sz w:val="20"/>
          <w:szCs w:val="20"/>
        </w:rPr>
        <w:t xml:space="preserve"> levels</w:t>
      </w:r>
      <w:r w:rsidRPr="00BA45C6">
        <w:rPr>
          <w:rFonts w:ascii="Arial" w:hAnsi="Arial" w:cs="Arial"/>
          <w:sz w:val="20"/>
          <w:szCs w:val="20"/>
        </w:rPr>
        <w:t xml:space="preserve"> with one </w:t>
      </w:r>
      <w:r w:rsidR="0032141D">
        <w:rPr>
          <w:rFonts w:ascii="Arial" w:hAnsi="Arial" w:cs="Arial"/>
          <w:sz w:val="20"/>
          <w:szCs w:val="20"/>
        </w:rPr>
        <w:t xml:space="preserve">describing </w:t>
      </w:r>
      <w:r w:rsidR="00615915">
        <w:rPr>
          <w:rFonts w:ascii="Arial" w:hAnsi="Arial" w:cs="Arial"/>
          <w:sz w:val="20"/>
          <w:szCs w:val="20"/>
        </w:rPr>
        <w:t>V</w:t>
      </w:r>
      <w:r w:rsidRPr="00BA45C6">
        <w:rPr>
          <w:rFonts w:ascii="Arial" w:hAnsi="Arial" w:cs="Arial"/>
          <w:sz w:val="20"/>
          <w:szCs w:val="20"/>
        </w:rPr>
        <w:t>WF</w:t>
      </w:r>
      <w:r w:rsidR="0032141D">
        <w:rPr>
          <w:rFonts w:ascii="Arial" w:hAnsi="Arial" w:cs="Arial"/>
          <w:sz w:val="20"/>
          <w:szCs w:val="20"/>
        </w:rPr>
        <w:t xml:space="preserve"> as well</w:t>
      </w:r>
      <w:r w:rsidRPr="00BA45C6">
        <w:rPr>
          <w:rFonts w:ascii="Arial" w:hAnsi="Arial" w:cs="Arial"/>
          <w:sz w:val="20"/>
          <w:szCs w:val="20"/>
        </w:rPr>
        <w:t xml:space="preserve"> </w:t>
      </w:r>
      <w:r w:rsidRPr="00BA45C6">
        <w:rPr>
          <w:rFonts w:ascii="Arial" w:hAnsi="Arial" w:cs="Arial"/>
          <w:sz w:val="20"/>
          <w:szCs w:val="20"/>
        </w:rPr>
        <w:fldChar w:fldCharType="begin">
          <w:fldData xml:space="preserve">PEVuZE5vdGU+PENpdGU+PEF1dGhvcj5DaGV1bmc8L0F1dGhvcj48WWVhcj4yMDE4PC9ZZWFyPjxS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</w:fldData>
        </w:fldChar>
      </w:r>
      <w:r w:rsidR="007D51AE" w:rsidRPr="00BA45C6">
        <w:rPr>
          <w:rFonts w:ascii="Arial" w:hAnsi="Arial" w:cs="Arial"/>
          <w:sz w:val="20"/>
          <w:szCs w:val="20"/>
        </w:rPr>
        <w:instrText xml:space="preserve"> ADDIN EN.CITE </w:instrText>
      </w:r>
      <w:r w:rsidR="007D51AE" w:rsidRPr="00BA45C6">
        <w:rPr>
          <w:rFonts w:ascii="Arial" w:hAnsi="Arial" w:cs="Arial"/>
          <w:sz w:val="20"/>
          <w:szCs w:val="20"/>
        </w:rPr>
        <w:fldChar w:fldCharType="begin">
          <w:fldData xml:space="preserve">PEVuZE5vdGU+PENpdGU+PEF1dGhvcj5DaGV1bmc8L0F1dGhvcj48WWVhcj4yMDE4PC9ZZWFyPjxS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</w:fldData>
        </w:fldChar>
      </w:r>
      <w:r w:rsidR="007D51AE" w:rsidRPr="00BA45C6">
        <w:rPr>
          <w:rFonts w:ascii="Arial" w:hAnsi="Arial" w:cs="Arial"/>
          <w:sz w:val="20"/>
          <w:szCs w:val="20"/>
        </w:rPr>
        <w:instrText xml:space="preserve"> ADDIN EN.CITE.DATA </w:instrText>
      </w:r>
      <w:r w:rsidR="007D51AE" w:rsidRPr="00BA45C6">
        <w:rPr>
          <w:rFonts w:ascii="Arial" w:hAnsi="Arial" w:cs="Arial"/>
          <w:sz w:val="20"/>
          <w:szCs w:val="20"/>
        </w:rPr>
      </w:r>
      <w:r w:rsidR="007D51AE" w:rsidRPr="00BA45C6">
        <w:rPr>
          <w:rFonts w:ascii="Arial" w:hAnsi="Arial" w:cs="Arial"/>
          <w:sz w:val="20"/>
          <w:szCs w:val="20"/>
        </w:rPr>
        <w:fldChar w:fldCharType="end"/>
      </w:r>
      <w:r w:rsidRPr="00BA45C6">
        <w:rPr>
          <w:rFonts w:ascii="Arial" w:hAnsi="Arial" w:cs="Arial"/>
          <w:sz w:val="20"/>
          <w:szCs w:val="20"/>
        </w:rPr>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7</w:t>
      </w:r>
      <w:r w:rsidR="007D51AE" w:rsidRPr="00BA45C6">
        <w:rPr>
          <w:rFonts w:ascii="Arial" w:hAnsi="Arial" w:cs="Arial"/>
          <w:noProof/>
          <w:sz w:val="20"/>
          <w:szCs w:val="20"/>
        </w:rPr>
        <w:t>, 1</w:t>
      </w:r>
      <w:r w:rsidR="00984D79">
        <w:rPr>
          <w:rFonts w:ascii="Arial" w:hAnsi="Arial" w:cs="Arial"/>
          <w:noProof/>
          <w:sz w:val="20"/>
          <w:szCs w:val="20"/>
        </w:rPr>
        <w:t>8</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w:t>
      </w:r>
      <w:r w:rsidR="0032141D">
        <w:rPr>
          <w:rFonts w:ascii="Arial" w:hAnsi="Arial" w:cs="Arial"/>
          <w:sz w:val="20"/>
          <w:szCs w:val="20"/>
        </w:rPr>
        <w:t xml:space="preserve">Increased </w:t>
      </w:r>
      <w:r w:rsidRPr="00BA45C6">
        <w:rPr>
          <w:rFonts w:ascii="Arial" w:hAnsi="Arial" w:cs="Arial"/>
          <w:sz w:val="20"/>
          <w:szCs w:val="20"/>
        </w:rPr>
        <w:t>FVIII</w:t>
      </w:r>
      <w:r w:rsidR="0032141D">
        <w:rPr>
          <w:rFonts w:ascii="Arial" w:hAnsi="Arial" w:cs="Arial"/>
          <w:sz w:val="20"/>
          <w:szCs w:val="20"/>
        </w:rPr>
        <w:t xml:space="preserve"> level</w:t>
      </w:r>
      <w:r w:rsidRPr="00BA45C6">
        <w:rPr>
          <w:rFonts w:ascii="Arial" w:hAnsi="Arial" w:cs="Arial"/>
          <w:sz w:val="20"/>
          <w:szCs w:val="20"/>
        </w:rPr>
        <w:t xml:space="preserve"> has been shown to be a strong and independent risk factor for VTE in the Leiden Thrombophilia Study (LETS), after controlling for body-mass index, diabetes, smoking, ABO blood group </w:t>
      </w:r>
      <w:r w:rsidR="00615915">
        <w:rPr>
          <w:rFonts w:ascii="Arial" w:hAnsi="Arial" w:cs="Arial"/>
          <w:sz w:val="20"/>
          <w:szCs w:val="20"/>
        </w:rPr>
        <w:t>V</w:t>
      </w:r>
      <w:r w:rsidRPr="00BA45C6">
        <w:rPr>
          <w:rFonts w:ascii="Arial" w:hAnsi="Arial" w:cs="Arial"/>
          <w:sz w:val="20"/>
          <w:szCs w:val="20"/>
        </w:rPr>
        <w:t>WF</w:t>
      </w:r>
      <w:r w:rsidRPr="00BA45C6">
        <w:rPr>
          <w:rFonts w:ascii="Arial" w:hAnsi="Arial" w:cs="Arial"/>
          <w:sz w:val="20"/>
          <w:szCs w:val="20"/>
        </w:rPr>
        <w:fldChar w:fldCharType="begin"/>
      </w:r>
      <w:r w:rsidR="007D51AE" w:rsidRPr="00BA45C6">
        <w:rPr>
          <w:rFonts w:ascii="Arial" w:hAnsi="Arial" w:cs="Arial"/>
          <w:sz w:val="20"/>
          <w:szCs w:val="20"/>
        </w:rPr>
        <w:instrText xml:space="preserve"> ADDIN EN.CITE &lt;EndNote&gt;&lt;Cite&gt;&lt;Author&gt;Koster&lt;/Author&gt;&lt;Year&gt;1995&lt;/Year&gt;&lt;RecNum&gt;12948&lt;/RecNum&gt;&lt;DisplayText&gt;(18)&lt;/DisplayText&gt;&lt;record&gt;&lt;rec-number&gt;12948&lt;/rec-number&gt;&lt;foreign-keys&gt;&lt;key app="EN" db-id="d9v9wzx5s2vxtvedwwv50rafxtzxtds2t29s" timestamp="1718469153"&gt;12948&lt;/key&gt;&lt;/foreign-keys&gt;&lt;ref-type name="Journal Article"&gt;17&lt;/ref-type&gt;&lt;contributors&gt;&lt;authors&gt;&lt;author&gt;Koster, T.&lt;/author&gt;&lt;author&gt;Blann, A. D.&lt;/author&gt;&lt;author&gt;Briët, E.&lt;/author&gt;&lt;author&gt;Vandenbroucke, J. P.&lt;/author&gt;&lt;author&gt;Rosendaal, F. R.&lt;/author&gt;&lt;/authors&gt;&lt;/contributors&gt;&lt;auth-address&gt;Department of Clinical Epidemiology, University Hospital Leiden, Netherlands.&lt;/auth-address&gt;&lt;titles&gt;&lt;title&gt;Role of clotting factor VIII in effect of von Willebrand factor on occurrence of deep-vein thrombosis&lt;/title&gt;&lt;secondary-title&gt;Lancet&lt;/secondary-title&gt;&lt;/titles&gt;&lt;periodical&gt;&lt;full-title&gt;Lancet&lt;/full-title&gt;&lt;/periodical&gt;&lt;pages&gt;152-5&lt;/pages&gt;&lt;volume&gt;345&lt;/volume&gt;&lt;number&gt;8943&lt;/number&gt;&lt;edition&gt;1995/01/21&lt;/edition&gt;&lt;keywords&gt;&lt;keyword&gt;*ABO Blood-Group System&lt;/keyword&gt;&lt;keyword&gt;Aged&lt;/keyword&gt;&lt;keyword&gt;Case-Control Studies&lt;/keyword&gt;&lt;keyword&gt;Factor VIII/*analysis&lt;/keyword&gt;&lt;keyword&gt;Female&lt;/keyword&gt;&lt;keyword&gt;Humans&lt;/keyword&gt;&lt;keyword&gt;Male&lt;/keyword&gt;&lt;keyword&gt;Multivariate Analysis&lt;/keyword&gt;&lt;keyword&gt;Odds Ratio&lt;/keyword&gt;&lt;keyword&gt;Risk Factors&lt;/keyword&gt;&lt;keyword&gt;Thrombophlebitis/blood/*etiology&lt;/keyword&gt;&lt;keyword&gt;von Willebrand Factor/*analysis&lt;/keyword&gt;&lt;/keywords&gt;&lt;dates&gt;&lt;year&gt;1995&lt;/year&gt;&lt;pub-dates&gt;&lt;date&gt;Jan 21&lt;/date&gt;&lt;/pub-dates&gt;&lt;/dates&gt;&lt;isbn&gt;0140-6736 (Print)&amp;#xD;0140-6736&lt;/isbn&gt;&lt;accession-num&gt;7823669&lt;/accession-num&gt;&lt;urls&gt;&lt;/urls&gt;&lt;electronic-resource-num&gt;10.1016/s0140-6736(95)90166-3&lt;/electronic-resource-num&gt;&lt;remote-database-provider&gt;NLM&lt;/remote-database-provider&gt;&lt;language&gt;eng&lt;/language&gt;&lt;/record&gt;&lt;/Cite&gt;&lt;/EndNote&gt;</w:instrText>
      </w:r>
      <w:r w:rsidRPr="00BA45C6">
        <w:rPr>
          <w:rFonts w:ascii="Arial" w:hAnsi="Arial" w:cs="Arial"/>
          <w:sz w:val="20"/>
          <w:szCs w:val="20"/>
        </w:rPr>
        <w:fldChar w:fldCharType="separate"/>
      </w:r>
      <w:r w:rsidR="007D51AE" w:rsidRPr="00BA45C6">
        <w:rPr>
          <w:rFonts w:ascii="Arial" w:hAnsi="Arial" w:cs="Arial"/>
          <w:noProof/>
          <w:sz w:val="20"/>
          <w:szCs w:val="20"/>
        </w:rPr>
        <w:t>(1</w:t>
      </w:r>
      <w:r w:rsidR="00984D79">
        <w:rPr>
          <w:rFonts w:ascii="Arial" w:hAnsi="Arial" w:cs="Arial"/>
          <w:noProof/>
          <w:sz w:val="20"/>
          <w:szCs w:val="20"/>
        </w:rPr>
        <w:t>9</w:t>
      </w:r>
      <w:r w:rsidR="007D51AE"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w:t>
      </w:r>
      <w:r w:rsidR="00101191">
        <w:rPr>
          <w:rFonts w:ascii="Arial" w:hAnsi="Arial" w:cs="Arial"/>
          <w:sz w:val="20"/>
          <w:szCs w:val="20"/>
        </w:rPr>
        <w:t>I</w:t>
      </w:r>
      <w:r w:rsidR="00BE56FC" w:rsidRPr="00BA45C6">
        <w:rPr>
          <w:rFonts w:ascii="Arial" w:hAnsi="Arial" w:cs="Arial"/>
          <w:sz w:val="20"/>
          <w:szCs w:val="20"/>
        </w:rPr>
        <w:t xml:space="preserve">ncreased homocysteine levels in CKD </w:t>
      </w:r>
      <w:r w:rsidR="00101191">
        <w:rPr>
          <w:rFonts w:ascii="Arial" w:hAnsi="Arial" w:cs="Arial"/>
          <w:sz w:val="20"/>
          <w:szCs w:val="20"/>
        </w:rPr>
        <w:t>may i</w:t>
      </w:r>
      <w:r w:rsidR="00BE56FC" w:rsidRPr="00BA45C6">
        <w:rPr>
          <w:rFonts w:ascii="Arial" w:hAnsi="Arial" w:cs="Arial"/>
          <w:sz w:val="20"/>
          <w:szCs w:val="20"/>
        </w:rPr>
        <w:t xml:space="preserve">nhibit the thrombomodulin-dependent activated protein C system, resulting in activation of thrombin, fibrin formation and reduced endothelial release of tissue plasminogen activator </w:t>
      </w:r>
      <w:r w:rsidR="00716A3E" w:rsidRPr="00BA45C6">
        <w:rPr>
          <w:rFonts w:ascii="Arial" w:hAnsi="Arial" w:cs="Arial"/>
          <w:sz w:val="20"/>
          <w:szCs w:val="20"/>
        </w:rPr>
        <w:fldChar w:fldCharType="begin">
          <w:fldData xml:space="preserve">PEVuZE5vdGU+PENpdGU+PEF1dGhvcj5MdXR6PC9BdXRob3I+PFllYXI+MjAxNDwvWWVhcj48UmVj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</w:fldData>
        </w:fldChar>
      </w:r>
      <w:r w:rsidR="00716A3E" w:rsidRPr="00BA45C6">
        <w:rPr>
          <w:rFonts w:ascii="Arial" w:hAnsi="Arial" w:cs="Arial"/>
          <w:sz w:val="20"/>
          <w:szCs w:val="20"/>
        </w:rPr>
        <w:instrText xml:space="preserve"> ADDIN EN.CITE </w:instrText>
      </w:r>
      <w:r w:rsidR="00716A3E" w:rsidRPr="00BA45C6">
        <w:rPr>
          <w:rFonts w:ascii="Arial" w:hAnsi="Arial" w:cs="Arial"/>
          <w:sz w:val="20"/>
          <w:szCs w:val="20"/>
        </w:rPr>
        <w:fldChar w:fldCharType="begin">
          <w:fldData xml:space="preserve">PEVuZE5vdGU+PENpdGU+PEF1dGhvcj5MdXR6PC9BdXRob3I+PFllYXI+MjAxNDwvWWVhcj48UmVj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</w:fldData>
        </w:fldChar>
      </w:r>
      <w:r w:rsidR="00716A3E" w:rsidRPr="00BA45C6">
        <w:rPr>
          <w:rFonts w:ascii="Arial" w:hAnsi="Arial" w:cs="Arial"/>
          <w:sz w:val="20"/>
          <w:szCs w:val="20"/>
        </w:rPr>
        <w:instrText xml:space="preserve"> ADDIN EN.CITE.DATA </w:instrText>
      </w:r>
      <w:r w:rsidR="00716A3E" w:rsidRPr="00BA45C6">
        <w:rPr>
          <w:rFonts w:ascii="Arial" w:hAnsi="Arial" w:cs="Arial"/>
          <w:sz w:val="20"/>
          <w:szCs w:val="20"/>
        </w:rPr>
      </w:r>
      <w:r w:rsidR="00716A3E" w:rsidRPr="00BA45C6">
        <w:rPr>
          <w:rFonts w:ascii="Arial" w:hAnsi="Arial" w:cs="Arial"/>
          <w:sz w:val="20"/>
          <w:szCs w:val="20"/>
        </w:rPr>
        <w:fldChar w:fldCharType="end"/>
      </w:r>
      <w:r w:rsidR="00716A3E" w:rsidRPr="00BA45C6">
        <w:rPr>
          <w:rFonts w:ascii="Arial" w:hAnsi="Arial" w:cs="Arial"/>
          <w:sz w:val="20"/>
          <w:szCs w:val="20"/>
        </w:rPr>
      </w:r>
      <w:r w:rsidR="00716A3E" w:rsidRPr="00BA45C6">
        <w:rPr>
          <w:rFonts w:ascii="Arial" w:hAnsi="Arial" w:cs="Arial"/>
          <w:sz w:val="20"/>
          <w:szCs w:val="20"/>
        </w:rPr>
        <w:fldChar w:fldCharType="separate"/>
      </w:r>
      <w:r w:rsidR="00716A3E" w:rsidRPr="00BA45C6">
        <w:rPr>
          <w:rFonts w:ascii="Arial" w:hAnsi="Arial" w:cs="Arial"/>
          <w:noProof/>
          <w:sz w:val="20"/>
          <w:szCs w:val="20"/>
        </w:rPr>
        <w:t>(</w:t>
      </w:r>
      <w:r w:rsidR="00984D79">
        <w:rPr>
          <w:rFonts w:ascii="Arial" w:hAnsi="Arial" w:cs="Arial"/>
          <w:noProof/>
          <w:sz w:val="20"/>
          <w:szCs w:val="20"/>
        </w:rPr>
        <w:t>20</w:t>
      </w:r>
      <w:r w:rsidR="00716A3E" w:rsidRPr="00BA45C6">
        <w:rPr>
          <w:rFonts w:ascii="Arial" w:hAnsi="Arial" w:cs="Arial"/>
          <w:noProof/>
          <w:sz w:val="20"/>
          <w:szCs w:val="20"/>
        </w:rPr>
        <w:t>)</w:t>
      </w:r>
      <w:r w:rsidR="00716A3E" w:rsidRPr="00BA45C6">
        <w:rPr>
          <w:rFonts w:ascii="Arial" w:hAnsi="Arial" w:cs="Arial"/>
          <w:sz w:val="20"/>
          <w:szCs w:val="20"/>
        </w:rPr>
        <w:fldChar w:fldCharType="end"/>
      </w:r>
      <w:r w:rsidR="00BE56FC" w:rsidRPr="00BA45C6">
        <w:rPr>
          <w:rFonts w:ascii="Arial" w:hAnsi="Arial" w:cs="Arial"/>
          <w:sz w:val="20"/>
          <w:szCs w:val="20"/>
        </w:rPr>
        <w:t xml:space="preserve">. </w:t>
      </w:r>
      <w:r w:rsidRPr="00BA45C6">
        <w:rPr>
          <w:rFonts w:ascii="Arial" w:hAnsi="Arial" w:cs="Arial"/>
          <w:sz w:val="20"/>
          <w:szCs w:val="20"/>
        </w:rPr>
        <w:t xml:space="preserve">Antithrombin </w:t>
      </w:r>
      <w:r w:rsidR="00716A3E" w:rsidRPr="00BA45C6">
        <w:rPr>
          <w:rFonts w:ascii="Arial" w:hAnsi="Arial" w:cs="Arial"/>
          <w:sz w:val="20"/>
          <w:szCs w:val="20"/>
        </w:rPr>
        <w:t>acts as an anticoagulant being an</w:t>
      </w:r>
      <w:r w:rsidRPr="00BA45C6">
        <w:rPr>
          <w:rFonts w:ascii="Arial" w:hAnsi="Arial" w:cs="Arial"/>
          <w:sz w:val="20"/>
          <w:szCs w:val="20"/>
        </w:rPr>
        <w:t xml:space="preserve"> inhibitor for thromb</w:t>
      </w:r>
      <w:r w:rsidR="00716A3E" w:rsidRPr="00BA45C6">
        <w:rPr>
          <w:rFonts w:ascii="Arial" w:hAnsi="Arial" w:cs="Arial"/>
          <w:sz w:val="20"/>
          <w:szCs w:val="20"/>
        </w:rPr>
        <w:t>in, but its activity may be reduced in kidney disease</w:t>
      </w:r>
      <w:r w:rsidR="00CE1397"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&lt;EndNote&gt;&lt;Cite&gt;&lt;Author&gt;Tomura&lt;/Author&gt;&lt;Year&gt;1991&lt;/Year&gt;&lt;RecNum&gt;12969&lt;/RecNum&gt;&lt;DisplayText&gt;(20)&lt;/DisplayText&gt;&lt;record&gt;&lt;rec-number&gt;12969&lt;/rec-number&gt;&lt;foreign-keys&gt;&lt;key app="EN" db-id="d9v9wzx5s2vxtvedwwv50rafxtzxtds2t29s" timestamp="1719819850"&gt;12969&lt;/key&gt;&lt;/foreign-keys&gt;&lt;ref-type name="Journal Article"&gt;17&lt;/ref-type&gt;&lt;contributors&gt;&lt;authors&gt;&lt;author&gt;Tomura, Shigeo&lt;/author&gt;&lt;author&gt;Nakamura, Yoshihiro&lt;/author&gt;&lt;author&gt;Deguchi, Fusae&lt;/author&gt;&lt;author&gt;Ando, Ryoichi&lt;/author&gt;&lt;author&gt;Chida, Yoshiko&lt;/author&gt;&lt;author&gt;Marumo, Fumiaki&lt;/author&gt;&lt;/authors&gt;&lt;/contributors&gt;&lt;titles&gt;&lt;title&gt;Coagulation and fibrinolysis in patients with chronic renal failure undergoing conservative treatment&lt;/title&gt;&lt;secondary-title&gt;Thrombosis Research&lt;/secondary-title&gt;&lt;/titles&gt;&lt;periodical&gt;&lt;full-title&gt;Thrombosis Research&lt;/full-title&gt;&lt;/periodical&gt;&lt;pages&gt;81-90&lt;/pages&gt;&lt;volume&gt;64&lt;/volume&gt;&lt;number&gt;1&lt;/number&gt;&lt;dates&gt;&lt;year&gt;1991&lt;/year&gt;&lt;/dates&gt;&lt;publisher&gt;Elsevier&lt;/publisher&gt;&lt;isbn&gt;0049-3848&lt;/isbn&gt;&lt;urls&gt;&lt;related-urls&gt;&lt;url&gt;https://doi.org/10.1016/0049-3848(91)90207-D&lt;/url&gt;&lt;/related-urls&gt;&lt;/urls&gt;&lt;electronic-resource-num&gt;10.1016/0049-3848(91)90207-D&lt;/electronic-resource-num&gt;&lt;access-date&gt;2024/07/01&lt;/access-date&gt;&lt;/record&gt;&lt;/Cite&gt;&lt;/EndNote&gt;</w:instrText>
      </w:r>
      <w:r w:rsidR="00CE1397"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1</w:t>
      </w:r>
      <w:r w:rsidR="00CE1397" w:rsidRPr="00BA45C6">
        <w:rPr>
          <w:rFonts w:ascii="Arial" w:hAnsi="Arial" w:cs="Arial"/>
          <w:noProof/>
          <w:sz w:val="20"/>
          <w:szCs w:val="20"/>
        </w:rPr>
        <w:t>)</w:t>
      </w:r>
      <w:r w:rsidR="00CE1397" w:rsidRPr="00BA45C6">
        <w:rPr>
          <w:rFonts w:ascii="Arial" w:hAnsi="Arial" w:cs="Arial"/>
          <w:sz w:val="20"/>
          <w:szCs w:val="20"/>
        </w:rPr>
        <w:fldChar w:fldCharType="end"/>
      </w:r>
      <w:r w:rsidR="00716A3E" w:rsidRPr="00BA45C6">
        <w:rPr>
          <w:rFonts w:ascii="Arial" w:hAnsi="Arial" w:cs="Arial"/>
          <w:sz w:val="20"/>
          <w:szCs w:val="20"/>
        </w:rPr>
        <w:t xml:space="preserve">. </w:t>
      </w:r>
      <w:r w:rsidR="004820E9">
        <w:rPr>
          <w:rFonts w:ascii="Arial" w:hAnsi="Arial" w:cs="Arial"/>
          <w:sz w:val="20"/>
          <w:szCs w:val="20"/>
        </w:rPr>
        <w:t xml:space="preserve">Currently we do not recommend monitoring these to determine thrombotic risk. </w:t>
      </w:r>
    </w:p>
    <w:p w14:paraId="0B00BCC0" w14:textId="77777777" w:rsidR="00BA45C6" w:rsidRPr="00BA45C6" w:rsidRDefault="00BA45C6" w:rsidP="00BA45C6">
      <w:pPr>
        <w:spacing w:after="0" w:line="360" w:lineRule="auto"/>
        <w:jc w:val="both"/>
        <w:rPr>
          <w:rFonts w:ascii="Arial" w:hAnsi="Arial" w:cs="Arial"/>
          <w:sz w:val="20"/>
          <w:szCs w:val="20"/>
        </w:rPr>
      </w:pPr>
    </w:p>
    <w:p w14:paraId="76441D32" w14:textId="533F9CE2" w:rsidR="00BB3B88" w:rsidRPr="00BA45C6" w:rsidRDefault="00BB3B88" w:rsidP="00BA45C6">
      <w:pPr>
        <w:spacing w:after="0" w:line="360" w:lineRule="auto"/>
        <w:jc w:val="both"/>
        <w:rPr>
          <w:rFonts w:ascii="Arial" w:hAnsi="Arial" w:cs="Arial"/>
          <w:sz w:val="20"/>
          <w:szCs w:val="20"/>
        </w:rPr>
      </w:pPr>
      <w:r w:rsidRPr="00BA45C6">
        <w:rPr>
          <w:rFonts w:ascii="Arial" w:hAnsi="Arial" w:cs="Arial"/>
          <w:sz w:val="20"/>
          <w:szCs w:val="20"/>
        </w:rPr>
        <w:t>Platelet hyperactivity and endothelial dysfunction have been shown to be caused by uremic toxins from the gut</w:t>
      </w:r>
      <w:r w:rsidR="00BE56FC" w:rsidRPr="00BA45C6">
        <w:rPr>
          <w:rFonts w:ascii="Arial" w:hAnsi="Arial" w:cs="Arial"/>
          <w:sz w:val="20"/>
          <w:szCs w:val="20"/>
        </w:rPr>
        <w:t xml:space="preserve"> in </w:t>
      </w:r>
      <w:r w:rsidR="00403D9C" w:rsidRPr="00BA45C6">
        <w:rPr>
          <w:rFonts w:ascii="Arial" w:hAnsi="Arial" w:cs="Arial"/>
          <w:sz w:val="20"/>
          <w:szCs w:val="20"/>
        </w:rPr>
        <w:t>CKD</w:t>
      </w:r>
      <w:r w:rsidRPr="00BA45C6">
        <w:rPr>
          <w:rFonts w:ascii="Arial" w:hAnsi="Arial" w:cs="Arial"/>
          <w:sz w:val="20"/>
          <w:szCs w:val="20"/>
        </w:rPr>
        <w:fldChar w:fldCharType="begin">
          <w:fldData xml:space="preserve">PEVuZE5vdGU+PENpdGU+PEF1dGhvcj5GcnljPC9BdXRob3I+PFllYXI+MjAyMTwvWWVhcj48UmVj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PEVuZE5vdGU+PENpdGU+PEF1dGhvcj5GcnljPC9BdXRob3I+PFllYXI+MjAyMTwvWWVhcj48UmVj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Pr="00BA45C6">
        <w:rPr>
          <w:rFonts w:ascii="Arial" w:hAnsi="Arial" w:cs="Arial"/>
          <w:sz w:val="20"/>
          <w:szCs w:val="20"/>
        </w:rPr>
      </w:r>
      <w:r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2</w:t>
      </w:r>
      <w:r w:rsidR="00CE1397"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w:t>
      </w:r>
      <w:r w:rsidR="00021627" w:rsidRPr="00BA45C6">
        <w:rPr>
          <w:rFonts w:ascii="Arial" w:hAnsi="Arial" w:cs="Arial"/>
          <w:sz w:val="20"/>
          <w:szCs w:val="20"/>
        </w:rPr>
        <w:t>In uraemic</w:t>
      </w:r>
      <w:r w:rsidR="00BE2BFF" w:rsidRPr="00BA45C6">
        <w:rPr>
          <w:rFonts w:ascii="Arial" w:hAnsi="Arial" w:cs="Arial"/>
          <w:sz w:val="20"/>
          <w:szCs w:val="20"/>
        </w:rPr>
        <w:t xml:space="preserve"> </w:t>
      </w:r>
      <w:r w:rsidR="00BA45C6" w:rsidRPr="00BA45C6">
        <w:rPr>
          <w:rFonts w:ascii="Arial" w:hAnsi="Arial" w:cs="Arial"/>
          <w:sz w:val="20"/>
          <w:szCs w:val="20"/>
        </w:rPr>
        <w:t>patients</w:t>
      </w:r>
      <w:r w:rsidR="00BA45C6">
        <w:rPr>
          <w:rFonts w:ascii="Arial" w:hAnsi="Arial" w:cs="Arial"/>
          <w:sz w:val="20"/>
          <w:szCs w:val="20"/>
        </w:rPr>
        <w:t xml:space="preserve">, </w:t>
      </w:r>
      <w:r w:rsidR="00021627" w:rsidRPr="00BA45C6">
        <w:rPr>
          <w:rFonts w:ascii="Arial" w:hAnsi="Arial" w:cs="Arial"/>
          <w:sz w:val="20"/>
          <w:szCs w:val="20"/>
        </w:rPr>
        <w:t xml:space="preserve">platelets </w:t>
      </w:r>
      <w:r w:rsidR="00BE2BFF" w:rsidRPr="00BA45C6">
        <w:rPr>
          <w:rFonts w:ascii="Arial" w:hAnsi="Arial" w:cs="Arial"/>
          <w:sz w:val="20"/>
          <w:szCs w:val="20"/>
        </w:rPr>
        <w:t>contain increased levels of</w:t>
      </w:r>
      <w:r w:rsidR="00021627" w:rsidRPr="00BA45C6">
        <w:rPr>
          <w:rFonts w:ascii="Arial" w:hAnsi="Arial" w:cs="Arial"/>
          <w:sz w:val="20"/>
          <w:szCs w:val="20"/>
        </w:rPr>
        <w:t xml:space="preserve"> </w:t>
      </w:r>
      <w:r w:rsidR="0032141D">
        <w:rPr>
          <w:rFonts w:ascii="Arial" w:hAnsi="Arial" w:cs="Arial"/>
          <w:sz w:val="20"/>
          <w:szCs w:val="20"/>
        </w:rPr>
        <w:t>P</w:t>
      </w:r>
      <w:r w:rsidR="00BE2BFF" w:rsidRPr="00BA45C6">
        <w:rPr>
          <w:rFonts w:ascii="Arial" w:hAnsi="Arial" w:cs="Arial"/>
          <w:sz w:val="20"/>
          <w:szCs w:val="20"/>
        </w:rPr>
        <w:t xml:space="preserve">-selectin </w:t>
      </w:r>
      <w:r w:rsidR="00021627" w:rsidRPr="00BA45C6">
        <w:rPr>
          <w:rFonts w:ascii="Arial" w:hAnsi="Arial" w:cs="Arial"/>
          <w:sz w:val="20"/>
          <w:szCs w:val="20"/>
        </w:rPr>
        <w:t>and</w:t>
      </w:r>
      <w:r w:rsidR="00BE2BFF" w:rsidRPr="00BA45C6">
        <w:rPr>
          <w:rFonts w:ascii="Arial" w:hAnsi="Arial" w:cs="Arial"/>
          <w:sz w:val="20"/>
          <w:szCs w:val="20"/>
        </w:rPr>
        <w:t xml:space="preserve"> the fibrinogen receptor PAC-1 resulting in</w:t>
      </w:r>
      <w:r w:rsidR="00021627" w:rsidRPr="00BA45C6">
        <w:rPr>
          <w:rFonts w:ascii="Arial" w:hAnsi="Arial" w:cs="Arial"/>
          <w:sz w:val="20"/>
          <w:szCs w:val="20"/>
        </w:rPr>
        <w:t xml:space="preserve"> </w:t>
      </w:r>
      <w:r w:rsidR="00BE2BFF" w:rsidRPr="00BA45C6">
        <w:rPr>
          <w:rFonts w:ascii="Arial" w:hAnsi="Arial" w:cs="Arial"/>
          <w:sz w:val="20"/>
          <w:szCs w:val="20"/>
        </w:rPr>
        <w:t xml:space="preserve">platelet/leucocyte aggregates, </w:t>
      </w:r>
      <w:r w:rsidR="00021627" w:rsidRPr="00BA45C6">
        <w:rPr>
          <w:rFonts w:ascii="Arial" w:hAnsi="Arial" w:cs="Arial"/>
          <w:sz w:val="20"/>
          <w:szCs w:val="20"/>
        </w:rPr>
        <w:t>as well as</w:t>
      </w:r>
      <w:r w:rsidR="00BE2BFF" w:rsidRPr="00BA45C6">
        <w:rPr>
          <w:rFonts w:ascii="Arial" w:hAnsi="Arial" w:cs="Arial"/>
          <w:sz w:val="20"/>
          <w:szCs w:val="20"/>
        </w:rPr>
        <w:t xml:space="preserve"> </w:t>
      </w:r>
      <w:r w:rsidR="00021627" w:rsidRPr="00BA45C6">
        <w:rPr>
          <w:rFonts w:ascii="Arial" w:hAnsi="Arial" w:cs="Arial"/>
          <w:sz w:val="20"/>
          <w:szCs w:val="20"/>
        </w:rPr>
        <w:t xml:space="preserve">their </w:t>
      </w:r>
      <w:r w:rsidR="00BE2BFF" w:rsidRPr="00BA45C6">
        <w:rPr>
          <w:rFonts w:ascii="Arial" w:hAnsi="Arial" w:cs="Arial"/>
          <w:sz w:val="20"/>
          <w:szCs w:val="20"/>
        </w:rPr>
        <w:t>increased reactivity</w:t>
      </w:r>
      <w:r w:rsidR="007D51AE" w:rsidRPr="00BA45C6">
        <w:rPr>
          <w:rFonts w:ascii="Arial" w:hAnsi="Arial" w:cs="Arial"/>
          <w:sz w:val="20"/>
          <w:szCs w:val="20"/>
        </w:rPr>
        <w:fldChar w:fldCharType="begin">
          <w:fldData xml:space="preserve">PEVuZE5vdGU+PENpdGU+PEF1dGhvcj5MdXR6PC9BdXRob3I+PFllYXI+MjAxNDwvWWVhcj48UmVj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</w:fldData>
        </w:fldChar>
      </w:r>
      <w:r w:rsidR="00716A3E" w:rsidRPr="00BA45C6">
        <w:rPr>
          <w:rFonts w:ascii="Arial" w:hAnsi="Arial" w:cs="Arial"/>
          <w:sz w:val="20"/>
          <w:szCs w:val="20"/>
        </w:rPr>
        <w:instrText xml:space="preserve"> ADDIN EN.CITE </w:instrText>
      </w:r>
      <w:r w:rsidR="00716A3E" w:rsidRPr="00BA45C6">
        <w:rPr>
          <w:rFonts w:ascii="Arial" w:hAnsi="Arial" w:cs="Arial"/>
          <w:sz w:val="20"/>
          <w:szCs w:val="20"/>
        </w:rPr>
        <w:fldChar w:fldCharType="begin">
          <w:fldData xml:space="preserve">PEVuZE5vdGU+PENpdGU+PEF1dGhvcj5MdXR6PC9BdXRob3I+PFllYXI+MjAxNDwvWWVhcj48UmVj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</w:fldData>
        </w:fldChar>
      </w:r>
      <w:r w:rsidR="00716A3E" w:rsidRPr="00BA45C6">
        <w:rPr>
          <w:rFonts w:ascii="Arial" w:hAnsi="Arial" w:cs="Arial"/>
          <w:sz w:val="20"/>
          <w:szCs w:val="20"/>
        </w:rPr>
        <w:instrText xml:space="preserve"> ADDIN EN.CITE.DATA </w:instrText>
      </w:r>
      <w:r w:rsidR="00716A3E" w:rsidRPr="00BA45C6">
        <w:rPr>
          <w:rFonts w:ascii="Arial" w:hAnsi="Arial" w:cs="Arial"/>
          <w:sz w:val="20"/>
          <w:szCs w:val="20"/>
        </w:rPr>
      </w:r>
      <w:r w:rsidR="00716A3E" w:rsidRPr="00BA45C6">
        <w:rPr>
          <w:rFonts w:ascii="Arial" w:hAnsi="Arial" w:cs="Arial"/>
          <w:sz w:val="20"/>
          <w:szCs w:val="20"/>
        </w:rPr>
        <w:fldChar w:fldCharType="end"/>
      </w:r>
      <w:r w:rsidR="007D51AE" w:rsidRPr="00BA45C6">
        <w:rPr>
          <w:rFonts w:ascii="Arial" w:hAnsi="Arial" w:cs="Arial"/>
          <w:sz w:val="20"/>
          <w:szCs w:val="20"/>
        </w:rPr>
      </w:r>
      <w:r w:rsidR="007D51AE" w:rsidRPr="00BA45C6">
        <w:rPr>
          <w:rFonts w:ascii="Arial" w:hAnsi="Arial" w:cs="Arial"/>
          <w:sz w:val="20"/>
          <w:szCs w:val="20"/>
        </w:rPr>
        <w:fldChar w:fldCharType="separate"/>
      </w:r>
      <w:r w:rsidR="00716A3E" w:rsidRPr="00BA45C6">
        <w:rPr>
          <w:rFonts w:ascii="Arial" w:hAnsi="Arial" w:cs="Arial"/>
          <w:noProof/>
          <w:sz w:val="20"/>
          <w:szCs w:val="20"/>
        </w:rPr>
        <w:t>(</w:t>
      </w:r>
      <w:r w:rsidR="00984D79">
        <w:rPr>
          <w:rFonts w:ascii="Arial" w:hAnsi="Arial" w:cs="Arial"/>
          <w:noProof/>
          <w:sz w:val="20"/>
          <w:szCs w:val="20"/>
        </w:rPr>
        <w:t>20</w:t>
      </w:r>
      <w:r w:rsidR="00716A3E" w:rsidRPr="00BA45C6">
        <w:rPr>
          <w:rFonts w:ascii="Arial" w:hAnsi="Arial" w:cs="Arial"/>
          <w:noProof/>
          <w:sz w:val="20"/>
          <w:szCs w:val="20"/>
        </w:rPr>
        <w:t>)</w:t>
      </w:r>
      <w:r w:rsidR="007D51AE" w:rsidRPr="00BA45C6">
        <w:rPr>
          <w:rFonts w:ascii="Arial" w:hAnsi="Arial" w:cs="Arial"/>
          <w:sz w:val="20"/>
          <w:szCs w:val="20"/>
        </w:rPr>
        <w:fldChar w:fldCharType="end"/>
      </w:r>
      <w:r w:rsidR="007D51AE" w:rsidRPr="00BA45C6">
        <w:rPr>
          <w:rFonts w:ascii="Arial" w:hAnsi="Arial" w:cs="Arial"/>
          <w:sz w:val="20"/>
          <w:szCs w:val="20"/>
        </w:rPr>
        <w:t>.</w:t>
      </w:r>
    </w:p>
    <w:p w14:paraId="230ABC82" w14:textId="77777777" w:rsidR="00662F19" w:rsidRPr="00BA45C6" w:rsidRDefault="00662F19" w:rsidP="00BA45C6">
      <w:pPr>
        <w:spacing w:after="0" w:line="360" w:lineRule="auto"/>
        <w:jc w:val="both"/>
        <w:rPr>
          <w:rFonts w:ascii="Arial" w:hAnsi="Arial" w:cs="Arial"/>
          <w:sz w:val="20"/>
          <w:szCs w:val="20"/>
        </w:rPr>
      </w:pPr>
    </w:p>
    <w:p w14:paraId="7E12F5DC" w14:textId="17C23AF9" w:rsidR="0071564A"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 xml:space="preserve">1.2.3 </w:t>
      </w:r>
      <w:r w:rsidR="00F643BE" w:rsidRPr="00BA45C6">
        <w:rPr>
          <w:rFonts w:ascii="Arial" w:hAnsi="Arial" w:cs="Arial"/>
          <w:b/>
          <w:bCs/>
          <w:sz w:val="20"/>
          <w:szCs w:val="20"/>
        </w:rPr>
        <w:t>Bleeding risk in advanced CKD</w:t>
      </w:r>
    </w:p>
    <w:p w14:paraId="11A788D3" w14:textId="77777777" w:rsidR="00BA45C6" w:rsidRPr="00BA45C6" w:rsidRDefault="00BA45C6" w:rsidP="00BA45C6">
      <w:pPr>
        <w:spacing w:after="0" w:line="360" w:lineRule="auto"/>
        <w:jc w:val="both"/>
        <w:rPr>
          <w:rFonts w:ascii="Arial" w:hAnsi="Arial" w:cs="Arial"/>
          <w:b/>
          <w:bCs/>
          <w:sz w:val="20"/>
          <w:szCs w:val="20"/>
        </w:rPr>
      </w:pPr>
    </w:p>
    <w:p w14:paraId="4379D976" w14:textId="4DFCD625" w:rsidR="000E6843" w:rsidRDefault="0071564A" w:rsidP="00BA45C6">
      <w:pPr>
        <w:spacing w:after="0" w:line="360" w:lineRule="auto"/>
        <w:jc w:val="both"/>
        <w:rPr>
          <w:rFonts w:ascii="Arial" w:hAnsi="Arial" w:cs="Arial"/>
          <w:sz w:val="20"/>
          <w:szCs w:val="20"/>
        </w:rPr>
      </w:pPr>
      <w:r w:rsidRPr="00BA45C6">
        <w:rPr>
          <w:rFonts w:ascii="Arial" w:hAnsi="Arial" w:cs="Arial"/>
          <w:sz w:val="20"/>
          <w:szCs w:val="20"/>
        </w:rPr>
        <w:t xml:space="preserve">Patients with advanced kidney disease are at an increased risk of bleeding compared to those with normal renal function. </w:t>
      </w:r>
      <w:r w:rsidR="00BE56FC" w:rsidRPr="00BA45C6">
        <w:rPr>
          <w:rFonts w:ascii="Arial" w:hAnsi="Arial" w:cs="Arial"/>
          <w:sz w:val="20"/>
          <w:szCs w:val="20"/>
        </w:rPr>
        <w:t>A study from the Netherlands identified that patients with CKD had a 1.5</w:t>
      </w:r>
      <w:r w:rsidR="00403D9C" w:rsidRPr="00BA45C6">
        <w:rPr>
          <w:rFonts w:ascii="Arial" w:hAnsi="Arial" w:cs="Arial"/>
          <w:sz w:val="20"/>
          <w:szCs w:val="20"/>
        </w:rPr>
        <w:t>-</w:t>
      </w:r>
      <w:r w:rsidR="00BE56FC" w:rsidRPr="00BA45C6">
        <w:rPr>
          <w:rFonts w:ascii="Arial" w:hAnsi="Arial" w:cs="Arial"/>
          <w:sz w:val="20"/>
          <w:szCs w:val="20"/>
        </w:rPr>
        <w:t>fold (95% CI 1.2–1.9) increased risk of bleeding, defined as fatal bleeding or bleeding requiring hospitalisation, compared to those without CKD after adjustment</w:t>
      </w:r>
      <w:r w:rsidR="00250312">
        <w:rPr>
          <w:rFonts w:ascii="Arial" w:hAnsi="Arial" w:cs="Arial"/>
          <w:sz w:val="20"/>
          <w:szCs w:val="20"/>
        </w:rPr>
        <w:t xml:space="preserve"> </w:t>
      </w:r>
      <w:r w:rsidR="00A56BEA">
        <w:rPr>
          <w:rFonts w:ascii="Arial" w:hAnsi="Arial" w:cs="Arial"/>
          <w:sz w:val="20"/>
          <w:szCs w:val="20"/>
        </w:rPr>
        <w:t xml:space="preserve">for </w:t>
      </w:r>
      <w:r w:rsidR="00BE56FC" w:rsidRPr="00BA45C6">
        <w:rPr>
          <w:rFonts w:ascii="Arial" w:hAnsi="Arial" w:cs="Arial"/>
          <w:sz w:val="20"/>
          <w:szCs w:val="20"/>
        </w:rPr>
        <w:t>age, sex, co-morbidities, antiplatelet and anticoagulant use</w:t>
      </w:r>
      <w:r w:rsidR="00CE294C" w:rsidRPr="00BA45C6">
        <w:rPr>
          <w:rFonts w:ascii="Arial" w:hAnsi="Arial" w:cs="Arial"/>
          <w:sz w:val="20"/>
          <w:szCs w:val="20"/>
        </w:rPr>
        <w:fldChar w:fldCharType="begin">
          <w:fldData xml:space="preserve">PEVuZE5vdGU+PENpdGU+PEF1dGhvcj5PY2FrPC9BdXRob3I+PFllYXI+MjAxODwvWWVhcj48UmVj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PEVuZE5vdGU+PENpdGU+PEF1dGhvcj5PY2FrPC9BdXRob3I+PFllYXI+MjAxODwvWWVhcj48UmVj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CE294C" w:rsidRPr="00BA45C6">
        <w:rPr>
          <w:rFonts w:ascii="Arial" w:hAnsi="Arial" w:cs="Arial"/>
          <w:sz w:val="20"/>
          <w:szCs w:val="20"/>
        </w:rPr>
      </w:r>
      <w:r w:rsidR="00CE294C"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3</w:t>
      </w:r>
      <w:r w:rsidR="00CE1397" w:rsidRPr="00BA45C6">
        <w:rPr>
          <w:rFonts w:ascii="Arial" w:hAnsi="Arial" w:cs="Arial"/>
          <w:noProof/>
          <w:sz w:val="20"/>
          <w:szCs w:val="20"/>
        </w:rPr>
        <w:t>)</w:t>
      </w:r>
      <w:r w:rsidR="00CE294C" w:rsidRPr="00BA45C6">
        <w:rPr>
          <w:rFonts w:ascii="Arial" w:hAnsi="Arial" w:cs="Arial"/>
          <w:sz w:val="20"/>
          <w:szCs w:val="20"/>
        </w:rPr>
        <w:fldChar w:fldCharType="end"/>
      </w:r>
      <w:r w:rsidR="00BE56FC" w:rsidRPr="00BA45C6">
        <w:rPr>
          <w:rFonts w:ascii="Arial" w:hAnsi="Arial" w:cs="Arial"/>
          <w:sz w:val="20"/>
          <w:szCs w:val="20"/>
        </w:rPr>
        <w:t xml:space="preserve">. </w:t>
      </w:r>
      <w:r w:rsidR="000E6843" w:rsidRPr="00BA45C6">
        <w:rPr>
          <w:rFonts w:ascii="Arial" w:hAnsi="Arial" w:cs="Arial"/>
          <w:sz w:val="20"/>
          <w:szCs w:val="20"/>
        </w:rPr>
        <w:t>From the Dialysis Outcomes and Practice Patterns (DOPPS) I-IV</w:t>
      </w:r>
      <w:r w:rsidR="0032141D">
        <w:rPr>
          <w:rFonts w:ascii="Arial" w:hAnsi="Arial" w:cs="Arial"/>
          <w:sz w:val="20"/>
          <w:szCs w:val="20"/>
        </w:rPr>
        <w:t>,</w:t>
      </w:r>
      <w:r w:rsidR="000E6843" w:rsidRPr="00BA45C6">
        <w:rPr>
          <w:rFonts w:ascii="Arial" w:hAnsi="Arial" w:cs="Arial"/>
          <w:sz w:val="20"/>
          <w:szCs w:val="20"/>
        </w:rPr>
        <w:t xml:space="preserve"> one in seven older patients with end-stage kidney disease, will experience a major bleeding event within 3 years of dialysis initiation</w:t>
      </w:r>
      <w:r w:rsidR="000E6843" w:rsidRPr="00BA45C6">
        <w:rPr>
          <w:rFonts w:ascii="Arial" w:hAnsi="Arial" w:cs="Arial"/>
          <w:sz w:val="20"/>
          <w:szCs w:val="20"/>
        </w:rPr>
        <w:fldChar w:fldCharType="begin">
          <w:fldData xml:space="preserve">PEVuZE5vdGU+PENpdGU+PEF1dGhvcj5Tb29kPC9BdXRob3I+PFllYXI+MjAxMzwvWWVhcj48UmVj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PEVuZE5vdGU+PENpdGU+PEF1dGhvcj5Tb29kPC9BdXRob3I+PFllYXI+MjAxMzwvWWVhcj48UmVj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0E6843" w:rsidRPr="00BA45C6">
        <w:rPr>
          <w:rFonts w:ascii="Arial" w:hAnsi="Arial" w:cs="Arial"/>
          <w:sz w:val="20"/>
          <w:szCs w:val="20"/>
        </w:rPr>
      </w:r>
      <w:r w:rsidR="000E6843"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4</w:t>
      </w:r>
      <w:r w:rsidR="00CE1397" w:rsidRPr="00BA45C6">
        <w:rPr>
          <w:rFonts w:ascii="Arial" w:hAnsi="Arial" w:cs="Arial"/>
          <w:noProof/>
          <w:sz w:val="20"/>
          <w:szCs w:val="20"/>
        </w:rPr>
        <w:t>)</w:t>
      </w:r>
      <w:r w:rsidR="000E6843" w:rsidRPr="00BA45C6">
        <w:rPr>
          <w:rFonts w:ascii="Arial" w:hAnsi="Arial" w:cs="Arial"/>
          <w:sz w:val="20"/>
          <w:szCs w:val="20"/>
        </w:rPr>
        <w:fldChar w:fldCharType="end"/>
      </w:r>
      <w:r w:rsidR="000E6843" w:rsidRPr="00BA45C6">
        <w:rPr>
          <w:rFonts w:ascii="Arial" w:hAnsi="Arial" w:cs="Arial"/>
          <w:sz w:val="20"/>
          <w:szCs w:val="20"/>
        </w:rPr>
        <w:t xml:space="preserve">. </w:t>
      </w:r>
    </w:p>
    <w:p w14:paraId="152654AF" w14:textId="77777777" w:rsidR="00BA45C6" w:rsidRPr="00BA45C6" w:rsidRDefault="00BA45C6" w:rsidP="00BA45C6">
      <w:pPr>
        <w:spacing w:after="0" w:line="360" w:lineRule="auto"/>
        <w:jc w:val="both"/>
        <w:rPr>
          <w:rFonts w:ascii="Arial" w:hAnsi="Arial" w:cs="Arial"/>
          <w:sz w:val="20"/>
          <w:szCs w:val="20"/>
        </w:rPr>
      </w:pPr>
    </w:p>
    <w:p w14:paraId="099D5C47" w14:textId="0ED1A849" w:rsidR="000E6843" w:rsidRDefault="000E6843" w:rsidP="00BA45C6">
      <w:pPr>
        <w:spacing w:after="0" w:line="360" w:lineRule="auto"/>
        <w:jc w:val="both"/>
        <w:rPr>
          <w:rFonts w:ascii="Arial" w:hAnsi="Arial" w:cs="Arial"/>
          <w:sz w:val="20"/>
          <w:szCs w:val="20"/>
        </w:rPr>
      </w:pPr>
      <w:r w:rsidRPr="00BA45C6">
        <w:rPr>
          <w:rFonts w:ascii="Arial" w:hAnsi="Arial" w:cs="Arial"/>
          <w:sz w:val="20"/>
          <w:szCs w:val="20"/>
        </w:rPr>
        <w:t xml:space="preserve">The risk of bleeding </w:t>
      </w:r>
      <w:r w:rsidR="00A56BEA">
        <w:rPr>
          <w:rFonts w:ascii="Arial" w:hAnsi="Arial" w:cs="Arial"/>
          <w:sz w:val="20"/>
          <w:szCs w:val="20"/>
        </w:rPr>
        <w:t>wa</w:t>
      </w:r>
      <w:r w:rsidRPr="00BA45C6">
        <w:rPr>
          <w:rFonts w:ascii="Arial" w:hAnsi="Arial" w:cs="Arial"/>
          <w:sz w:val="20"/>
          <w:szCs w:val="20"/>
        </w:rPr>
        <w:t xml:space="preserve">s higher in those on </w:t>
      </w:r>
      <w:r w:rsidR="0032141D">
        <w:rPr>
          <w:rFonts w:ascii="Arial" w:hAnsi="Arial" w:cs="Arial"/>
          <w:sz w:val="20"/>
          <w:szCs w:val="20"/>
        </w:rPr>
        <w:t>HD</w:t>
      </w:r>
      <w:r w:rsidR="0032141D" w:rsidRPr="00BA45C6">
        <w:rPr>
          <w:rFonts w:ascii="Arial" w:hAnsi="Arial" w:cs="Arial"/>
          <w:sz w:val="20"/>
          <w:szCs w:val="20"/>
        </w:rPr>
        <w:t xml:space="preserve"> </w:t>
      </w:r>
      <w:r w:rsidRPr="00BA45C6">
        <w:rPr>
          <w:rFonts w:ascii="Arial" w:hAnsi="Arial" w:cs="Arial"/>
          <w:sz w:val="20"/>
          <w:szCs w:val="20"/>
        </w:rPr>
        <w:t xml:space="preserve">compared to those on </w:t>
      </w:r>
      <w:r w:rsidR="0032141D">
        <w:rPr>
          <w:rFonts w:ascii="Arial" w:hAnsi="Arial" w:cs="Arial"/>
          <w:sz w:val="20"/>
          <w:szCs w:val="20"/>
        </w:rPr>
        <w:t>PD</w:t>
      </w:r>
      <w:r w:rsidRPr="00BA45C6">
        <w:rPr>
          <w:rFonts w:ascii="Arial" w:hAnsi="Arial" w:cs="Arial"/>
          <w:sz w:val="20"/>
          <w:szCs w:val="20"/>
        </w:rPr>
        <w:t xml:space="preserve"> in a prospective study from the Netherlands including 1211 HD and 534 PD patients. The authors found a 1.5-fold increased risk of bleeding for HD patients compared with PD patients when adjusted for co-morbidities and use of antiplatelets or anticoagulants</w:t>
      </w:r>
      <w:r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&lt;EndNote&gt;&lt;Cite&gt;&lt;Author&gt;van Eck van der Sluijs&lt;/Author&gt;&lt;Year&gt;2020&lt;/Year&gt;&lt;RecNum&gt;12955&lt;/RecNum&gt;&lt;DisplayText&gt;(24)&lt;/DisplayText&gt;&lt;record&gt;&lt;rec-number&gt;12955&lt;/rec-number&gt;&lt;foreign-keys&gt;&lt;key app="EN" db-id="d9v9wzx5s2vxtvedwwv50rafxtzxtds2t29s" timestamp="1719575460"&gt;12955&lt;/key&gt;&lt;/foreign-keys&gt;&lt;ref-type name="Journal Article"&gt;17&lt;/ref-type&gt;&lt;contributors&gt;&lt;authors&gt;&lt;author&gt;van Eck van der Sluijs, Anita&lt;/author&gt;&lt;author&gt;Abrahams, Alferso C&lt;/author&gt;&lt;author&gt;Rookmaaker, Maarten B&lt;/author&gt;&lt;author&gt;Verhaar, Marianne C&lt;/author&gt;&lt;author&gt;Bos, Willem Jan W&lt;/author&gt;&lt;author&gt;Blankestijn, Peter J&lt;/author&gt;&lt;author&gt;Dekker, Friedo W&lt;/author&gt;&lt;author&gt;van Diepen, Merel&lt;/author&gt;&lt;author&gt;Ocak, Gurbey&lt;/author&gt;&lt;/authors&gt;&lt;/contributors&gt;&lt;titles&gt;&lt;title&gt;Bleeding risk of haemodialysis and peritoneal dialysis patients&lt;/title&gt;&lt;secondary-title&gt;Nephrology Dialysis Transplantation&lt;/secondary-title&gt;&lt;/titles&gt;&lt;periodical&gt;&lt;full-title&gt;Nephrology Dialysis Transplantation&lt;/full-title&gt;&lt;/periodical&gt;&lt;pages&gt;170-175&lt;/pages&gt;&lt;volume&gt;36&lt;/volume&gt;&lt;number&gt;1&lt;/number&gt;&lt;dates&gt;&lt;year&gt;2020&lt;/year&gt;&lt;/dates&gt;&lt;isbn&gt;0931-0509&lt;/isbn&gt;&lt;urls&gt;&lt;related-urls&gt;&lt;url&gt;https://doi.org/10.1093/ndt/gfaa216&lt;/url&gt;&lt;/related-urls&gt;&lt;/urls&gt;&lt;electronic-resource-num&gt;10.1093/ndt/gfaa216&lt;/electronic-resource-num&gt;&lt;access-date&gt;6/28/2024&lt;/access-date&gt;&lt;/record&gt;&lt;/Cite&gt;&lt;/EndNote&gt;</w:instrText>
      </w:r>
      <w:r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5</w:t>
      </w:r>
      <w:r w:rsidR="00CE1397"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This is postulated to be related to recurrent and prolonged exposure of blood to the artificial surface of the dialyser membrane and blood tubing which may induce chronic activation of platelets, leading to platelet exhaustion and dysfunction</w:t>
      </w:r>
      <w:r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&lt;EndNote&gt;&lt;Cite&gt;&lt;Author&gt;Toke&lt;/Author&gt;&lt;Year&gt;2010&lt;/Year&gt;&lt;RecNum&gt;12956&lt;/RecNum&gt;&lt;DisplayText&gt;(25)&lt;/DisplayText&gt;&lt;record&gt;&lt;rec-number&gt;12956&lt;/rec-number&gt;&lt;foreign-keys&gt;&lt;key app="EN" db-id="d9v9wzx5s2vxtvedwwv50rafxtzxtds2t29s" timestamp="1719577769"&gt;12956&lt;/key&gt;&lt;/foreign-keys&gt;&lt;ref-type name="Journal Article"&gt;17&lt;/ref-type&gt;&lt;contributors&gt;&lt;authors&gt;&lt;author&gt;Toke, Anitha B.&lt;/author&gt;&lt;/authors&gt;&lt;/contributors&gt;&lt;titles&gt;&lt;title&gt;GI bleeding risk in patients undergoing dialysis&lt;/title&gt;&lt;secondary-title&gt;Gastrointestinal Endoscopy&lt;/secondary-title&gt;&lt;/titles&gt;&lt;periodical&gt;&lt;full-title&gt;Gastrointestinal Endoscopy&lt;/full-title&gt;&lt;/periodical&gt;&lt;pages&gt;50-52&lt;/pages&gt;&lt;volume&gt;71&lt;/volume&gt;&lt;number&gt;1&lt;/number&gt;&lt;dates&gt;&lt;year&gt;2010&lt;/year&gt;&lt;/dates&gt;&lt;publisher&gt;Elsevier&lt;/publisher&gt;&lt;isbn&gt;0016-5107&lt;/isbn&gt;&lt;urls&gt;&lt;related-urls&gt;&lt;url&gt;https://doi.org/10.1016/j.gie.2009.09.005&lt;/url&gt;&lt;/related-urls&gt;&lt;/urls&gt;&lt;electronic-resource-num&gt;10.1016/j.gie.2009.09.005&lt;/electronic-resource-num&gt;&lt;access-date&gt;2024/06/28&lt;/access-date&gt;&lt;/record&gt;&lt;/Cite&gt;&lt;/EndNote&gt;</w:instrText>
      </w:r>
      <w:r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6</w:t>
      </w:r>
      <w:r w:rsidR="00CE1397" w:rsidRPr="00BA45C6">
        <w:rPr>
          <w:rFonts w:ascii="Arial" w:hAnsi="Arial" w:cs="Arial"/>
          <w:noProof/>
          <w:sz w:val="20"/>
          <w:szCs w:val="20"/>
        </w:rPr>
        <w:t>)</w:t>
      </w:r>
      <w:r w:rsidRPr="00BA45C6">
        <w:rPr>
          <w:rFonts w:ascii="Arial" w:hAnsi="Arial" w:cs="Arial"/>
          <w:sz w:val="20"/>
          <w:szCs w:val="20"/>
        </w:rPr>
        <w:fldChar w:fldCharType="end"/>
      </w:r>
      <w:r w:rsidRPr="00BA45C6">
        <w:rPr>
          <w:rFonts w:ascii="Arial" w:hAnsi="Arial" w:cs="Arial"/>
          <w:sz w:val="20"/>
          <w:szCs w:val="20"/>
        </w:rPr>
        <w:t xml:space="preserve">. </w:t>
      </w:r>
    </w:p>
    <w:p w14:paraId="55E989F3" w14:textId="77777777" w:rsidR="00BA45C6" w:rsidRPr="00BA45C6" w:rsidRDefault="00BA45C6" w:rsidP="00BA45C6">
      <w:pPr>
        <w:spacing w:after="0" w:line="360" w:lineRule="auto"/>
        <w:jc w:val="both"/>
        <w:rPr>
          <w:rFonts w:ascii="Arial" w:hAnsi="Arial" w:cs="Arial"/>
          <w:sz w:val="20"/>
          <w:szCs w:val="20"/>
        </w:rPr>
      </w:pPr>
    </w:p>
    <w:p w14:paraId="4BC5D739" w14:textId="3146B3A4" w:rsidR="00BE56FC" w:rsidRDefault="00C36275" w:rsidP="00BA45C6">
      <w:pPr>
        <w:spacing w:after="0" w:line="360" w:lineRule="auto"/>
        <w:jc w:val="both"/>
        <w:rPr>
          <w:rFonts w:ascii="Arial" w:hAnsi="Arial" w:cs="Arial"/>
          <w:sz w:val="20"/>
          <w:szCs w:val="20"/>
        </w:rPr>
      </w:pPr>
      <w:r w:rsidRPr="00BA45C6">
        <w:rPr>
          <w:rFonts w:ascii="Arial" w:hAnsi="Arial" w:cs="Arial"/>
          <w:sz w:val="20"/>
          <w:szCs w:val="20"/>
        </w:rPr>
        <w:t>The risk of intracerebral haemorrhage</w:t>
      </w:r>
      <w:r w:rsidR="0080407F" w:rsidRPr="00BA45C6">
        <w:rPr>
          <w:rFonts w:ascii="Arial" w:hAnsi="Arial" w:cs="Arial"/>
          <w:sz w:val="20"/>
          <w:szCs w:val="20"/>
        </w:rPr>
        <w:t xml:space="preserve"> (ICH)</w:t>
      </w:r>
      <w:r w:rsidRPr="00BA45C6">
        <w:rPr>
          <w:rFonts w:ascii="Arial" w:hAnsi="Arial" w:cs="Arial"/>
          <w:sz w:val="20"/>
          <w:szCs w:val="20"/>
        </w:rPr>
        <w:t xml:space="preserve"> is increased</w:t>
      </w:r>
      <w:r w:rsidR="00B653EB"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&lt;EndNote&gt;&lt;Cite&gt;&lt;Author&gt;Vanent&lt;/Author&gt;&lt;Year&gt;2022&lt;/Year&gt;&lt;RecNum&gt;12964&lt;/RecNum&gt;&lt;DisplayText&gt;(26)&lt;/DisplayText&gt;&lt;record&gt;&lt;rec-number&gt;12964&lt;/rec-number&gt;&lt;foreign-keys&gt;&lt;key app="EN" db-id="d9v9wzx5s2vxtvedwwv50rafxtzxtds2t29s" timestamp="1719749796"&gt;12964&lt;/key&gt;&lt;/foreign-keys&gt;&lt;ref-type name="Journal Article"&gt;17&lt;/ref-type&gt;&lt;contributors&gt;&lt;authors&gt;&lt;author&gt;Vanent, Kevin N.&lt;/author&gt;&lt;author&gt;Leasure, Audrey C.&lt;/author&gt;&lt;author&gt;Acosta, Julian N.&lt;/author&gt;&lt;author&gt;Kuohn, Lindsey R.&lt;/author&gt;&lt;author&gt;Woo, Daniel&lt;/author&gt;&lt;author&gt;Murthy, Santosh B.&lt;/author&gt;&lt;author&gt;Kamel, Hooman&lt;/author&gt;&lt;author&gt;Messé, Steven R.&lt;/author&gt;&lt;author&gt;Mullen, Michael T.&lt;/author&gt;&lt;author&gt;Cohen, Jordana B.&lt;/author&gt;&lt;author&gt;Cohen, Debbie L.&lt;/author&gt;&lt;author&gt;Townsend, Raymond R.&lt;/author&gt;&lt;author&gt;Petersen, Nils H.&lt;/author&gt;&lt;author&gt;Sansing, Lauren H.&lt;/author&gt;&lt;author&gt;Gill, Thomas M.&lt;/author&gt;&lt;author&gt;Sheth, Kevin N.&lt;/author&gt;&lt;author&gt;Falcone, Guido J.&lt;/author&gt;&lt;/authors&gt;&lt;/contributors&gt;&lt;titles&gt;&lt;title&gt;Association of Chronic Kidney Disease With Risk of Intracerebral Hemorrhage&lt;/title&gt;&lt;secondary-title&gt;JAMA Neurology&lt;/secondary-title&gt;&lt;/titles&gt;&lt;periodical&gt;&lt;full-title&gt;JAMA Neurology&lt;/full-title&gt;&lt;/periodical&gt;&lt;pages&gt;911-918&lt;/pages&gt;&lt;volume&gt;79&lt;/volume&gt;&lt;number&gt;9&lt;/number&gt;&lt;dates&gt;&lt;year&gt;2022&lt;/year&gt;&lt;/dates&gt;&lt;isbn&gt;2168-6149&lt;/isbn&gt;&lt;urls&gt;&lt;related-urls&gt;&lt;url&gt;https://doi.org/10.1001/jamaneurol.2022.2299&lt;/url&gt;&lt;/related-urls&gt;&lt;/urls&gt;&lt;electronic-resource-num&gt;10.1001/jamaneurol.2022.2299&lt;/electronic-resource-num&gt;&lt;access-date&gt;6/30/2024&lt;/access-date&gt;&lt;/record&gt;&lt;/Cite&gt;&lt;/EndNote&gt;</w:instrText>
      </w:r>
      <w:r w:rsidR="00B653EB"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7</w:t>
      </w:r>
      <w:r w:rsidR="00CE1397" w:rsidRPr="00BA45C6">
        <w:rPr>
          <w:rFonts w:ascii="Arial" w:hAnsi="Arial" w:cs="Arial"/>
          <w:noProof/>
          <w:sz w:val="20"/>
          <w:szCs w:val="20"/>
        </w:rPr>
        <w:t>)</w:t>
      </w:r>
      <w:r w:rsidR="00B653EB" w:rsidRPr="00BA45C6">
        <w:rPr>
          <w:rFonts w:ascii="Arial" w:hAnsi="Arial" w:cs="Arial"/>
          <w:sz w:val="20"/>
          <w:szCs w:val="20"/>
        </w:rPr>
        <w:fldChar w:fldCharType="end"/>
      </w:r>
      <w:r w:rsidRPr="00BA45C6">
        <w:rPr>
          <w:rFonts w:ascii="Arial" w:hAnsi="Arial" w:cs="Arial"/>
          <w:sz w:val="20"/>
          <w:szCs w:val="20"/>
        </w:rPr>
        <w:t xml:space="preserve"> and e</w:t>
      </w:r>
      <w:r w:rsidR="00BE56FC" w:rsidRPr="00BA45C6">
        <w:rPr>
          <w:rFonts w:ascii="Arial" w:hAnsi="Arial" w:cs="Arial"/>
          <w:sz w:val="20"/>
          <w:szCs w:val="20"/>
        </w:rPr>
        <w:t xml:space="preserve">vidence from two large studies, the Rotterdam </w:t>
      </w:r>
      <w:r w:rsidR="00662F19" w:rsidRPr="00BA45C6">
        <w:rPr>
          <w:rFonts w:ascii="Arial" w:hAnsi="Arial" w:cs="Arial"/>
          <w:sz w:val="20"/>
          <w:szCs w:val="20"/>
        </w:rPr>
        <w:t xml:space="preserve">study </w:t>
      </w:r>
      <w:r w:rsidR="00BE56FC" w:rsidRPr="00BA45C6">
        <w:rPr>
          <w:rFonts w:ascii="Arial" w:hAnsi="Arial" w:cs="Arial"/>
          <w:sz w:val="20"/>
          <w:szCs w:val="20"/>
        </w:rPr>
        <w:t xml:space="preserve">and Japanese CIRCS (Circulatory Risk in Communities Study) found that in those with an eGFR&lt;60 ml/min/1.73 m2 there was a 4-fold and 7-fold increased risk of </w:t>
      </w:r>
      <w:r w:rsidR="00AB6FEE" w:rsidRPr="00BA45C6">
        <w:rPr>
          <w:rFonts w:ascii="Arial" w:hAnsi="Arial" w:cs="Arial"/>
          <w:sz w:val="20"/>
          <w:szCs w:val="20"/>
        </w:rPr>
        <w:t>haemorrhagic</w:t>
      </w:r>
      <w:r w:rsidR="00BE56FC" w:rsidRPr="00BA45C6">
        <w:rPr>
          <w:rFonts w:ascii="Arial" w:hAnsi="Arial" w:cs="Arial"/>
          <w:sz w:val="20"/>
          <w:szCs w:val="20"/>
        </w:rPr>
        <w:t xml:space="preserve"> stroke in men and women, respectively</w:t>
      </w:r>
      <w:r w:rsidR="005757B3" w:rsidRPr="00BA45C6">
        <w:rPr>
          <w:rFonts w:ascii="Arial" w:hAnsi="Arial" w:cs="Arial"/>
          <w:sz w:val="20"/>
          <w:szCs w:val="20"/>
        </w:rPr>
        <w:fldChar w:fldCharType="begin">
          <w:fldData xml:space="preserve">PEVuZE5vdGU+PENpdGU+PEF1dGhvcj5Cb3M8L0F1dGhvcj48WWVhcj4yMDA3PC9ZZWFyPjxSZWNO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=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PEVuZE5vdGU+PENpdGU+PEF1dGhvcj5Cb3M8L0F1dGhvcj48WWVhcj4yMDA3PC9ZZWFyPjxSZWNO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=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5757B3" w:rsidRPr="00BA45C6">
        <w:rPr>
          <w:rFonts w:ascii="Arial" w:hAnsi="Arial" w:cs="Arial"/>
          <w:sz w:val="20"/>
          <w:szCs w:val="20"/>
        </w:rPr>
      </w:r>
      <w:r w:rsidR="005757B3" w:rsidRPr="00BA45C6">
        <w:rPr>
          <w:rFonts w:ascii="Arial" w:hAnsi="Arial" w:cs="Arial"/>
          <w:sz w:val="20"/>
          <w:szCs w:val="20"/>
        </w:rPr>
        <w:fldChar w:fldCharType="separate"/>
      </w:r>
      <w:r w:rsidR="00CE1397" w:rsidRPr="00BA45C6">
        <w:rPr>
          <w:rFonts w:ascii="Arial" w:hAnsi="Arial" w:cs="Arial"/>
          <w:noProof/>
          <w:sz w:val="20"/>
          <w:szCs w:val="20"/>
        </w:rPr>
        <w:t>(2</w:t>
      </w:r>
      <w:r w:rsidR="00984D79">
        <w:rPr>
          <w:rFonts w:ascii="Arial" w:hAnsi="Arial" w:cs="Arial"/>
          <w:noProof/>
          <w:sz w:val="20"/>
          <w:szCs w:val="20"/>
        </w:rPr>
        <w:t>8</w:t>
      </w:r>
      <w:r w:rsidR="00CE1397" w:rsidRPr="00BA45C6">
        <w:rPr>
          <w:rFonts w:ascii="Arial" w:hAnsi="Arial" w:cs="Arial"/>
          <w:noProof/>
          <w:sz w:val="20"/>
          <w:szCs w:val="20"/>
        </w:rPr>
        <w:t>, 2</w:t>
      </w:r>
      <w:r w:rsidR="00984D79">
        <w:rPr>
          <w:rFonts w:ascii="Arial" w:hAnsi="Arial" w:cs="Arial"/>
          <w:noProof/>
          <w:sz w:val="20"/>
          <w:szCs w:val="20"/>
        </w:rPr>
        <w:t>9</w:t>
      </w:r>
      <w:r w:rsidR="00CE1397" w:rsidRPr="00BA45C6">
        <w:rPr>
          <w:rFonts w:ascii="Arial" w:hAnsi="Arial" w:cs="Arial"/>
          <w:noProof/>
          <w:sz w:val="20"/>
          <w:szCs w:val="20"/>
        </w:rPr>
        <w:t>)</w:t>
      </w:r>
      <w:r w:rsidR="005757B3" w:rsidRPr="00BA45C6">
        <w:rPr>
          <w:rFonts w:ascii="Arial" w:hAnsi="Arial" w:cs="Arial"/>
          <w:sz w:val="20"/>
          <w:szCs w:val="20"/>
        </w:rPr>
        <w:fldChar w:fldCharType="end"/>
      </w:r>
      <w:r w:rsidR="00A728D9" w:rsidRPr="00BA45C6">
        <w:rPr>
          <w:rFonts w:ascii="Arial" w:hAnsi="Arial" w:cs="Arial"/>
          <w:sz w:val="20"/>
          <w:szCs w:val="20"/>
        </w:rPr>
        <w:t>. A further Japanese study found that for</w:t>
      </w:r>
      <w:r w:rsidR="00BE56FC" w:rsidRPr="00BA45C6">
        <w:rPr>
          <w:rFonts w:ascii="Arial" w:hAnsi="Arial" w:cs="Arial"/>
          <w:sz w:val="20"/>
          <w:szCs w:val="20"/>
        </w:rPr>
        <w:t xml:space="preserve"> those on dialysis </w:t>
      </w:r>
      <w:r w:rsidR="00A728D9" w:rsidRPr="00BA45C6">
        <w:rPr>
          <w:rFonts w:ascii="Arial" w:hAnsi="Arial" w:cs="Arial"/>
          <w:sz w:val="20"/>
          <w:szCs w:val="20"/>
        </w:rPr>
        <w:t>the</w:t>
      </w:r>
      <w:r w:rsidR="00BE56FC" w:rsidRPr="00BA45C6">
        <w:rPr>
          <w:rFonts w:ascii="Arial" w:hAnsi="Arial" w:cs="Arial"/>
          <w:sz w:val="20"/>
          <w:szCs w:val="20"/>
        </w:rPr>
        <w:t xml:space="preserve"> relative risk </w:t>
      </w:r>
      <w:r w:rsidR="00D60511" w:rsidRPr="00BA45C6">
        <w:rPr>
          <w:rFonts w:ascii="Arial" w:hAnsi="Arial" w:cs="Arial"/>
          <w:sz w:val="20"/>
          <w:szCs w:val="20"/>
        </w:rPr>
        <w:t>wa</w:t>
      </w:r>
      <w:r w:rsidR="00BE56FC" w:rsidRPr="00BA45C6">
        <w:rPr>
          <w:rFonts w:ascii="Arial" w:hAnsi="Arial" w:cs="Arial"/>
          <w:sz w:val="20"/>
          <w:szCs w:val="20"/>
        </w:rPr>
        <w:t>s</w:t>
      </w:r>
      <w:r w:rsidR="00AB6FEE">
        <w:rPr>
          <w:rFonts w:ascii="Arial" w:hAnsi="Arial" w:cs="Arial"/>
          <w:sz w:val="20"/>
          <w:szCs w:val="20"/>
        </w:rPr>
        <w:t xml:space="preserve"> </w:t>
      </w:r>
      <w:r w:rsidR="001247F5">
        <w:rPr>
          <w:rFonts w:ascii="Arial" w:hAnsi="Arial" w:cs="Arial"/>
          <w:sz w:val="20"/>
          <w:szCs w:val="20"/>
        </w:rPr>
        <w:t xml:space="preserve">over </w:t>
      </w:r>
      <w:r w:rsidR="00BE56FC" w:rsidRPr="00BA45C6">
        <w:rPr>
          <w:rFonts w:ascii="Arial" w:hAnsi="Arial" w:cs="Arial"/>
          <w:sz w:val="20"/>
          <w:szCs w:val="20"/>
        </w:rPr>
        <w:t>10-fold higher</w:t>
      </w:r>
      <w:r w:rsidR="005757B3"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&lt;EndNote&gt;&lt;Cite&gt;&lt;Author&gt;Iseki&lt;/Author&gt;&lt;Year&gt;1993&lt;/Year&gt;&lt;RecNum&gt;12130&lt;/RecNum&gt;&lt;DisplayText&gt;(29)&lt;/DisplayText&gt;&lt;record&gt;&lt;rec-number&gt;12130&lt;/rec-number&gt;&lt;foreign-keys&gt;&lt;key app="EN" db-id="d9v9wzx5s2vxtvedwwv50rafxtzxtds2t29s" timestamp="1624634933"&gt;12130&lt;/key&gt;&lt;/foreign-keys&gt;&lt;ref-type name="Journal Article"&gt;17&lt;/ref-type&gt;&lt;contributors&gt;&lt;authors&gt;&lt;author&gt;Iseki, K.&lt;/author&gt;&lt;author&gt;Kinjo, K.&lt;/author&gt;&lt;author&gt;Kimura, Y.&lt;/author&gt;&lt;author&gt;Osawa, A.&lt;/author&gt;&lt;author&gt;Fukiyama, K.&lt;/author&gt;&lt;/authors&gt;&lt;/contributors&gt;&lt;auth-address&gt;Third Department of Internal Medicine, School of Medicine, University of The Ryukyus, Okinawa, Japan.&lt;/auth-address&gt;&lt;titles&gt;&lt;title&gt;Evidence for high risk of cerebral hemorrhage in chronic dialysis patients&lt;/title&gt;&lt;secondary-title&gt;Kidney Int&lt;/secondary-title&gt;&lt;/titles&gt;&lt;periodical&gt;&lt;full-title&gt;Kidney Int&lt;/full-title&gt;&lt;/periodical&gt;&lt;pages&gt;1086-90&lt;/pages&gt;&lt;volume&gt;44&lt;/volume&gt;&lt;number&gt;5&lt;/number&gt;&lt;edition&gt;1993/11/01&lt;/edition&gt;&lt;keywords&gt;&lt;keyword&gt;Adolescent&lt;/keyword&gt;&lt;keyword&gt;Adult&lt;/keyword&gt;&lt;keyword&gt;Age Factors&lt;/keyword&gt;&lt;keyword&gt;Aged&lt;/keyword&gt;&lt;keyword&gt;Cardiovascular Diseases/epidemiology/etiology&lt;/keyword&gt;&lt;keyword&gt;Cerebral Hemorrhage/epidemiology/*etiology&lt;/keyword&gt;&lt;keyword&gt;Child&lt;/keyword&gt;&lt;keyword&gt;Child, Preschool&lt;/keyword&gt;&lt;keyword&gt;Female&lt;/keyword&gt;&lt;keyword&gt;Humans&lt;/keyword&gt;&lt;keyword&gt;Incidence&lt;/keyword&gt;&lt;keyword&gt;Infant&lt;/keyword&gt;&lt;keyword&gt;Infant, Newborn&lt;/keyword&gt;&lt;keyword&gt;Kidney Failure, Chronic/etiology/therapy&lt;/keyword&gt;&lt;keyword&gt;Male&lt;/keyword&gt;&lt;keyword&gt;Middle Aged&lt;/keyword&gt;&lt;keyword&gt;Prospective Studies&lt;/keyword&gt;&lt;keyword&gt;Renal Dialysis/*adverse effects&lt;/keyword&gt;&lt;keyword&gt;Risk Factors&lt;/keyword&gt;&lt;keyword&gt;Time Factors&lt;/keyword&gt;&lt;/keywords&gt;&lt;dates&gt;&lt;year&gt;1993&lt;/year&gt;&lt;pub-dates&gt;&lt;date&gt;Nov&lt;/date&gt;&lt;/pub-dates&gt;&lt;/dates&gt;&lt;isbn&gt;0085-2538 (Print)&amp;#xD;0085-2538&lt;/isbn&gt;&lt;accession-num&gt;8264139&lt;/accession-num&gt;&lt;urls&gt;&lt;/urls&gt;&lt;electronic-resource-num&gt;10.1038/ki.1993.352&lt;/electronic-resource-num&gt;&lt;remote-database-provider&gt;NLM&lt;/remote-database-provider&gt;&lt;language&gt;eng&lt;/language&gt;&lt;/record&gt;&lt;/Cite&gt;&lt;/EndNote&gt;</w:instrText>
      </w:r>
      <w:r w:rsidR="005757B3" w:rsidRPr="00BA45C6">
        <w:rPr>
          <w:rFonts w:ascii="Arial" w:hAnsi="Arial" w:cs="Arial"/>
          <w:sz w:val="20"/>
          <w:szCs w:val="20"/>
        </w:rPr>
        <w:fldChar w:fldCharType="separate"/>
      </w:r>
      <w:r w:rsidR="00CE1397" w:rsidRPr="00BA45C6">
        <w:rPr>
          <w:rFonts w:ascii="Arial" w:hAnsi="Arial" w:cs="Arial"/>
          <w:noProof/>
          <w:sz w:val="20"/>
          <w:szCs w:val="20"/>
        </w:rPr>
        <w:t>(</w:t>
      </w:r>
      <w:r w:rsidR="00984D79">
        <w:rPr>
          <w:rFonts w:ascii="Arial" w:hAnsi="Arial" w:cs="Arial"/>
          <w:noProof/>
          <w:sz w:val="20"/>
          <w:szCs w:val="20"/>
        </w:rPr>
        <w:t>30</w:t>
      </w:r>
      <w:r w:rsidR="00CE1397" w:rsidRPr="00BA45C6">
        <w:rPr>
          <w:rFonts w:ascii="Arial" w:hAnsi="Arial" w:cs="Arial"/>
          <w:noProof/>
          <w:sz w:val="20"/>
          <w:szCs w:val="20"/>
        </w:rPr>
        <w:t>)</w:t>
      </w:r>
      <w:r w:rsidR="005757B3" w:rsidRPr="00BA45C6">
        <w:rPr>
          <w:rFonts w:ascii="Arial" w:hAnsi="Arial" w:cs="Arial"/>
          <w:sz w:val="20"/>
          <w:szCs w:val="20"/>
        </w:rPr>
        <w:fldChar w:fldCharType="end"/>
      </w:r>
      <w:r w:rsidR="005757B3" w:rsidRPr="00BA45C6">
        <w:rPr>
          <w:rFonts w:ascii="Arial" w:hAnsi="Arial" w:cs="Arial"/>
          <w:sz w:val="20"/>
          <w:szCs w:val="20"/>
        </w:rPr>
        <w:t xml:space="preserve">. </w:t>
      </w:r>
      <w:r w:rsidR="00D60511" w:rsidRPr="00BA45C6">
        <w:rPr>
          <w:rFonts w:ascii="Arial" w:hAnsi="Arial" w:cs="Arial"/>
          <w:sz w:val="20"/>
          <w:szCs w:val="20"/>
        </w:rPr>
        <w:t xml:space="preserve">There is also an increased </w:t>
      </w:r>
      <w:r w:rsidR="00DB3736" w:rsidRPr="00BA45C6">
        <w:rPr>
          <w:rFonts w:ascii="Arial" w:hAnsi="Arial" w:cs="Arial"/>
          <w:sz w:val="20"/>
          <w:szCs w:val="20"/>
        </w:rPr>
        <w:t>rate</w:t>
      </w:r>
      <w:r w:rsidR="00D60511" w:rsidRPr="00BA45C6">
        <w:rPr>
          <w:rFonts w:ascii="Arial" w:hAnsi="Arial" w:cs="Arial"/>
          <w:sz w:val="20"/>
          <w:szCs w:val="20"/>
        </w:rPr>
        <w:t xml:space="preserve"> in</w:t>
      </w:r>
      <w:r w:rsidR="00DB3736" w:rsidRPr="00BA45C6">
        <w:rPr>
          <w:rFonts w:ascii="Arial" w:hAnsi="Arial" w:cs="Arial"/>
          <w:sz w:val="20"/>
          <w:szCs w:val="20"/>
        </w:rPr>
        <w:t xml:space="preserve"> </w:t>
      </w:r>
      <w:r w:rsidR="00A56BEA">
        <w:rPr>
          <w:rFonts w:ascii="Arial" w:hAnsi="Arial" w:cs="Arial"/>
          <w:sz w:val="20"/>
          <w:szCs w:val="20"/>
        </w:rPr>
        <w:t xml:space="preserve">one-year </w:t>
      </w:r>
      <w:r w:rsidR="00403D9C" w:rsidRPr="00BA45C6">
        <w:rPr>
          <w:rFonts w:ascii="Arial" w:hAnsi="Arial" w:cs="Arial"/>
          <w:sz w:val="20"/>
          <w:szCs w:val="20"/>
        </w:rPr>
        <w:t xml:space="preserve">mortality </w:t>
      </w:r>
      <w:r w:rsidR="00403D9C" w:rsidRPr="00BA45C6">
        <w:rPr>
          <w:rFonts w:ascii="Arial" w:hAnsi="Arial" w:cs="Arial"/>
          <w:sz w:val="20"/>
          <w:szCs w:val="20"/>
        </w:rPr>
        <w:lastRenderedPageBreak/>
        <w:t xml:space="preserve">associated with an ICH </w:t>
      </w:r>
      <w:r w:rsidR="00D60511" w:rsidRPr="00BA45C6">
        <w:rPr>
          <w:rFonts w:ascii="Arial" w:hAnsi="Arial" w:cs="Arial"/>
          <w:sz w:val="20"/>
          <w:szCs w:val="20"/>
        </w:rPr>
        <w:t>in those</w:t>
      </w:r>
      <w:r w:rsidR="0065216B" w:rsidRPr="00BA45C6">
        <w:rPr>
          <w:rFonts w:ascii="Arial" w:hAnsi="Arial" w:cs="Arial"/>
          <w:sz w:val="20"/>
          <w:szCs w:val="20"/>
        </w:rPr>
        <w:t xml:space="preserve"> with</w:t>
      </w:r>
      <w:r w:rsidR="00403D9C" w:rsidRPr="00BA45C6">
        <w:rPr>
          <w:rFonts w:ascii="Arial" w:hAnsi="Arial" w:cs="Arial"/>
          <w:sz w:val="20"/>
          <w:szCs w:val="20"/>
        </w:rPr>
        <w:t xml:space="preserve"> advanced CKD</w:t>
      </w:r>
      <w:r w:rsidR="00D60511" w:rsidRPr="00BA45C6">
        <w:rPr>
          <w:rFonts w:ascii="Arial" w:hAnsi="Arial" w:cs="Arial"/>
          <w:sz w:val="20"/>
          <w:szCs w:val="20"/>
        </w:rPr>
        <w:t>,</w:t>
      </w:r>
      <w:r w:rsidR="00403D9C" w:rsidRPr="00BA45C6">
        <w:rPr>
          <w:rFonts w:ascii="Arial" w:hAnsi="Arial" w:cs="Arial"/>
          <w:sz w:val="20"/>
          <w:szCs w:val="20"/>
        </w:rPr>
        <w:t xml:space="preserve"> </w:t>
      </w:r>
      <w:r w:rsidR="0065216B" w:rsidRPr="00BA45C6">
        <w:rPr>
          <w:rFonts w:ascii="Arial" w:hAnsi="Arial" w:cs="Arial"/>
          <w:sz w:val="20"/>
          <w:szCs w:val="20"/>
        </w:rPr>
        <w:t xml:space="preserve">with an </w:t>
      </w:r>
      <w:r w:rsidR="00403D9C" w:rsidRPr="00BA45C6">
        <w:rPr>
          <w:rFonts w:ascii="Arial" w:hAnsi="Arial" w:cs="Arial"/>
          <w:sz w:val="20"/>
          <w:szCs w:val="20"/>
        </w:rPr>
        <w:t xml:space="preserve">adjusted HR </w:t>
      </w:r>
      <w:r w:rsidR="00D60511" w:rsidRPr="00BA45C6">
        <w:rPr>
          <w:rFonts w:ascii="Arial" w:hAnsi="Arial" w:cs="Arial"/>
          <w:sz w:val="20"/>
          <w:szCs w:val="20"/>
        </w:rPr>
        <w:t xml:space="preserve">of </w:t>
      </w:r>
      <w:r w:rsidR="00403D9C" w:rsidRPr="00BA45C6">
        <w:rPr>
          <w:rFonts w:ascii="Arial" w:hAnsi="Arial" w:cs="Arial"/>
          <w:sz w:val="20"/>
          <w:szCs w:val="20"/>
        </w:rPr>
        <w:t>3.02(1.91, 4.77) for those with CKD stage 4 and 4.54(2.95, 6.98) for those with CKD stage 5 and on dialysis</w:t>
      </w:r>
      <w:r w:rsidR="00A728D9"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&lt;EndNote&gt;&lt;Cite&gt;&lt;Author&gt;Wang&lt;/Author&gt;&lt;Year&gt;2023&lt;/Year&gt;&lt;RecNum&gt;12958&lt;/RecNum&gt;&lt;DisplayText&gt;(30)&lt;/DisplayText&gt;&lt;record&gt;&lt;rec-number&gt;12958&lt;/rec-number&gt;&lt;foreign-keys&gt;&lt;key app="EN" db-id="d9v9wzx5s2vxtvedwwv50rafxtzxtds2t29s" timestamp="1719663899"&gt;12958&lt;/key&gt;&lt;/foreign-keys&gt;&lt;ref-type name="Journal Article"&gt;17&lt;/ref-type&gt;&lt;contributors&gt;&lt;authors&gt;&lt;author&gt;Wang, I. Kuan&lt;/author&gt;&lt;author&gt;Yen, Tzung-Hai&lt;/author&gt;&lt;author&gt;Tsai, Chon-Haw&lt;/author&gt;&lt;author&gt;Sun, Yu&lt;/author&gt;&lt;author&gt;Chang, Wei-Lun&lt;/author&gt;&lt;author&gt;Chen, Po-Lin&lt;/author&gt;&lt;author&gt;Lai, Ta-Chang&lt;/author&gt;&lt;author&gt;Yeh, Po-Yen&lt;/author&gt;&lt;author&gt;Wei, Cheng-Yu&lt;/author&gt;&lt;author&gt;Lin, Cheng-Li&lt;/author&gt;&lt;author&gt;Hsu, Kai-Cheng&lt;/author&gt;&lt;author&gt;Li, Chi-Yuan&lt;/author&gt;&lt;author&gt;Sung, Fung-Chang&lt;/author&gt;&lt;author&gt;Hsu, Chung Y.&lt;/author&gt;&lt;author&gt;Taiwan Stroke Registry, Investigators&lt;/author&gt;&lt;/authors&gt;&lt;/contributors&gt;&lt;titles&gt;&lt;title&gt;Renal function is associated with one-month and one-year mortality in patients with intracerebral hemorrhage&lt;/title&gt;&lt;secondary-title&gt;PLOS ONE&lt;/secondary-title&gt;&lt;/titles&gt;&lt;periodical&gt;&lt;full-title&gt;PloS one&lt;/full-title&gt;&lt;/periodical&gt;&lt;pages&gt;e0269096&lt;/pages&gt;&lt;volume&gt;18&lt;/volume&gt;&lt;number&gt;1&lt;/number&gt;&lt;dates&gt;&lt;year&gt;2023&lt;/year&gt;&lt;/dates&gt;&lt;publisher&gt;Public Library of Science&lt;/publisher&gt;&lt;urls&gt;&lt;related-urls&gt;&lt;url&gt;https://doi.org/10.1371/journal.pone.0269096&lt;/url&gt;&lt;/related-urls&gt;&lt;/urls&gt;&lt;electronic-resource-num&gt;10.1371/journal.pone.0269096&lt;/electronic-resource-num&gt;&lt;/record&gt;&lt;/Cite&gt;&lt;/EndNote&gt;</w:instrText>
      </w:r>
      <w:r w:rsidR="00A728D9"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1</w:t>
      </w:r>
      <w:r w:rsidR="00CE1397" w:rsidRPr="00BA45C6">
        <w:rPr>
          <w:rFonts w:ascii="Arial" w:hAnsi="Arial" w:cs="Arial"/>
          <w:noProof/>
          <w:sz w:val="20"/>
          <w:szCs w:val="20"/>
        </w:rPr>
        <w:t>)</w:t>
      </w:r>
      <w:r w:rsidR="00A728D9" w:rsidRPr="00BA45C6">
        <w:rPr>
          <w:rFonts w:ascii="Arial" w:hAnsi="Arial" w:cs="Arial"/>
          <w:sz w:val="20"/>
          <w:szCs w:val="20"/>
        </w:rPr>
        <w:fldChar w:fldCharType="end"/>
      </w:r>
      <w:r w:rsidR="00403D9C" w:rsidRPr="00BA45C6">
        <w:rPr>
          <w:rFonts w:ascii="Arial" w:hAnsi="Arial" w:cs="Arial"/>
          <w:sz w:val="20"/>
          <w:szCs w:val="20"/>
        </w:rPr>
        <w:t xml:space="preserve">. </w:t>
      </w:r>
    </w:p>
    <w:p w14:paraId="62DE0691" w14:textId="77777777" w:rsidR="00BA45C6" w:rsidRPr="00BA45C6" w:rsidRDefault="00BA45C6" w:rsidP="00BA45C6">
      <w:pPr>
        <w:spacing w:after="0" w:line="360" w:lineRule="auto"/>
        <w:jc w:val="both"/>
        <w:rPr>
          <w:rFonts w:ascii="Arial" w:hAnsi="Arial" w:cs="Arial"/>
          <w:sz w:val="20"/>
          <w:szCs w:val="20"/>
        </w:rPr>
      </w:pPr>
    </w:p>
    <w:p w14:paraId="7F7D3B60" w14:textId="6E7CF557" w:rsidR="00C82389" w:rsidRPr="00BA45C6" w:rsidRDefault="00C82389" w:rsidP="00BA45C6">
      <w:pPr>
        <w:spacing w:after="0" w:line="360" w:lineRule="auto"/>
        <w:jc w:val="both"/>
        <w:rPr>
          <w:rFonts w:ascii="Arial" w:hAnsi="Arial" w:cs="Arial"/>
          <w:sz w:val="20"/>
          <w:szCs w:val="20"/>
        </w:rPr>
      </w:pPr>
      <w:r w:rsidRPr="00BA45C6">
        <w:rPr>
          <w:rFonts w:ascii="Arial" w:hAnsi="Arial" w:cs="Arial"/>
          <w:sz w:val="20"/>
          <w:szCs w:val="20"/>
        </w:rPr>
        <w:t xml:space="preserve">The risk of upper gastrointestinal bleeding (UGIB) </w:t>
      </w:r>
      <w:r w:rsidR="00C9140A" w:rsidRPr="00BA45C6">
        <w:rPr>
          <w:rFonts w:ascii="Arial" w:hAnsi="Arial" w:cs="Arial"/>
          <w:sz w:val="20"/>
          <w:szCs w:val="20"/>
        </w:rPr>
        <w:t>increases</w:t>
      </w:r>
      <w:r w:rsidRPr="00BA45C6">
        <w:rPr>
          <w:rFonts w:ascii="Arial" w:hAnsi="Arial" w:cs="Arial"/>
          <w:sz w:val="20"/>
          <w:szCs w:val="20"/>
        </w:rPr>
        <w:t xml:space="preserve"> as renal function declines </w:t>
      </w:r>
      <w:r w:rsidR="00C4371A" w:rsidRPr="00BA45C6">
        <w:rPr>
          <w:rFonts w:ascii="Arial" w:hAnsi="Arial" w:cs="Arial"/>
          <w:sz w:val="20"/>
          <w:szCs w:val="20"/>
        </w:rPr>
        <w:t>across CKD stages 3-5 (not on dialysis)</w:t>
      </w:r>
      <w:r w:rsidR="00C4371A"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&lt;EndNote&gt;&lt;Cite&gt;&lt;Author&gt;Liang&lt;/Author&gt;&lt;Year&gt;2014&lt;/Year&gt;&lt;RecNum&gt;12490&lt;/RecNum&gt;&lt;DisplayText&gt;(31)&lt;/DisplayText&gt;&lt;record&gt;&lt;rec-number&gt;12490&lt;/rec-number&gt;&lt;foreign-keys&gt;&lt;key app="EN" db-id="d9v9wzx5s2vxtvedwwv50rafxtzxtds2t29s" timestamp="1663922010"&gt;12490&lt;/key&gt;&lt;/foreign-keys&gt;&lt;ref-type name="Journal Article"&gt;17&lt;/ref-type&gt;&lt;contributors&gt;&lt;authors&gt;&lt;author&gt;Liang, Chih-Chia&lt;/author&gt;&lt;author&gt;Wang, Su-Ming&lt;/author&gt;&lt;author&gt;Kuo, Huey-Liang&lt;/author&gt;&lt;author&gt;Chang, Chiz-Tzung&lt;/author&gt;&lt;author&gt;Liu, Jiung-Hsiun&lt;/author&gt;&lt;author&gt;Lin, Hsin-Hung&lt;/author&gt;&lt;author&gt;Wang, I-Kuan&lt;/author&gt;&lt;author&gt;Yang, Ya-Fei&lt;/author&gt;&lt;author&gt;Lu, Yueh-Ju&lt;/author&gt;&lt;author&gt;Chou, Che-Yi&lt;/author&gt;&lt;author&gt;Huang, Chiu-Ching&lt;/author&gt;&lt;/authors&gt;&lt;/contributors&gt;&lt;titles&gt;&lt;title&gt;Upper Gastrointestinal Bleeding in Patients with CKD&lt;/title&gt;&lt;secondary-title&gt;Clinical Journal of the American Society of Nephrology&lt;/secondary-title&gt;&lt;/titles&gt;&lt;periodical&gt;&lt;full-title&gt;Clinical journal of the American Society of Nephrology&lt;/full-title&gt;&lt;/periodical&gt;&lt;pages&gt;1354-1359&lt;/pages&gt;&lt;volume&gt;9&lt;/volume&gt;&lt;number&gt;8&lt;/number&gt;&lt;dates&gt;&lt;year&gt;2014&lt;/year&gt;&lt;/dates&gt;&lt;urls&gt;&lt;related-urls&gt;&lt;url&gt;https://cjasn.asnjournals.org/content/clinjasn/9/8/1354.full.pdf&lt;/url&gt;&lt;/related-urls&gt;&lt;/urls&gt;&lt;electronic-resource-num&gt;10.2215/cjn.09260913&lt;/electronic-resource-num&gt;&lt;/record&gt;&lt;/Cite&gt;&lt;/EndNote&gt;</w:instrText>
      </w:r>
      <w:r w:rsidR="00C4371A"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2</w:t>
      </w:r>
      <w:r w:rsidR="00CE1397" w:rsidRPr="00BA45C6">
        <w:rPr>
          <w:rFonts w:ascii="Arial" w:hAnsi="Arial" w:cs="Arial"/>
          <w:noProof/>
          <w:sz w:val="20"/>
          <w:szCs w:val="20"/>
        </w:rPr>
        <w:t>)</w:t>
      </w:r>
      <w:r w:rsidR="00C4371A" w:rsidRPr="00BA45C6">
        <w:rPr>
          <w:rFonts w:ascii="Arial" w:hAnsi="Arial" w:cs="Arial"/>
          <w:sz w:val="20"/>
          <w:szCs w:val="20"/>
        </w:rPr>
        <w:fldChar w:fldCharType="end"/>
      </w:r>
      <w:r w:rsidR="00C4371A" w:rsidRPr="00BA45C6">
        <w:rPr>
          <w:rFonts w:ascii="Arial" w:hAnsi="Arial" w:cs="Arial"/>
          <w:sz w:val="20"/>
          <w:szCs w:val="20"/>
        </w:rPr>
        <w:t xml:space="preserve">. </w:t>
      </w:r>
      <w:r w:rsidRPr="00BA45C6">
        <w:rPr>
          <w:rFonts w:ascii="Arial" w:hAnsi="Arial" w:cs="Arial"/>
          <w:sz w:val="20"/>
          <w:szCs w:val="20"/>
        </w:rPr>
        <w:t xml:space="preserve"> </w:t>
      </w:r>
      <w:r w:rsidR="00622305" w:rsidRPr="00BA45C6">
        <w:rPr>
          <w:rFonts w:ascii="Arial" w:hAnsi="Arial" w:cs="Arial"/>
          <w:sz w:val="20"/>
          <w:szCs w:val="20"/>
        </w:rPr>
        <w:t xml:space="preserve">A Taiwanese database study identified that CKD and dialysis were independent risk factors for peptic ulcer bleeding (PUB) with a </w:t>
      </w:r>
      <w:r w:rsidR="00AB6FEE">
        <w:rPr>
          <w:rFonts w:ascii="Arial" w:hAnsi="Arial" w:cs="Arial"/>
          <w:sz w:val="20"/>
          <w:szCs w:val="20"/>
        </w:rPr>
        <w:t>C</w:t>
      </w:r>
      <w:r w:rsidR="00AB6FEE" w:rsidRPr="00BA45C6">
        <w:rPr>
          <w:rFonts w:ascii="Arial" w:hAnsi="Arial" w:cs="Arial"/>
          <w:sz w:val="20"/>
          <w:szCs w:val="20"/>
        </w:rPr>
        <w:t xml:space="preserve">ox </w:t>
      </w:r>
      <w:r w:rsidR="00622305" w:rsidRPr="00BA45C6">
        <w:rPr>
          <w:rFonts w:ascii="Arial" w:hAnsi="Arial" w:cs="Arial"/>
          <w:sz w:val="20"/>
          <w:szCs w:val="20"/>
        </w:rPr>
        <w:t xml:space="preserve">proportional hazard regression analysis </w:t>
      </w:r>
      <w:r w:rsidR="006F1AB6" w:rsidRPr="00BA45C6">
        <w:rPr>
          <w:rFonts w:ascii="Arial" w:hAnsi="Arial" w:cs="Arial"/>
          <w:sz w:val="20"/>
          <w:szCs w:val="20"/>
        </w:rPr>
        <w:t>conferring hazard ratios (</w:t>
      </w:r>
      <w:r w:rsidR="00622305" w:rsidRPr="00BA45C6">
        <w:rPr>
          <w:rFonts w:ascii="Arial" w:hAnsi="Arial" w:cs="Arial"/>
          <w:sz w:val="20"/>
          <w:szCs w:val="20"/>
        </w:rPr>
        <w:t>HR</w:t>
      </w:r>
      <w:r w:rsidR="006F1AB6" w:rsidRPr="00BA45C6">
        <w:rPr>
          <w:rFonts w:ascii="Arial" w:hAnsi="Arial" w:cs="Arial"/>
          <w:sz w:val="20"/>
          <w:szCs w:val="20"/>
        </w:rPr>
        <w:t>) of</w:t>
      </w:r>
      <w:r w:rsidR="00622305" w:rsidRPr="00BA45C6">
        <w:rPr>
          <w:rFonts w:ascii="Arial" w:hAnsi="Arial" w:cs="Arial"/>
          <w:sz w:val="20"/>
          <w:szCs w:val="20"/>
        </w:rPr>
        <w:t xml:space="preserve"> 3.99 </w:t>
      </w:r>
      <w:r w:rsidR="006F1AB6" w:rsidRPr="00BA45C6">
        <w:rPr>
          <w:rFonts w:ascii="Arial" w:hAnsi="Arial" w:cs="Arial"/>
          <w:sz w:val="20"/>
          <w:szCs w:val="20"/>
        </w:rPr>
        <w:t>(</w:t>
      </w:r>
      <w:r w:rsidR="00622305" w:rsidRPr="00BA45C6">
        <w:rPr>
          <w:rFonts w:ascii="Arial" w:hAnsi="Arial" w:cs="Arial"/>
          <w:sz w:val="20"/>
          <w:szCs w:val="20"/>
        </w:rPr>
        <w:t>95 % CI 2.24-7.13)</w:t>
      </w:r>
      <w:r w:rsidR="006F1AB6" w:rsidRPr="00BA45C6">
        <w:rPr>
          <w:rFonts w:ascii="Arial" w:hAnsi="Arial" w:cs="Arial"/>
          <w:sz w:val="20"/>
          <w:szCs w:val="20"/>
        </w:rPr>
        <w:t xml:space="preserve"> for CKD</w:t>
      </w:r>
      <w:r w:rsidR="00622305" w:rsidRPr="00BA45C6">
        <w:rPr>
          <w:rFonts w:ascii="Arial" w:hAnsi="Arial" w:cs="Arial"/>
          <w:sz w:val="20"/>
          <w:szCs w:val="20"/>
        </w:rPr>
        <w:t>, HR 3.71</w:t>
      </w:r>
      <w:r w:rsidR="006F1AB6" w:rsidRPr="00BA45C6">
        <w:rPr>
          <w:rFonts w:ascii="Arial" w:hAnsi="Arial" w:cs="Arial"/>
          <w:sz w:val="20"/>
          <w:szCs w:val="20"/>
        </w:rPr>
        <w:t xml:space="preserve"> (</w:t>
      </w:r>
      <w:r w:rsidR="00622305" w:rsidRPr="00BA45C6">
        <w:rPr>
          <w:rFonts w:ascii="Arial" w:hAnsi="Arial" w:cs="Arial"/>
          <w:sz w:val="20"/>
          <w:szCs w:val="20"/>
        </w:rPr>
        <w:t>95 % CI 2.00-6.87)</w:t>
      </w:r>
      <w:r w:rsidR="006F1AB6" w:rsidRPr="00BA45C6">
        <w:rPr>
          <w:rFonts w:ascii="Arial" w:hAnsi="Arial" w:cs="Arial"/>
          <w:sz w:val="20"/>
          <w:szCs w:val="20"/>
        </w:rPr>
        <w:t xml:space="preserve"> for PD</w:t>
      </w:r>
      <w:r w:rsidR="00622305" w:rsidRPr="00BA45C6">
        <w:rPr>
          <w:rFonts w:ascii="Arial" w:hAnsi="Arial" w:cs="Arial"/>
          <w:sz w:val="20"/>
          <w:szCs w:val="20"/>
        </w:rPr>
        <w:t xml:space="preserve"> and HR 11.96</w:t>
      </w:r>
      <w:r w:rsidR="006F1AB6" w:rsidRPr="00BA45C6">
        <w:rPr>
          <w:rFonts w:ascii="Arial" w:hAnsi="Arial" w:cs="Arial"/>
          <w:sz w:val="20"/>
          <w:szCs w:val="20"/>
        </w:rPr>
        <w:t xml:space="preserve"> </w:t>
      </w:r>
      <w:r w:rsidR="00622305" w:rsidRPr="00BA45C6">
        <w:rPr>
          <w:rFonts w:ascii="Arial" w:hAnsi="Arial" w:cs="Arial"/>
          <w:sz w:val="20"/>
          <w:szCs w:val="20"/>
        </w:rPr>
        <w:t xml:space="preserve"> </w:t>
      </w:r>
      <w:r w:rsidR="006F1AB6" w:rsidRPr="00BA45C6">
        <w:rPr>
          <w:rFonts w:ascii="Arial" w:hAnsi="Arial" w:cs="Arial"/>
          <w:sz w:val="20"/>
          <w:szCs w:val="20"/>
        </w:rPr>
        <w:t>(</w:t>
      </w:r>
      <w:r w:rsidR="00622305" w:rsidRPr="00BA45C6">
        <w:rPr>
          <w:rFonts w:ascii="Arial" w:hAnsi="Arial" w:cs="Arial"/>
          <w:sz w:val="20"/>
          <w:szCs w:val="20"/>
        </w:rPr>
        <w:t>95 % CI 7.04-20.31)</w:t>
      </w:r>
      <w:r w:rsidR="006F1AB6" w:rsidRPr="00BA45C6">
        <w:rPr>
          <w:rFonts w:ascii="Arial" w:hAnsi="Arial" w:cs="Arial"/>
          <w:sz w:val="20"/>
          <w:szCs w:val="20"/>
        </w:rPr>
        <w:t xml:space="preserve"> for HD</w:t>
      </w:r>
      <w:r w:rsidR="006F1AB6" w:rsidRPr="00BA45C6">
        <w:rPr>
          <w:rFonts w:ascii="Arial" w:hAnsi="Arial" w:cs="Arial"/>
          <w:sz w:val="20"/>
          <w:szCs w:val="20"/>
        </w:rPr>
        <w:fldChar w:fldCharType="begin">
          <w:fldData xml:space="preserve">PEVuZE5vdGU+PENpdGU+PEF1dGhvcj5IdWFuZzwvQXV0aG9yPjxZZWFyPjIwMTQ8L1llYXI+PFJl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PEVuZE5vdGU+PENpdGU+PEF1dGhvcj5IdWFuZzwvQXV0aG9yPjxZZWFyPjIwMTQ8L1llYXI+PFJl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6F1AB6" w:rsidRPr="00BA45C6">
        <w:rPr>
          <w:rFonts w:ascii="Arial" w:hAnsi="Arial" w:cs="Arial"/>
          <w:sz w:val="20"/>
          <w:szCs w:val="20"/>
        </w:rPr>
      </w:r>
      <w:r w:rsidR="006F1AB6"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3</w:t>
      </w:r>
      <w:r w:rsidR="00CE1397" w:rsidRPr="00BA45C6">
        <w:rPr>
          <w:rFonts w:ascii="Arial" w:hAnsi="Arial" w:cs="Arial"/>
          <w:noProof/>
          <w:sz w:val="20"/>
          <w:szCs w:val="20"/>
        </w:rPr>
        <w:t>)</w:t>
      </w:r>
      <w:r w:rsidR="006F1AB6" w:rsidRPr="00BA45C6">
        <w:rPr>
          <w:rFonts w:ascii="Arial" w:hAnsi="Arial" w:cs="Arial"/>
          <w:sz w:val="20"/>
          <w:szCs w:val="20"/>
        </w:rPr>
        <w:fldChar w:fldCharType="end"/>
      </w:r>
      <w:r w:rsidR="00622305" w:rsidRPr="00BA45C6">
        <w:rPr>
          <w:rFonts w:ascii="Arial" w:hAnsi="Arial" w:cs="Arial"/>
          <w:sz w:val="20"/>
          <w:szCs w:val="20"/>
        </w:rPr>
        <w:t xml:space="preserve">. </w:t>
      </w:r>
      <w:r w:rsidR="003F6C63" w:rsidRPr="00BA45C6">
        <w:rPr>
          <w:rFonts w:ascii="Arial" w:hAnsi="Arial" w:cs="Arial"/>
          <w:sz w:val="20"/>
          <w:szCs w:val="20"/>
        </w:rPr>
        <w:t xml:space="preserve">An American national Inpatient Sample identified that the OR for UGIB hospitalisation in CKD and ESRD was 1.30 (95% CI 1.17–1.46) and 1.84 (95% CI 1.61–2.09), respectively. </w:t>
      </w:r>
      <w:r w:rsidR="00A06611" w:rsidRPr="00BA45C6">
        <w:rPr>
          <w:rFonts w:ascii="Arial" w:hAnsi="Arial" w:cs="Arial"/>
          <w:sz w:val="20"/>
          <w:szCs w:val="20"/>
        </w:rPr>
        <w:t xml:space="preserve">In these groups the risk of UGIB lead to an increased risk of </w:t>
      </w:r>
      <w:r w:rsidR="003F6C63" w:rsidRPr="00BA45C6">
        <w:rPr>
          <w:rFonts w:ascii="Arial" w:hAnsi="Arial" w:cs="Arial"/>
          <w:sz w:val="20"/>
          <w:szCs w:val="20"/>
        </w:rPr>
        <w:t xml:space="preserve">all-cause mortality </w:t>
      </w:r>
      <w:r w:rsidR="00A06611" w:rsidRPr="00BA45C6">
        <w:rPr>
          <w:rFonts w:ascii="Arial" w:hAnsi="Arial" w:cs="Arial"/>
          <w:sz w:val="20"/>
          <w:szCs w:val="20"/>
        </w:rPr>
        <w:t xml:space="preserve">with </w:t>
      </w:r>
      <w:r w:rsidR="003F6C63" w:rsidRPr="00BA45C6">
        <w:rPr>
          <w:rFonts w:ascii="Arial" w:hAnsi="Arial" w:cs="Arial"/>
          <w:sz w:val="20"/>
          <w:szCs w:val="20"/>
        </w:rPr>
        <w:t xml:space="preserve">OR 1.47 (95% CI 1.21–1.78) and 3.02 (95% CI 2.23–4.1), </w:t>
      </w:r>
      <w:r w:rsidR="00A06611" w:rsidRPr="00BA45C6">
        <w:rPr>
          <w:rFonts w:ascii="Arial" w:hAnsi="Arial" w:cs="Arial"/>
          <w:sz w:val="20"/>
          <w:szCs w:val="20"/>
        </w:rPr>
        <w:t xml:space="preserve">for CKD and ESRD </w:t>
      </w:r>
      <w:r w:rsidR="003F6C63" w:rsidRPr="00BA45C6">
        <w:rPr>
          <w:rFonts w:ascii="Arial" w:hAnsi="Arial" w:cs="Arial"/>
          <w:sz w:val="20"/>
          <w:szCs w:val="20"/>
        </w:rPr>
        <w:t>respectively</w:t>
      </w:r>
      <w:r w:rsidR="00A06611" w:rsidRPr="00BA45C6">
        <w:rPr>
          <w:rFonts w:ascii="Arial" w:hAnsi="Arial" w:cs="Arial"/>
          <w:sz w:val="20"/>
          <w:szCs w:val="20"/>
        </w:rPr>
        <w:t xml:space="preserve">. Supporting this </w:t>
      </w:r>
      <w:r w:rsidR="00D737F6" w:rsidRPr="00BA45C6">
        <w:rPr>
          <w:rFonts w:ascii="Arial" w:hAnsi="Arial" w:cs="Arial"/>
          <w:sz w:val="20"/>
          <w:szCs w:val="20"/>
        </w:rPr>
        <w:t xml:space="preserve">Kuo et al identified that </w:t>
      </w:r>
      <w:r w:rsidR="00180E19" w:rsidRPr="00BA45C6">
        <w:rPr>
          <w:rFonts w:ascii="Arial" w:hAnsi="Arial" w:cs="Arial"/>
          <w:sz w:val="20"/>
          <w:szCs w:val="20"/>
        </w:rPr>
        <w:t xml:space="preserve">gastrointestinal bleeding is </w:t>
      </w:r>
      <w:r w:rsidRPr="00BA45C6">
        <w:rPr>
          <w:rFonts w:ascii="Arial" w:hAnsi="Arial" w:cs="Arial"/>
          <w:sz w:val="20"/>
          <w:szCs w:val="20"/>
        </w:rPr>
        <w:t xml:space="preserve">associated with an increased risk of mortality </w:t>
      </w:r>
      <w:r w:rsidR="00180E19" w:rsidRPr="00BA45C6">
        <w:rPr>
          <w:rFonts w:ascii="Arial" w:hAnsi="Arial" w:cs="Arial"/>
          <w:sz w:val="20"/>
          <w:szCs w:val="20"/>
        </w:rPr>
        <w:t>increased</w:t>
      </w:r>
      <w:r w:rsidR="008675C6" w:rsidRPr="00BA45C6">
        <w:rPr>
          <w:rFonts w:ascii="Arial" w:hAnsi="Arial" w:cs="Arial"/>
          <w:sz w:val="20"/>
          <w:szCs w:val="20"/>
        </w:rPr>
        <w:t xml:space="preserve"> in </w:t>
      </w:r>
      <w:r w:rsidRPr="00BA45C6">
        <w:rPr>
          <w:rFonts w:ascii="Arial" w:hAnsi="Arial" w:cs="Arial"/>
          <w:sz w:val="20"/>
          <w:szCs w:val="20"/>
        </w:rPr>
        <w:t xml:space="preserve">CKD stages 3-5 not on dialysis when adjusted for other factors. </w:t>
      </w:r>
      <w:r w:rsidR="00FA51A6" w:rsidRPr="00BA45C6">
        <w:rPr>
          <w:rFonts w:ascii="Arial" w:hAnsi="Arial" w:cs="Arial"/>
          <w:sz w:val="20"/>
          <w:szCs w:val="20"/>
        </w:rPr>
        <w:t>There is an increase in angiodysplasias in patients with CKD compared to those without (13% versus 1.3%) and this risk was heightened in those on dialysis and with a longer duration of CKD</w:t>
      </w:r>
      <w:r w:rsidR="00FA51A6"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&lt;EndNote&gt;&lt;Cite&gt;&lt;Author&gt;Chalasani&lt;/Author&gt;&lt;Year&gt;1996&lt;/Year&gt;&lt;RecNum&gt;12961&lt;/RecNum&gt;&lt;DisplayText&gt;(33)&lt;/DisplayText&gt;&lt;record&gt;&lt;rec-number&gt;12961&lt;/rec-number&gt;&lt;foreign-keys&gt;&lt;key app="EN" db-id="d9v9wzx5s2vxtvedwwv50rafxtzxtds2t29s" timestamp="1719740928"&gt;12961&lt;/key&gt;&lt;/foreign-keys&gt;&lt;ref-type name="Journal Article"&gt;17&lt;/ref-type&gt;&lt;contributors&gt;&lt;authors&gt;&lt;author&gt;Chalasani, N.&lt;/author&gt;&lt;author&gt;Cotsonis, G.&lt;/author&gt;&lt;author&gt;Wilcox, C. M.&lt;/author&gt;&lt;/authors&gt;&lt;/contributors&gt;&lt;auth-address&gt;Emory University School of Medicine, Division of Digestive Diseases, Emory University School of Public Health, Atlanta, Georgia, USA.&lt;/auth-address&gt;&lt;titles&gt;&lt;title&gt;Upper gastrointestinal bleeding in patients with chronic renal failure: role of vascular ectasia&lt;/title&gt;&lt;secondary-title&gt;Am J Gastroenterol&lt;/secondary-title&gt;&lt;/titles&gt;&lt;periodical&gt;&lt;full-title&gt;Am J Gastroenterol&lt;/full-title&gt;&lt;/periodical&gt;&lt;pages&gt;2329-32&lt;/pages&gt;&lt;volume&gt;91&lt;/volume&gt;&lt;number&gt;11&lt;/number&gt;&lt;edition&gt;1996/11/01&lt;/edition&gt;&lt;keywords&gt;&lt;keyword&gt;Angiodysplasia/*complications/epidemiology&lt;/keyword&gt;&lt;keyword&gt;Duodenal Ulcer/complications/epidemiology&lt;/keyword&gt;&lt;keyword&gt;Duodenum/blood supply&lt;/keyword&gt;&lt;keyword&gt;Endoscopy, Gastrointestinal&lt;/keyword&gt;&lt;keyword&gt;Female&lt;/keyword&gt;&lt;keyword&gt;Gastrointestinal Hemorrhage/*etiology&lt;/keyword&gt;&lt;keyword&gt;Humans&lt;/keyword&gt;&lt;keyword&gt;Kidney Failure, Chronic/*complications&lt;/keyword&gt;&lt;keyword&gt;Male&lt;/keyword&gt;&lt;keyword&gt;Middle Aged&lt;/keyword&gt;&lt;keyword&gt;Peptic Ulcer Hemorrhage/etiology&lt;/keyword&gt;&lt;keyword&gt;Prevalence&lt;/keyword&gt;&lt;keyword&gt;Recurrence&lt;/keyword&gt;&lt;keyword&gt;Stomach/blood supply&lt;/keyword&gt;&lt;keyword&gt;Stomach Ulcer/complications/epidemiology&lt;/keyword&gt;&lt;keyword&gt;Time Factors&lt;/keyword&gt;&lt;/keywords&gt;&lt;dates&gt;&lt;year&gt;1996&lt;/year&gt;&lt;pub-dates&gt;&lt;date&gt;Nov&lt;/date&gt;&lt;/pub-dates&gt;&lt;/dates&gt;&lt;isbn&gt;0002-9270 (Print)&amp;#xD;0002-9270&lt;/isbn&gt;&lt;accession-num&gt;8931412&lt;/accession-num&gt;&lt;urls&gt;&lt;/urls&gt;&lt;remote-database-provider&gt;NLM&lt;/remote-database-provider&gt;&lt;language&gt;eng&lt;/language&gt;&lt;/record&gt;&lt;/Cite&gt;&lt;/EndNote&gt;</w:instrText>
      </w:r>
      <w:r w:rsidR="00FA51A6"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4</w:t>
      </w:r>
      <w:r w:rsidR="00CE1397" w:rsidRPr="00BA45C6">
        <w:rPr>
          <w:rFonts w:ascii="Arial" w:hAnsi="Arial" w:cs="Arial"/>
          <w:noProof/>
          <w:sz w:val="20"/>
          <w:szCs w:val="20"/>
        </w:rPr>
        <w:t>)</w:t>
      </w:r>
      <w:r w:rsidR="00FA51A6" w:rsidRPr="00BA45C6">
        <w:rPr>
          <w:rFonts w:ascii="Arial" w:hAnsi="Arial" w:cs="Arial"/>
          <w:sz w:val="20"/>
          <w:szCs w:val="20"/>
        </w:rPr>
        <w:fldChar w:fldCharType="end"/>
      </w:r>
      <w:r w:rsidR="00FA51A6" w:rsidRPr="00BA45C6">
        <w:rPr>
          <w:rFonts w:ascii="Arial" w:hAnsi="Arial" w:cs="Arial"/>
          <w:sz w:val="20"/>
          <w:szCs w:val="20"/>
        </w:rPr>
        <w:t xml:space="preserve">. </w:t>
      </w:r>
      <w:r w:rsidR="000A6098" w:rsidRPr="00BA45C6">
        <w:rPr>
          <w:rFonts w:ascii="Arial" w:hAnsi="Arial" w:cs="Arial"/>
          <w:sz w:val="20"/>
          <w:szCs w:val="20"/>
        </w:rPr>
        <w:t xml:space="preserve">Angiodysplasias have also been shown to be the leading cause of recurrent lower gastrointestinal bleeding in </w:t>
      </w:r>
      <w:r w:rsidR="009077BB">
        <w:rPr>
          <w:rFonts w:ascii="Arial" w:hAnsi="Arial" w:cs="Arial"/>
          <w:sz w:val="20"/>
          <w:szCs w:val="20"/>
        </w:rPr>
        <w:t>end-stage kidney disease (</w:t>
      </w:r>
      <w:r w:rsidR="000A6098" w:rsidRPr="00BA45C6">
        <w:rPr>
          <w:rFonts w:ascii="Arial" w:hAnsi="Arial" w:cs="Arial"/>
          <w:sz w:val="20"/>
          <w:szCs w:val="20"/>
        </w:rPr>
        <w:t>ES</w:t>
      </w:r>
      <w:r w:rsidR="009077BB">
        <w:rPr>
          <w:rFonts w:ascii="Arial" w:hAnsi="Arial" w:cs="Arial"/>
          <w:sz w:val="20"/>
          <w:szCs w:val="20"/>
        </w:rPr>
        <w:t>K</w:t>
      </w:r>
      <w:r w:rsidR="000A6098" w:rsidRPr="00BA45C6">
        <w:rPr>
          <w:rFonts w:ascii="Arial" w:hAnsi="Arial" w:cs="Arial"/>
          <w:sz w:val="20"/>
          <w:szCs w:val="20"/>
        </w:rPr>
        <w:t>D</w:t>
      </w:r>
      <w:r w:rsidR="009077BB">
        <w:rPr>
          <w:rFonts w:ascii="Arial" w:hAnsi="Arial" w:cs="Arial"/>
          <w:sz w:val="20"/>
          <w:szCs w:val="20"/>
        </w:rPr>
        <w:t>)</w:t>
      </w:r>
      <w:r w:rsidR="000A6098" w:rsidRPr="00BA45C6">
        <w:rPr>
          <w:rFonts w:ascii="Arial" w:hAnsi="Arial" w:cs="Arial"/>
          <w:sz w:val="20"/>
          <w:szCs w:val="20"/>
        </w:rPr>
        <w:t xml:space="preserve"> patients, accounting for 19–32% of LGI bleeds compared with 5-6% of LGI bleeds in the general population</w:t>
      </w:r>
      <w:r w:rsidR="00D64328"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&lt;EndNote&gt;&lt;Cite&gt;&lt;Author&gt;Foutch&lt;/Author&gt;&lt;Year&gt;1993&lt;/Year&gt;&lt;RecNum&gt;12963&lt;/RecNum&gt;&lt;DisplayText&gt;(34)&lt;/DisplayText&gt;&lt;record&gt;&lt;rec-number&gt;12963&lt;/rec-number&gt;&lt;foreign-keys&gt;&lt;key app="EN" db-id="d9v9wzx5s2vxtvedwwv50rafxtzxtds2t29s" timestamp="1719746966"&gt;12963&lt;/key&gt;&lt;/foreign-keys&gt;&lt;ref-type name="Journal Article"&gt;17&lt;/ref-type&gt;&lt;contributors&gt;&lt;authors&gt;&lt;author&gt;Foutch, P. G.&lt;/author&gt;&lt;/authors&gt;&lt;/contributors&gt;&lt;auth-address&gt;Division of Gastroenterology, Desert Samaritan Medical Center, Mesa, Arizona.&lt;/auth-address&gt;&lt;titles&gt;&lt;title&gt;Angiodysplasia of the gastrointestinal tract&lt;/title&gt;&lt;secondary-title&gt;Am J Gastroenterol&lt;/secondary-title&gt;&lt;/titles&gt;&lt;periodical&gt;&lt;full-title&gt;Am J Gastroenterol&lt;/full-title&gt;&lt;/periodical&gt;&lt;pages&gt;807-18&lt;/pages&gt;&lt;volume&gt;88&lt;/volume&gt;&lt;number&gt;6&lt;/number&gt;&lt;edition&gt;1993/06/01&lt;/edition&gt;&lt;keywords&gt;&lt;keyword&gt;Aging/pathology&lt;/keyword&gt;&lt;keyword&gt;*Angiodysplasia/epidemiology&lt;/keyword&gt;&lt;keyword&gt;*Colonic Diseases/epidemiology&lt;/keyword&gt;&lt;keyword&gt;Estrogens, Conjugated (USP)/therapeutic use&lt;/keyword&gt;&lt;keyword&gt;Female&lt;/keyword&gt;&lt;keyword&gt;*Gastrointestinal Diseases/epidemiology&lt;/keyword&gt;&lt;keyword&gt;Gastrointestinal Hemorrhage/etiology&lt;/keyword&gt;&lt;keyword&gt;Hemostasis, Endoscopic&lt;/keyword&gt;&lt;keyword&gt;Humans&lt;/keyword&gt;&lt;keyword&gt;Incidence&lt;/keyword&gt;&lt;keyword&gt;Male&lt;/keyword&gt;&lt;/keywords&gt;&lt;dates&gt;&lt;year&gt;1993&lt;/year&gt;&lt;pub-dates&gt;&lt;date&gt;Jun&lt;/date&gt;&lt;/pub-dates&gt;&lt;/dates&gt;&lt;isbn&gt;0002-9270 (Print)&amp;#xD;0002-9270&lt;/isbn&gt;&lt;accession-num&gt;8389094&lt;/accession-num&gt;&lt;urls&gt;&lt;/urls&gt;&lt;remote-database-provider&gt;NLM&lt;/remote-database-provider&gt;&lt;language&gt;eng&lt;/language&gt;&lt;/record&gt;&lt;/Cite&gt;&lt;/EndNote&gt;</w:instrText>
      </w:r>
      <w:r w:rsidR="00D64328"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5</w:t>
      </w:r>
      <w:r w:rsidR="00CE1397" w:rsidRPr="00BA45C6">
        <w:rPr>
          <w:rFonts w:ascii="Arial" w:hAnsi="Arial" w:cs="Arial"/>
          <w:noProof/>
          <w:sz w:val="20"/>
          <w:szCs w:val="20"/>
        </w:rPr>
        <w:t>)</w:t>
      </w:r>
      <w:r w:rsidR="00D64328" w:rsidRPr="00BA45C6">
        <w:rPr>
          <w:rFonts w:ascii="Arial" w:hAnsi="Arial" w:cs="Arial"/>
          <w:sz w:val="20"/>
          <w:szCs w:val="20"/>
        </w:rPr>
        <w:fldChar w:fldCharType="end"/>
      </w:r>
      <w:r w:rsidR="000A6098" w:rsidRPr="00BA45C6">
        <w:rPr>
          <w:rFonts w:ascii="Arial" w:hAnsi="Arial" w:cs="Arial"/>
          <w:sz w:val="20"/>
          <w:szCs w:val="20"/>
        </w:rPr>
        <w:t xml:space="preserve">. </w:t>
      </w:r>
    </w:p>
    <w:p w14:paraId="1EBA546C" w14:textId="77777777" w:rsidR="0065216B" w:rsidRPr="00BA45C6" w:rsidRDefault="0065216B" w:rsidP="00BA45C6">
      <w:pPr>
        <w:spacing w:after="0" w:line="360" w:lineRule="auto"/>
        <w:jc w:val="both"/>
        <w:rPr>
          <w:rFonts w:ascii="Arial" w:hAnsi="Arial" w:cs="Arial"/>
          <w:sz w:val="20"/>
          <w:szCs w:val="20"/>
          <w:u w:val="single"/>
        </w:rPr>
      </w:pPr>
      <w:bookmarkStart w:id="15" w:name="_Hlk162247462"/>
    </w:p>
    <w:p w14:paraId="5AFF2C79" w14:textId="153BD822" w:rsidR="00C0783A" w:rsidRDefault="00382042" w:rsidP="00BA45C6">
      <w:pPr>
        <w:spacing w:after="0" w:line="360" w:lineRule="auto"/>
        <w:jc w:val="both"/>
        <w:rPr>
          <w:rFonts w:ascii="Arial" w:hAnsi="Arial" w:cs="Arial"/>
          <w:b/>
          <w:bCs/>
          <w:sz w:val="20"/>
          <w:szCs w:val="20"/>
        </w:rPr>
      </w:pPr>
      <w:r w:rsidRPr="00BA45C6">
        <w:rPr>
          <w:rFonts w:ascii="Arial" w:hAnsi="Arial" w:cs="Arial"/>
          <w:b/>
          <w:bCs/>
          <w:sz w:val="20"/>
          <w:szCs w:val="20"/>
        </w:rPr>
        <w:t xml:space="preserve">1.2.4 </w:t>
      </w:r>
      <w:r w:rsidR="00135CD2">
        <w:rPr>
          <w:rFonts w:ascii="Arial" w:hAnsi="Arial" w:cs="Arial"/>
          <w:b/>
          <w:bCs/>
          <w:sz w:val="20"/>
          <w:szCs w:val="20"/>
        </w:rPr>
        <w:t xml:space="preserve">Contributory factors for bleeding </w:t>
      </w:r>
    </w:p>
    <w:p w14:paraId="2076F073" w14:textId="77777777" w:rsidR="00BA45C6" w:rsidRPr="00BA45C6" w:rsidRDefault="00BA45C6" w:rsidP="00BA45C6">
      <w:pPr>
        <w:spacing w:after="0" w:line="360" w:lineRule="auto"/>
        <w:jc w:val="both"/>
        <w:rPr>
          <w:rFonts w:ascii="Arial" w:hAnsi="Arial" w:cs="Arial"/>
          <w:b/>
          <w:bCs/>
          <w:sz w:val="20"/>
          <w:szCs w:val="20"/>
        </w:rPr>
      </w:pPr>
    </w:p>
    <w:p w14:paraId="12AE82BF" w14:textId="56077DC8" w:rsidR="0080407F" w:rsidRDefault="0080407F" w:rsidP="00BA45C6">
      <w:pPr>
        <w:spacing w:after="0" w:line="360" w:lineRule="auto"/>
        <w:jc w:val="both"/>
        <w:rPr>
          <w:rFonts w:ascii="Arial" w:hAnsi="Arial" w:cs="Arial"/>
          <w:sz w:val="20"/>
          <w:szCs w:val="20"/>
        </w:rPr>
      </w:pPr>
      <w:r w:rsidRPr="00BA45C6">
        <w:rPr>
          <w:rFonts w:ascii="Arial" w:hAnsi="Arial" w:cs="Arial"/>
          <w:sz w:val="20"/>
          <w:szCs w:val="20"/>
        </w:rPr>
        <w:t>The pathophysiology of the increased risk of h</w:t>
      </w:r>
      <w:r w:rsidR="00BC6187" w:rsidRPr="00BA45C6">
        <w:rPr>
          <w:rFonts w:ascii="Arial" w:hAnsi="Arial" w:cs="Arial"/>
          <w:sz w:val="20"/>
          <w:szCs w:val="20"/>
        </w:rPr>
        <w:t>a</w:t>
      </w:r>
      <w:r w:rsidRPr="00BA45C6">
        <w:rPr>
          <w:rFonts w:ascii="Arial" w:hAnsi="Arial" w:cs="Arial"/>
          <w:sz w:val="20"/>
          <w:szCs w:val="20"/>
        </w:rPr>
        <w:t xml:space="preserve">emorrhagic events </w:t>
      </w:r>
      <w:r w:rsidR="00A56BEA">
        <w:rPr>
          <w:rFonts w:ascii="Arial" w:hAnsi="Arial" w:cs="Arial"/>
          <w:sz w:val="20"/>
          <w:szCs w:val="20"/>
        </w:rPr>
        <w:t>is</w:t>
      </w:r>
      <w:r w:rsidRPr="00BA45C6">
        <w:rPr>
          <w:rFonts w:ascii="Arial" w:hAnsi="Arial" w:cs="Arial"/>
          <w:sz w:val="20"/>
          <w:szCs w:val="20"/>
        </w:rPr>
        <w:t xml:space="preserve"> multifactorial. Factors include ur</w:t>
      </w:r>
      <w:r w:rsidR="00BC6187" w:rsidRPr="00BA45C6">
        <w:rPr>
          <w:rFonts w:ascii="Arial" w:hAnsi="Arial" w:cs="Arial"/>
          <w:sz w:val="20"/>
          <w:szCs w:val="20"/>
        </w:rPr>
        <w:t>a</w:t>
      </w:r>
      <w:r w:rsidRPr="00BA45C6">
        <w:rPr>
          <w:rFonts w:ascii="Arial" w:hAnsi="Arial" w:cs="Arial"/>
          <w:sz w:val="20"/>
          <w:szCs w:val="20"/>
        </w:rPr>
        <w:t>emia-related platelet dysfunction or impaired platelet adhesion and aggregation; impaired platelet glycoprotein IIb or IIIa receptor activation; altered von Willebrand factor and nitric oxide metabolism</w:t>
      </w:r>
      <w:r w:rsidR="00F55D6C" w:rsidRPr="00BA45C6">
        <w:rPr>
          <w:rFonts w:ascii="Arial" w:hAnsi="Arial" w:cs="Arial"/>
          <w:sz w:val="20"/>
          <w:szCs w:val="20"/>
        </w:rPr>
        <w:t xml:space="preserve"> along with anaemia</w:t>
      </w:r>
      <w:r w:rsidR="00570CF9" w:rsidRPr="00BA45C6">
        <w:rPr>
          <w:rFonts w:ascii="Arial" w:hAnsi="Arial" w:cs="Arial"/>
          <w:sz w:val="20"/>
          <w:szCs w:val="20"/>
        </w:rPr>
        <w:fldChar w:fldCharType="begin">
          <w:fldData xml:space="preserve">PEVuZE5vdGU+PENpdGU+PEF1dGhvcj5HYWxidXNlcmE8L0F1dGhvcj48WWVhcj4yMDA5PC9ZZWFy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PEVuZE5vdGU+PENpdGU+PEF1dGhvcj5HYWxidXNlcmE8L0F1dGhvcj48WWVhcj4yMDA5PC9ZZWFy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570CF9" w:rsidRPr="00BA45C6">
        <w:rPr>
          <w:rFonts w:ascii="Arial" w:hAnsi="Arial" w:cs="Arial"/>
          <w:sz w:val="20"/>
          <w:szCs w:val="20"/>
        </w:rPr>
      </w:r>
      <w:r w:rsidR="00570CF9" w:rsidRPr="00BA45C6">
        <w:rPr>
          <w:rFonts w:ascii="Arial" w:hAnsi="Arial" w:cs="Arial"/>
          <w:sz w:val="20"/>
          <w:szCs w:val="20"/>
        </w:rPr>
        <w:fldChar w:fldCharType="separate"/>
      </w:r>
      <w:r w:rsidR="00CE1397" w:rsidRPr="00BA45C6">
        <w:rPr>
          <w:rFonts w:ascii="Arial" w:hAnsi="Arial" w:cs="Arial"/>
          <w:noProof/>
          <w:sz w:val="20"/>
          <w:szCs w:val="20"/>
        </w:rPr>
        <w:t>(1</w:t>
      </w:r>
      <w:r w:rsidR="00984D79">
        <w:rPr>
          <w:rFonts w:ascii="Arial" w:hAnsi="Arial" w:cs="Arial"/>
          <w:noProof/>
          <w:sz w:val="20"/>
          <w:szCs w:val="20"/>
        </w:rPr>
        <w:t>5</w:t>
      </w:r>
      <w:r w:rsidR="00CE1397" w:rsidRPr="00BA45C6">
        <w:rPr>
          <w:rFonts w:ascii="Arial" w:hAnsi="Arial" w:cs="Arial"/>
          <w:noProof/>
          <w:sz w:val="20"/>
          <w:szCs w:val="20"/>
        </w:rPr>
        <w:t xml:space="preserve">, </w:t>
      </w:r>
      <w:r w:rsidR="00984D79">
        <w:rPr>
          <w:rFonts w:ascii="Arial" w:hAnsi="Arial" w:cs="Arial"/>
          <w:noProof/>
          <w:sz w:val="20"/>
          <w:szCs w:val="20"/>
        </w:rPr>
        <w:t>20</w:t>
      </w:r>
      <w:r w:rsidR="00CE1397" w:rsidRPr="00BA45C6">
        <w:rPr>
          <w:rFonts w:ascii="Arial" w:hAnsi="Arial" w:cs="Arial"/>
          <w:noProof/>
          <w:sz w:val="20"/>
          <w:szCs w:val="20"/>
        </w:rPr>
        <w:t>, 3</w:t>
      </w:r>
      <w:r w:rsidR="00984D79">
        <w:rPr>
          <w:rFonts w:ascii="Arial" w:hAnsi="Arial" w:cs="Arial"/>
          <w:noProof/>
          <w:sz w:val="20"/>
          <w:szCs w:val="20"/>
        </w:rPr>
        <w:t>6</w:t>
      </w:r>
      <w:r w:rsidR="00CE1397" w:rsidRPr="00BA45C6">
        <w:rPr>
          <w:rFonts w:ascii="Arial" w:hAnsi="Arial" w:cs="Arial"/>
          <w:noProof/>
          <w:sz w:val="20"/>
          <w:szCs w:val="20"/>
        </w:rPr>
        <w:t>)</w:t>
      </w:r>
      <w:r w:rsidR="00570CF9" w:rsidRPr="00BA45C6">
        <w:rPr>
          <w:rFonts w:ascii="Arial" w:hAnsi="Arial" w:cs="Arial"/>
          <w:sz w:val="20"/>
          <w:szCs w:val="20"/>
        </w:rPr>
        <w:fldChar w:fldCharType="end"/>
      </w:r>
      <w:r w:rsidR="00A56BEA">
        <w:rPr>
          <w:rFonts w:ascii="Arial" w:hAnsi="Arial" w:cs="Arial"/>
          <w:sz w:val="20"/>
          <w:szCs w:val="20"/>
        </w:rPr>
        <w:t>.</w:t>
      </w:r>
      <w:r w:rsidR="00F55D6C" w:rsidRPr="00BA45C6">
        <w:rPr>
          <w:rFonts w:ascii="Arial" w:hAnsi="Arial" w:cs="Arial"/>
          <w:sz w:val="20"/>
          <w:szCs w:val="20"/>
        </w:rPr>
        <w:t xml:space="preserve"> Anticoagulant and antiplatelet use in this population further increase </w:t>
      </w:r>
      <w:r w:rsidR="00AB6FEE">
        <w:rPr>
          <w:rFonts w:ascii="Arial" w:hAnsi="Arial" w:cs="Arial"/>
          <w:sz w:val="20"/>
          <w:szCs w:val="20"/>
        </w:rPr>
        <w:t xml:space="preserve">the </w:t>
      </w:r>
      <w:r w:rsidR="00F55D6C" w:rsidRPr="00BA45C6">
        <w:rPr>
          <w:rFonts w:ascii="Arial" w:hAnsi="Arial" w:cs="Arial"/>
          <w:sz w:val="20"/>
          <w:szCs w:val="20"/>
        </w:rPr>
        <w:t xml:space="preserve">bleeding risk. </w:t>
      </w:r>
    </w:p>
    <w:p w14:paraId="47751F12" w14:textId="77777777" w:rsidR="00BA45C6" w:rsidRPr="00BA45C6" w:rsidRDefault="00BA45C6" w:rsidP="00BA45C6">
      <w:pPr>
        <w:spacing w:after="0" w:line="360" w:lineRule="auto"/>
        <w:jc w:val="both"/>
        <w:rPr>
          <w:rFonts w:ascii="Arial" w:hAnsi="Arial" w:cs="Arial"/>
          <w:sz w:val="20"/>
          <w:szCs w:val="20"/>
        </w:rPr>
      </w:pPr>
    </w:p>
    <w:p w14:paraId="7DB7E454" w14:textId="042C8587" w:rsidR="0065216B" w:rsidRDefault="00C0783A" w:rsidP="00BA45C6">
      <w:pPr>
        <w:spacing w:after="0" w:line="360" w:lineRule="auto"/>
        <w:jc w:val="both"/>
        <w:rPr>
          <w:rFonts w:ascii="Arial" w:hAnsi="Arial" w:cs="Arial"/>
          <w:sz w:val="20"/>
          <w:szCs w:val="20"/>
        </w:rPr>
      </w:pPr>
      <w:r w:rsidRPr="00BA45C6">
        <w:rPr>
          <w:rFonts w:ascii="Arial" w:hAnsi="Arial" w:cs="Arial"/>
          <w:sz w:val="20"/>
          <w:szCs w:val="20"/>
        </w:rPr>
        <w:t>Studies indicated that ur</w:t>
      </w:r>
      <w:r w:rsidR="00057F5E">
        <w:rPr>
          <w:rFonts w:ascii="Arial" w:hAnsi="Arial" w:cs="Arial"/>
          <w:sz w:val="20"/>
          <w:szCs w:val="20"/>
        </w:rPr>
        <w:t>a</w:t>
      </w:r>
      <w:r w:rsidRPr="00BA45C6">
        <w:rPr>
          <w:rFonts w:ascii="Arial" w:hAnsi="Arial" w:cs="Arial"/>
          <w:sz w:val="20"/>
          <w:szCs w:val="20"/>
        </w:rPr>
        <w:t>emic toxin accumulation–induced platelet dysfunction was the main cause of bleeding in patients with ES</w:t>
      </w:r>
      <w:r w:rsidR="00E24EE1">
        <w:rPr>
          <w:rFonts w:ascii="Arial" w:hAnsi="Arial" w:cs="Arial"/>
          <w:sz w:val="20"/>
          <w:szCs w:val="20"/>
        </w:rPr>
        <w:t>R</w:t>
      </w:r>
      <w:r w:rsidRPr="00BA45C6">
        <w:rPr>
          <w:rFonts w:ascii="Arial" w:hAnsi="Arial" w:cs="Arial"/>
          <w:sz w:val="20"/>
          <w:szCs w:val="20"/>
        </w:rPr>
        <w:t>D</w:t>
      </w:r>
      <w:r w:rsidR="00C9140A"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&lt;EndNote&gt;&lt;Cite&gt;&lt;Author&gt;Qiu&lt;/Author&gt;&lt;Year&gt;2023&lt;/Year&gt;&lt;RecNum&gt;12943&lt;/RecNum&gt;&lt;DisplayText&gt;(36)&lt;/DisplayText&gt;&lt;record&gt;&lt;rec-number&gt;12943&lt;/rec-number&gt;&lt;foreign-keys&gt;&lt;key app="EN" db-id="d9v9wzx5s2vxtvedwwv50rafxtzxtds2t29s" timestamp="1717759390"&gt;12943&lt;/key&gt;&lt;/foreign-keys&gt;&lt;ref-type name="Journal Article"&gt;17&lt;/ref-type&gt;&lt;contributors&gt;&lt;authors&gt;&lt;author&gt;Qiu, Z.&lt;/author&gt;&lt;author&gt;Pang, X.&lt;/author&gt;&lt;author&gt;Xiang, Q.&lt;/author&gt;&lt;author&gt;Cui, Y.&lt;/author&gt;&lt;/authors&gt;&lt;/contributors&gt;&lt;auth-address&gt;Department of Pharmacy , Peking University First Hospital, Beijing , China.&amp;#xD;Institute of Clinical Pharmacology , Peking University First Hospital, Beijing , China.&lt;/auth-address&gt;&lt;titles&gt;&lt;title&gt;The Crosstalk between Nephropathy and Coagulation Disorder: Pathogenesis, Treatment, and Dilemmas&lt;/title&gt;&lt;secondary-title&gt;J Am Soc Nephrol&lt;/secondary-title&gt;&lt;/titles&gt;&lt;periodical&gt;&lt;full-title&gt;J Am Soc Nephrol&lt;/full-title&gt;&lt;/periodical&gt;&lt;pages&gt;1793-1811&lt;/pages&gt;&lt;volume&gt;34&lt;/volume&gt;&lt;number&gt;11&lt;/number&gt;&lt;edition&gt;2023/07/24&lt;/edition&gt;&lt;keywords&gt;&lt;keyword&gt;Humans&lt;/keyword&gt;&lt;keyword&gt;*Blood Coagulation Disorders/complications/drug therapy&lt;/keyword&gt;&lt;keyword&gt;Anticoagulants/adverse effects&lt;/keyword&gt;&lt;keyword&gt;Kidney&lt;/keyword&gt;&lt;keyword&gt;*Nephrotic Syndrome/drug therapy&lt;/keyword&gt;&lt;keyword&gt;*Thrombosis/complications&lt;/keyword&gt;&lt;keyword&gt;Blood Coagulation Factors&lt;/keyword&gt;&lt;keyword&gt;Hemorrhage&lt;/keyword&gt;&lt;keyword&gt;Heparin/adverse effects&lt;/keyword&gt;&lt;/keywords&gt;&lt;dates&gt;&lt;year&gt;2023&lt;/year&gt;&lt;pub-dates&gt;&lt;date&gt;Nov 1&lt;/date&gt;&lt;/pub-dates&gt;&lt;/dates&gt;&lt;isbn&gt;1046-6673 (Print)&amp;#xD;1046-6673&lt;/isbn&gt;&lt;accession-num&gt;37487015&lt;/accession-num&gt;&lt;urls&gt;&lt;/urls&gt;&lt;custom2&gt;PMC10631605&lt;/custom2&gt;&lt;electronic-resource-num&gt;10.1681/asn.0000000000000199&lt;/electronic-resource-num&gt;&lt;remote-database-provider&gt;NLM&lt;/remote-database-provider&gt;&lt;language&gt;eng&lt;/language&gt;&lt;/record&gt;&lt;/Cite&gt;&lt;/EndNote&gt;</w:instrText>
      </w:r>
      <w:r w:rsidR="00C9140A"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7</w:t>
      </w:r>
      <w:r w:rsidR="00CE1397" w:rsidRPr="00BA45C6">
        <w:rPr>
          <w:rFonts w:ascii="Arial" w:hAnsi="Arial" w:cs="Arial"/>
          <w:noProof/>
          <w:sz w:val="20"/>
          <w:szCs w:val="20"/>
        </w:rPr>
        <w:t>)</w:t>
      </w:r>
      <w:r w:rsidR="00C9140A" w:rsidRPr="00BA45C6">
        <w:rPr>
          <w:rFonts w:ascii="Arial" w:hAnsi="Arial" w:cs="Arial"/>
          <w:sz w:val="20"/>
          <w:szCs w:val="20"/>
        </w:rPr>
        <w:fldChar w:fldCharType="end"/>
      </w:r>
      <w:r w:rsidR="00C9140A" w:rsidRPr="00BA45C6">
        <w:rPr>
          <w:rFonts w:ascii="Arial" w:hAnsi="Arial" w:cs="Arial"/>
          <w:sz w:val="20"/>
          <w:szCs w:val="20"/>
        </w:rPr>
        <w:t>.</w:t>
      </w:r>
      <w:r w:rsidRPr="00BA45C6">
        <w:rPr>
          <w:rFonts w:ascii="Arial" w:hAnsi="Arial" w:cs="Arial"/>
          <w:sz w:val="20"/>
          <w:szCs w:val="20"/>
        </w:rPr>
        <w:t xml:space="preserve"> </w:t>
      </w:r>
      <w:r w:rsidR="00885E49" w:rsidRPr="00BA45C6">
        <w:rPr>
          <w:rFonts w:ascii="Arial" w:hAnsi="Arial" w:cs="Arial"/>
          <w:sz w:val="20"/>
          <w:szCs w:val="20"/>
        </w:rPr>
        <w:t>U</w:t>
      </w:r>
      <w:r w:rsidR="00D159DD" w:rsidRPr="00BA45C6">
        <w:rPr>
          <w:rFonts w:ascii="Arial" w:hAnsi="Arial" w:cs="Arial"/>
          <w:sz w:val="20"/>
          <w:szCs w:val="20"/>
        </w:rPr>
        <w:t xml:space="preserve">remic toxins </w:t>
      </w:r>
      <w:r w:rsidR="00885E49" w:rsidRPr="00BA45C6">
        <w:rPr>
          <w:rFonts w:ascii="Arial" w:hAnsi="Arial" w:cs="Arial"/>
          <w:sz w:val="20"/>
          <w:szCs w:val="20"/>
        </w:rPr>
        <w:t>prevent</w:t>
      </w:r>
      <w:r w:rsidR="00D159DD" w:rsidRPr="00BA45C6">
        <w:rPr>
          <w:rFonts w:ascii="Arial" w:hAnsi="Arial" w:cs="Arial"/>
          <w:sz w:val="20"/>
          <w:szCs w:val="20"/>
        </w:rPr>
        <w:t xml:space="preserve"> the binding of </w:t>
      </w:r>
      <w:proofErr w:type="spellStart"/>
      <w:r w:rsidR="00D159DD" w:rsidRPr="00BA45C6">
        <w:rPr>
          <w:rFonts w:ascii="Arial" w:hAnsi="Arial" w:cs="Arial"/>
          <w:sz w:val="20"/>
          <w:szCs w:val="20"/>
        </w:rPr>
        <w:t>GPIIb</w:t>
      </w:r>
      <w:proofErr w:type="spellEnd"/>
      <w:r w:rsidR="00D159DD" w:rsidRPr="00BA45C6">
        <w:rPr>
          <w:rFonts w:ascii="Arial" w:hAnsi="Arial" w:cs="Arial"/>
          <w:sz w:val="20"/>
          <w:szCs w:val="20"/>
        </w:rPr>
        <w:t xml:space="preserve">/IIIa to fibrinogen without affecting the </w:t>
      </w:r>
      <w:r w:rsidR="00885E49" w:rsidRPr="00BA45C6">
        <w:rPr>
          <w:rFonts w:ascii="Arial" w:hAnsi="Arial" w:cs="Arial"/>
          <w:sz w:val="20"/>
          <w:szCs w:val="20"/>
        </w:rPr>
        <w:t xml:space="preserve">number </w:t>
      </w:r>
      <w:r w:rsidR="00D159DD" w:rsidRPr="00BA45C6">
        <w:rPr>
          <w:rFonts w:ascii="Arial" w:hAnsi="Arial" w:cs="Arial"/>
          <w:sz w:val="20"/>
          <w:szCs w:val="20"/>
        </w:rPr>
        <w:t xml:space="preserve">of </w:t>
      </w:r>
      <w:proofErr w:type="spellStart"/>
      <w:r w:rsidR="00D159DD" w:rsidRPr="00BA45C6">
        <w:rPr>
          <w:rFonts w:ascii="Arial" w:hAnsi="Arial" w:cs="Arial"/>
          <w:sz w:val="20"/>
          <w:szCs w:val="20"/>
        </w:rPr>
        <w:t>GPIIb</w:t>
      </w:r>
      <w:proofErr w:type="spellEnd"/>
      <w:r w:rsidR="00D159DD" w:rsidRPr="00BA45C6">
        <w:rPr>
          <w:rFonts w:ascii="Arial" w:hAnsi="Arial" w:cs="Arial"/>
          <w:sz w:val="20"/>
          <w:szCs w:val="20"/>
        </w:rPr>
        <w:t xml:space="preserve">/IIIa </w:t>
      </w:r>
      <w:r w:rsidR="00885E49" w:rsidRPr="00BA45C6">
        <w:rPr>
          <w:rFonts w:ascii="Arial" w:hAnsi="Arial" w:cs="Arial"/>
          <w:sz w:val="20"/>
          <w:szCs w:val="20"/>
        </w:rPr>
        <w:t xml:space="preserve">receptors </w:t>
      </w:r>
      <w:r w:rsidR="00D159DD" w:rsidRPr="00BA45C6">
        <w:rPr>
          <w:rFonts w:ascii="Arial" w:hAnsi="Arial" w:cs="Arial"/>
          <w:sz w:val="20"/>
          <w:szCs w:val="20"/>
        </w:rPr>
        <w:t>on the platelet membrane, resulting in decreased platelet–platelet adhesion</w:t>
      </w:r>
      <w:r w:rsidR="00D537AC"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&lt;EndNote&gt;&lt;Cite&gt;&lt;Author&gt;Benigni&lt;/Author&gt;&lt;Year&gt;1993&lt;/Year&gt;&lt;RecNum&gt;12174&lt;/RecNum&gt;&lt;DisplayText&gt;(37)&lt;/DisplayText&gt;&lt;record&gt;&lt;rec-number&gt;12174&lt;/rec-number&gt;&lt;foreign-keys&gt;&lt;key app="EN" db-id="d9v9wzx5s2vxtvedwwv50rafxtzxtds2t29s" timestamp="1625668185"&gt;12174&lt;/key&gt;&lt;/foreign-keys&gt;&lt;ref-type name="Journal Article"&gt;17&lt;/ref-type&gt;&lt;contributors&gt;&lt;authors&gt;&lt;author&gt;Benigni, A.&lt;/author&gt;&lt;author&gt;Boccardo, P.&lt;/author&gt;&lt;author&gt;Galbusera, M.&lt;/author&gt;&lt;author&gt;Monteagudo, J.&lt;/author&gt;&lt;author&gt;De Marco, L.&lt;/author&gt;&lt;author&gt;Remuzzi, G.&lt;/author&gt;&lt;author&gt;Ruggeri, Z. M.&lt;/author&gt;&lt;/authors&gt;&lt;/contributors&gt;&lt;auth-address&gt;Mario Negri Institute for Pharmacological Research, Laboratori Negri Bergamo, Italy.&lt;/auth-address&gt;&lt;titles&gt;&lt;title&gt;Reversible activation defect of the platelet glycoprotein IIb-IIIa complex in patients with uremia&lt;/title&gt;&lt;secondary-title&gt;Am J Kidney Dis&lt;/secondary-title&gt;&lt;/titles&gt;&lt;periodical&gt;&lt;full-title&gt;Am J Kidney Dis&lt;/full-title&gt;&lt;/periodical&gt;&lt;pages&gt;668-76&lt;/pages&gt;&lt;volume&gt;22&lt;/volume&gt;&lt;number&gt;5&lt;/number&gt;&lt;edition&gt;1993/11/01&lt;/edition&gt;&lt;keywords&gt;&lt;keyword&gt;Adult&lt;/keyword&gt;&lt;keyword&gt;Aged&lt;/keyword&gt;&lt;keyword&gt;Female&lt;/keyword&gt;&lt;keyword&gt;Fibrinogen/metabolism&lt;/keyword&gt;&lt;keyword&gt;Flow Cytometry&lt;/keyword&gt;&lt;keyword&gt;Humans&lt;/keyword&gt;&lt;keyword&gt;Male&lt;/keyword&gt;&lt;keyword&gt;Middle Aged&lt;/keyword&gt;&lt;keyword&gt;Platelet Activation/physiology&lt;/keyword&gt;&lt;keyword&gt;Platelet Membrane Glycoproteins/*metabolism&lt;/keyword&gt;&lt;keyword&gt;Renal Dialysis&lt;/keyword&gt;&lt;keyword&gt;Uremia/*blood/therapy&lt;/keyword&gt;&lt;keyword&gt;von Willebrand Factor/metabolism&lt;/keyword&gt;&lt;/keywords&gt;&lt;dates&gt;&lt;year&gt;1993&lt;/year&gt;&lt;pub-dates&gt;&lt;date&gt;Nov&lt;/date&gt;&lt;/pub-dates&gt;&lt;/dates&gt;&lt;isbn&gt;0272-6386 (Print)&amp;#xD;0272-6386&lt;/isbn&gt;&lt;accession-num&gt;8238012&lt;/accession-num&gt;&lt;urls&gt;&lt;/urls&gt;&lt;electronic-resource-num&gt;10.1016/s0272-6386(12)80429-x&lt;/electronic-resource-num&gt;&lt;remote-database-provider&gt;NLM&lt;/remote-database-provider&gt;&lt;language&gt;eng&lt;/language&gt;&lt;/record&gt;&lt;/Cite&gt;&lt;/EndNote&gt;</w:instrText>
      </w:r>
      <w:r w:rsidR="00D537AC"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8</w:t>
      </w:r>
      <w:r w:rsidR="00CE1397" w:rsidRPr="00BA45C6">
        <w:rPr>
          <w:rFonts w:ascii="Arial" w:hAnsi="Arial" w:cs="Arial"/>
          <w:noProof/>
          <w:sz w:val="20"/>
          <w:szCs w:val="20"/>
        </w:rPr>
        <w:t>)</w:t>
      </w:r>
      <w:r w:rsidR="00D537AC" w:rsidRPr="00BA45C6">
        <w:rPr>
          <w:rFonts w:ascii="Arial" w:hAnsi="Arial" w:cs="Arial"/>
          <w:sz w:val="20"/>
          <w:szCs w:val="20"/>
        </w:rPr>
        <w:fldChar w:fldCharType="end"/>
      </w:r>
      <w:r w:rsidR="00885E49" w:rsidRPr="00BA45C6">
        <w:rPr>
          <w:rFonts w:ascii="Arial" w:hAnsi="Arial" w:cs="Arial"/>
          <w:sz w:val="20"/>
          <w:szCs w:val="20"/>
        </w:rPr>
        <w:t>.</w:t>
      </w:r>
      <w:r w:rsidR="00D159DD" w:rsidRPr="00BA45C6">
        <w:rPr>
          <w:rFonts w:ascii="Arial" w:hAnsi="Arial" w:cs="Arial"/>
          <w:sz w:val="20"/>
          <w:szCs w:val="20"/>
        </w:rPr>
        <w:t xml:space="preserve"> </w:t>
      </w:r>
      <w:r w:rsidR="00D537AC" w:rsidRPr="00BA45C6">
        <w:rPr>
          <w:rFonts w:ascii="Arial" w:hAnsi="Arial" w:cs="Arial"/>
          <w:sz w:val="20"/>
          <w:szCs w:val="20"/>
        </w:rPr>
        <w:t>Uraemic toxins degrade the</w:t>
      </w:r>
      <w:r w:rsidR="00D159DD" w:rsidRPr="00BA45C6">
        <w:rPr>
          <w:rFonts w:ascii="Arial" w:hAnsi="Arial" w:cs="Arial"/>
          <w:sz w:val="20"/>
          <w:szCs w:val="20"/>
        </w:rPr>
        <w:t xml:space="preserve"> </w:t>
      </w:r>
      <w:proofErr w:type="spellStart"/>
      <w:r w:rsidR="00D159DD" w:rsidRPr="00BA45C6">
        <w:rPr>
          <w:rFonts w:ascii="Arial" w:hAnsi="Arial" w:cs="Arial"/>
          <w:sz w:val="20"/>
          <w:szCs w:val="20"/>
        </w:rPr>
        <w:t>GPIb</w:t>
      </w:r>
      <w:proofErr w:type="spellEnd"/>
      <w:r w:rsidR="00D159DD" w:rsidRPr="00BA45C6">
        <w:rPr>
          <w:rFonts w:ascii="Arial" w:hAnsi="Arial" w:cs="Arial"/>
          <w:sz w:val="20"/>
          <w:szCs w:val="20"/>
        </w:rPr>
        <w:t xml:space="preserve"> </w:t>
      </w:r>
      <w:r w:rsidR="00D537AC" w:rsidRPr="00BA45C6">
        <w:rPr>
          <w:rFonts w:ascii="Arial" w:hAnsi="Arial" w:cs="Arial"/>
          <w:sz w:val="20"/>
          <w:szCs w:val="20"/>
        </w:rPr>
        <w:t xml:space="preserve">receptor </w:t>
      </w:r>
      <w:r w:rsidR="00D159DD" w:rsidRPr="00BA45C6">
        <w:rPr>
          <w:rFonts w:ascii="Arial" w:hAnsi="Arial" w:cs="Arial"/>
          <w:sz w:val="20"/>
          <w:szCs w:val="20"/>
        </w:rPr>
        <w:t xml:space="preserve">on the platelet membrane, which </w:t>
      </w:r>
      <w:r w:rsidR="00D537AC" w:rsidRPr="00BA45C6">
        <w:rPr>
          <w:rFonts w:ascii="Arial" w:hAnsi="Arial" w:cs="Arial"/>
          <w:sz w:val="20"/>
          <w:szCs w:val="20"/>
        </w:rPr>
        <w:t>affects</w:t>
      </w:r>
      <w:r w:rsidR="00D159DD" w:rsidRPr="00BA45C6">
        <w:rPr>
          <w:rFonts w:ascii="Arial" w:hAnsi="Arial" w:cs="Arial"/>
          <w:sz w:val="20"/>
          <w:szCs w:val="20"/>
        </w:rPr>
        <w:t xml:space="preserve"> the binding of </w:t>
      </w:r>
      <w:r w:rsidR="00615915">
        <w:rPr>
          <w:rFonts w:ascii="Arial" w:hAnsi="Arial" w:cs="Arial"/>
          <w:sz w:val="20"/>
          <w:szCs w:val="20"/>
        </w:rPr>
        <w:t>V</w:t>
      </w:r>
      <w:r w:rsidR="00D159DD" w:rsidRPr="00BA45C6">
        <w:rPr>
          <w:rFonts w:ascii="Arial" w:hAnsi="Arial" w:cs="Arial"/>
          <w:sz w:val="20"/>
          <w:szCs w:val="20"/>
        </w:rPr>
        <w:t xml:space="preserve">WFs with </w:t>
      </w:r>
      <w:proofErr w:type="spellStart"/>
      <w:r w:rsidR="00D159DD" w:rsidRPr="00BA45C6">
        <w:rPr>
          <w:rFonts w:ascii="Arial" w:hAnsi="Arial" w:cs="Arial"/>
          <w:sz w:val="20"/>
          <w:szCs w:val="20"/>
        </w:rPr>
        <w:t>GPIb</w:t>
      </w:r>
      <w:proofErr w:type="spellEnd"/>
      <w:r w:rsidR="00D159DD" w:rsidRPr="00BA45C6">
        <w:rPr>
          <w:rFonts w:ascii="Arial" w:hAnsi="Arial" w:cs="Arial"/>
          <w:sz w:val="20"/>
          <w:szCs w:val="20"/>
        </w:rPr>
        <w:t xml:space="preserve"> leading to </w:t>
      </w:r>
      <w:r w:rsidR="00D537AC" w:rsidRPr="00BA45C6">
        <w:rPr>
          <w:rFonts w:ascii="Arial" w:hAnsi="Arial" w:cs="Arial"/>
          <w:sz w:val="20"/>
          <w:szCs w:val="20"/>
        </w:rPr>
        <w:t xml:space="preserve">reduced </w:t>
      </w:r>
      <w:r w:rsidR="00D159DD" w:rsidRPr="00BA45C6">
        <w:rPr>
          <w:rFonts w:ascii="Arial" w:hAnsi="Arial" w:cs="Arial"/>
          <w:sz w:val="20"/>
          <w:szCs w:val="20"/>
        </w:rPr>
        <w:t>platelet–vessel wall adhesion</w:t>
      </w:r>
      <w:r w:rsidR="00D537AC" w:rsidRPr="00BA45C6">
        <w:rPr>
          <w:rFonts w:ascii="Arial" w:hAnsi="Arial" w:cs="Arial"/>
          <w:sz w:val="20"/>
          <w:szCs w:val="20"/>
        </w:rPr>
        <w:fldChar w:fldCharType="begin"/>
      </w:r>
      <w:r w:rsidR="00CE1397" w:rsidRPr="00BA45C6">
        <w:rPr>
          <w:rFonts w:ascii="Arial" w:hAnsi="Arial" w:cs="Arial"/>
          <w:sz w:val="20"/>
          <w:szCs w:val="20"/>
        </w:rPr>
        <w:instrText xml:space="preserve"> ADDIN EN.CITE &lt;EndNote&gt;&lt;Cite&gt;&lt;Author&gt;Sloand&lt;/Author&gt;&lt;Year&gt;1991&lt;/Year&gt;&lt;RecNum&gt;12967&lt;/RecNum&gt;&lt;DisplayText&gt;(38)&lt;/DisplayText&gt;&lt;record&gt;&lt;rec-number&gt;12967&lt;/rec-number&gt;&lt;foreign-keys&gt;&lt;key app="EN" db-id="d9v9wzx5s2vxtvedwwv50rafxtzxtds2t29s" timestamp="1719756380"&gt;12967&lt;/key&gt;&lt;/foreign-keys&gt;&lt;ref-type name="Journal Article"&gt;17&lt;/ref-type&gt;&lt;contributors&gt;&lt;authors&gt;&lt;author&gt;Sloand, E. M.&lt;/author&gt;&lt;author&gt;Sloand, J. A.&lt;/author&gt;&lt;author&gt;Prodouz, K.&lt;/author&gt;&lt;author&gt;Klein, H. G.&lt;/author&gt;&lt;author&gt;Yu, M. W.&lt;/author&gt;&lt;author&gt;Arvath, L. H.&lt;/author&gt;&lt;author&gt;Ricke, W. F.&lt;/author&gt;&lt;/authors&gt;&lt;/contributors&gt;&lt;titles&gt;&lt;title&gt;Reduction of platelet glycoprotein Ib in uraemia&lt;/title&gt;&lt;secondary-title&gt;British Journal of Haematology&lt;/secondary-title&gt;&lt;/titles&gt;&lt;periodical&gt;&lt;full-title&gt;British Journal of Haematology&lt;/full-title&gt;&lt;/periodical&gt;&lt;pages&gt;375-381&lt;/pages&gt;&lt;volume&gt;77&lt;/volume&gt;&lt;number&gt;3&lt;/number&gt;&lt;dates&gt;&lt;year&gt;1991&lt;/year&gt;&lt;/dates&gt;&lt;isbn&gt;0007-1048&lt;/isbn&gt;&lt;urls&gt;&lt;related-urls&gt;&lt;url&gt;https://onlinelibrary.wiley.com/doi/abs/10.1111/j.1365-2141.1991.tb08587.x&lt;/url&gt;&lt;/related-urls&gt;&lt;/urls&gt;&lt;electronic-resource-num&gt;https://doi.org/10.1111/j.1365-2141.1991.tb08587.x&lt;/electronic-resource-num&gt;&lt;/record&gt;&lt;/Cite&gt;&lt;/EndNote&gt;</w:instrText>
      </w:r>
      <w:r w:rsidR="00D537AC" w:rsidRPr="00BA45C6">
        <w:rPr>
          <w:rFonts w:ascii="Arial" w:hAnsi="Arial" w:cs="Arial"/>
          <w:sz w:val="20"/>
          <w:szCs w:val="20"/>
        </w:rPr>
        <w:fldChar w:fldCharType="separate"/>
      </w:r>
      <w:r w:rsidR="00CE1397" w:rsidRPr="00BA45C6">
        <w:rPr>
          <w:rFonts w:ascii="Arial" w:hAnsi="Arial" w:cs="Arial"/>
          <w:noProof/>
          <w:sz w:val="20"/>
          <w:szCs w:val="20"/>
        </w:rPr>
        <w:t>(3</w:t>
      </w:r>
      <w:r w:rsidR="00984D79">
        <w:rPr>
          <w:rFonts w:ascii="Arial" w:hAnsi="Arial" w:cs="Arial"/>
          <w:noProof/>
          <w:sz w:val="20"/>
          <w:szCs w:val="20"/>
        </w:rPr>
        <w:t>9</w:t>
      </w:r>
      <w:r w:rsidR="00CE1397" w:rsidRPr="00BA45C6">
        <w:rPr>
          <w:rFonts w:ascii="Arial" w:hAnsi="Arial" w:cs="Arial"/>
          <w:noProof/>
          <w:sz w:val="20"/>
          <w:szCs w:val="20"/>
        </w:rPr>
        <w:t>)</w:t>
      </w:r>
      <w:r w:rsidR="00D537AC" w:rsidRPr="00BA45C6">
        <w:rPr>
          <w:rFonts w:ascii="Arial" w:hAnsi="Arial" w:cs="Arial"/>
          <w:sz w:val="20"/>
          <w:szCs w:val="20"/>
        </w:rPr>
        <w:fldChar w:fldCharType="end"/>
      </w:r>
      <w:r w:rsidR="00D159DD" w:rsidRPr="00BA45C6">
        <w:rPr>
          <w:rFonts w:ascii="Arial" w:hAnsi="Arial" w:cs="Arial"/>
          <w:sz w:val="20"/>
          <w:szCs w:val="20"/>
        </w:rPr>
        <w:t>. Ur</w:t>
      </w:r>
      <w:r w:rsidR="00057F5E">
        <w:rPr>
          <w:rFonts w:ascii="Arial" w:hAnsi="Arial" w:cs="Arial"/>
          <w:sz w:val="20"/>
          <w:szCs w:val="20"/>
        </w:rPr>
        <w:t>a</w:t>
      </w:r>
      <w:r w:rsidR="00D159DD" w:rsidRPr="00BA45C6">
        <w:rPr>
          <w:rFonts w:ascii="Arial" w:hAnsi="Arial" w:cs="Arial"/>
          <w:sz w:val="20"/>
          <w:szCs w:val="20"/>
        </w:rPr>
        <w:t>emic toxins also induce nitric oxide and prostacyclin production in endothelial cells, causing platelet dysfunction</w:t>
      </w:r>
      <w:r w:rsidR="002A1E92" w:rsidRPr="00BA45C6">
        <w:rPr>
          <w:rFonts w:ascii="Arial" w:hAnsi="Arial" w:cs="Arial"/>
          <w:sz w:val="20"/>
          <w:szCs w:val="20"/>
        </w:rPr>
        <w:fldChar w:fldCharType="begin">
          <w:fldData xml:space="preserve">PEVuZE5vdGU+PENpdGU+PEF1dGhvcj5KYWxhbDwvQXV0aG9yPjxZZWFyPjIwMTA8L1llYXI+PFJl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</w:fldData>
        </w:fldChar>
      </w:r>
      <w:r w:rsidR="00CE1397" w:rsidRPr="00BA45C6">
        <w:rPr>
          <w:rFonts w:ascii="Arial" w:hAnsi="Arial" w:cs="Arial"/>
          <w:sz w:val="20"/>
          <w:szCs w:val="20"/>
        </w:rPr>
        <w:instrText xml:space="preserve"> ADDIN EN.CITE </w:instrText>
      </w:r>
      <w:r w:rsidR="00CE1397" w:rsidRPr="00BA45C6">
        <w:rPr>
          <w:rFonts w:ascii="Arial" w:hAnsi="Arial" w:cs="Arial"/>
          <w:sz w:val="20"/>
          <w:szCs w:val="20"/>
        </w:rPr>
        <w:fldChar w:fldCharType="begin">
          <w:fldData xml:space="preserve">PEVuZE5vdGU+PENpdGU+PEF1dGhvcj5KYWxhbDwvQXV0aG9yPjxZZWFyPjIwMTA8L1llYXI+PFJl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</w:fldData>
        </w:fldChar>
      </w:r>
      <w:r w:rsidR="00CE1397" w:rsidRPr="00BA45C6">
        <w:rPr>
          <w:rFonts w:ascii="Arial" w:hAnsi="Arial" w:cs="Arial"/>
          <w:sz w:val="20"/>
          <w:szCs w:val="20"/>
        </w:rPr>
        <w:instrText xml:space="preserve"> ADDIN EN.CITE.DATA </w:instrText>
      </w:r>
      <w:r w:rsidR="00CE1397" w:rsidRPr="00BA45C6">
        <w:rPr>
          <w:rFonts w:ascii="Arial" w:hAnsi="Arial" w:cs="Arial"/>
          <w:sz w:val="20"/>
          <w:szCs w:val="20"/>
        </w:rPr>
      </w:r>
      <w:r w:rsidR="00CE1397" w:rsidRPr="00BA45C6">
        <w:rPr>
          <w:rFonts w:ascii="Arial" w:hAnsi="Arial" w:cs="Arial"/>
          <w:sz w:val="20"/>
          <w:szCs w:val="20"/>
        </w:rPr>
        <w:fldChar w:fldCharType="end"/>
      </w:r>
      <w:r w:rsidR="002A1E92" w:rsidRPr="00BA45C6">
        <w:rPr>
          <w:rFonts w:ascii="Arial" w:hAnsi="Arial" w:cs="Arial"/>
          <w:sz w:val="20"/>
          <w:szCs w:val="20"/>
        </w:rPr>
      </w:r>
      <w:r w:rsidR="002A1E92" w:rsidRPr="00BA45C6">
        <w:rPr>
          <w:rFonts w:ascii="Arial" w:hAnsi="Arial" w:cs="Arial"/>
          <w:sz w:val="20"/>
          <w:szCs w:val="20"/>
        </w:rPr>
        <w:fldChar w:fldCharType="separate"/>
      </w:r>
      <w:r w:rsidR="00CE1397" w:rsidRPr="00BA45C6">
        <w:rPr>
          <w:rFonts w:ascii="Arial" w:hAnsi="Arial" w:cs="Arial"/>
          <w:noProof/>
          <w:sz w:val="20"/>
          <w:szCs w:val="20"/>
        </w:rPr>
        <w:t>(1</w:t>
      </w:r>
      <w:r w:rsidR="00283F98">
        <w:rPr>
          <w:rFonts w:ascii="Arial" w:hAnsi="Arial" w:cs="Arial"/>
          <w:noProof/>
          <w:sz w:val="20"/>
          <w:szCs w:val="20"/>
        </w:rPr>
        <w:t>5</w:t>
      </w:r>
      <w:r w:rsidR="00CE1397" w:rsidRPr="00BA45C6">
        <w:rPr>
          <w:rFonts w:ascii="Arial" w:hAnsi="Arial" w:cs="Arial"/>
          <w:noProof/>
          <w:sz w:val="20"/>
          <w:szCs w:val="20"/>
        </w:rPr>
        <w:t xml:space="preserve">, </w:t>
      </w:r>
      <w:r w:rsidR="00283F98">
        <w:rPr>
          <w:rFonts w:ascii="Arial" w:hAnsi="Arial" w:cs="Arial"/>
          <w:noProof/>
          <w:sz w:val="20"/>
          <w:szCs w:val="20"/>
        </w:rPr>
        <w:t>40</w:t>
      </w:r>
      <w:r w:rsidR="00CE1397" w:rsidRPr="00BA45C6">
        <w:rPr>
          <w:rFonts w:ascii="Arial" w:hAnsi="Arial" w:cs="Arial"/>
          <w:noProof/>
          <w:sz w:val="20"/>
          <w:szCs w:val="20"/>
        </w:rPr>
        <w:t>)</w:t>
      </w:r>
      <w:r w:rsidR="002A1E92" w:rsidRPr="00BA45C6">
        <w:rPr>
          <w:rFonts w:ascii="Arial" w:hAnsi="Arial" w:cs="Arial"/>
          <w:sz w:val="20"/>
          <w:szCs w:val="20"/>
        </w:rPr>
        <w:fldChar w:fldCharType="end"/>
      </w:r>
      <w:r w:rsidR="001A6D3C" w:rsidRPr="00BA45C6">
        <w:rPr>
          <w:rFonts w:ascii="Arial" w:hAnsi="Arial" w:cs="Arial"/>
          <w:sz w:val="20"/>
          <w:szCs w:val="20"/>
        </w:rPr>
        <w:t>.</w:t>
      </w:r>
      <w:r w:rsidR="00D159DD" w:rsidRPr="00BA45C6">
        <w:rPr>
          <w:rFonts w:ascii="Arial" w:hAnsi="Arial" w:cs="Arial"/>
          <w:sz w:val="20"/>
          <w:szCs w:val="20"/>
        </w:rPr>
        <w:t xml:space="preserve"> </w:t>
      </w:r>
      <w:r w:rsidR="002A1E92" w:rsidRPr="00BA45C6">
        <w:rPr>
          <w:rFonts w:ascii="Arial" w:hAnsi="Arial" w:cs="Arial"/>
          <w:sz w:val="20"/>
          <w:szCs w:val="20"/>
        </w:rPr>
        <w:t>Erythrocytes are important in moving platelets toward the vascular wall so anaemia can also contribute to the increased risk of bleeding because platelets become combined with erythrocytes and this reduces platelet vessel wall interaction</w:t>
      </w:r>
      <w:r w:rsidR="00F55D6C" w:rsidRPr="00BA45C6">
        <w:rPr>
          <w:rFonts w:ascii="Arial" w:hAnsi="Arial" w:cs="Arial"/>
          <w:sz w:val="20"/>
          <w:szCs w:val="20"/>
        </w:rPr>
        <w:fldChar w:fldCharType="begin">
          <w:fldData xml:space="preserve">PEVuZE5vdGU+PENpdGU+PEF1dGhvcj5KYWxhbDwvQXV0aG9yPjxZZWFyPjIwMTA8L1llYXI+PFJl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==
</w:fldData>
        </w:fldChar>
      </w:r>
      <w:r w:rsidR="00716A3E" w:rsidRPr="00BA45C6">
        <w:rPr>
          <w:rFonts w:ascii="Arial" w:hAnsi="Arial" w:cs="Arial"/>
          <w:sz w:val="20"/>
          <w:szCs w:val="20"/>
        </w:rPr>
        <w:instrText xml:space="preserve"> ADDIN EN.CITE </w:instrText>
      </w:r>
      <w:r w:rsidR="00716A3E" w:rsidRPr="00BA45C6">
        <w:rPr>
          <w:rFonts w:ascii="Arial" w:hAnsi="Arial" w:cs="Arial"/>
          <w:sz w:val="20"/>
          <w:szCs w:val="20"/>
        </w:rPr>
        <w:fldChar w:fldCharType="begin">
          <w:fldData xml:space="preserve">PEVuZE5vdGU+PENpdGU+PEF1dGhvcj5KYWxhbDwvQXV0aG9yPjxZZWFyPjIwMTA8L1llYXI+PFJl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==
</w:fldData>
        </w:fldChar>
      </w:r>
      <w:r w:rsidR="00716A3E" w:rsidRPr="00BA45C6">
        <w:rPr>
          <w:rFonts w:ascii="Arial" w:hAnsi="Arial" w:cs="Arial"/>
          <w:sz w:val="20"/>
          <w:szCs w:val="20"/>
        </w:rPr>
        <w:instrText xml:space="preserve"> ADDIN EN.CITE.DATA </w:instrText>
      </w:r>
      <w:r w:rsidR="00716A3E" w:rsidRPr="00BA45C6">
        <w:rPr>
          <w:rFonts w:ascii="Arial" w:hAnsi="Arial" w:cs="Arial"/>
          <w:sz w:val="20"/>
          <w:szCs w:val="20"/>
        </w:rPr>
      </w:r>
      <w:r w:rsidR="00716A3E" w:rsidRPr="00BA45C6">
        <w:rPr>
          <w:rFonts w:ascii="Arial" w:hAnsi="Arial" w:cs="Arial"/>
          <w:sz w:val="20"/>
          <w:szCs w:val="20"/>
        </w:rPr>
        <w:fldChar w:fldCharType="end"/>
      </w:r>
      <w:r w:rsidR="00F55D6C" w:rsidRPr="00BA45C6">
        <w:rPr>
          <w:rFonts w:ascii="Arial" w:hAnsi="Arial" w:cs="Arial"/>
          <w:sz w:val="20"/>
          <w:szCs w:val="20"/>
        </w:rPr>
      </w:r>
      <w:r w:rsidR="00F55D6C" w:rsidRPr="00BA45C6">
        <w:rPr>
          <w:rFonts w:ascii="Arial" w:hAnsi="Arial" w:cs="Arial"/>
          <w:sz w:val="20"/>
          <w:szCs w:val="20"/>
        </w:rPr>
        <w:fldChar w:fldCharType="separate"/>
      </w:r>
      <w:r w:rsidR="00716A3E" w:rsidRPr="00BA45C6">
        <w:rPr>
          <w:rFonts w:ascii="Arial" w:hAnsi="Arial" w:cs="Arial"/>
          <w:noProof/>
          <w:sz w:val="20"/>
          <w:szCs w:val="20"/>
        </w:rPr>
        <w:t>(1</w:t>
      </w:r>
      <w:r w:rsidR="00283F98">
        <w:rPr>
          <w:rFonts w:ascii="Arial" w:hAnsi="Arial" w:cs="Arial"/>
          <w:noProof/>
          <w:sz w:val="20"/>
          <w:szCs w:val="20"/>
        </w:rPr>
        <w:t>5</w:t>
      </w:r>
      <w:r w:rsidR="00716A3E" w:rsidRPr="00BA45C6">
        <w:rPr>
          <w:rFonts w:ascii="Arial" w:hAnsi="Arial" w:cs="Arial"/>
          <w:noProof/>
          <w:sz w:val="20"/>
          <w:szCs w:val="20"/>
        </w:rPr>
        <w:t xml:space="preserve">, </w:t>
      </w:r>
      <w:r w:rsidR="00283F98">
        <w:rPr>
          <w:rFonts w:ascii="Arial" w:hAnsi="Arial" w:cs="Arial"/>
          <w:noProof/>
          <w:sz w:val="20"/>
          <w:szCs w:val="20"/>
        </w:rPr>
        <w:t>20</w:t>
      </w:r>
      <w:r w:rsidR="00716A3E" w:rsidRPr="00BA45C6">
        <w:rPr>
          <w:rFonts w:ascii="Arial" w:hAnsi="Arial" w:cs="Arial"/>
          <w:noProof/>
          <w:sz w:val="20"/>
          <w:szCs w:val="20"/>
        </w:rPr>
        <w:t>)</w:t>
      </w:r>
      <w:r w:rsidR="00F55D6C" w:rsidRPr="00BA45C6">
        <w:rPr>
          <w:rFonts w:ascii="Arial" w:hAnsi="Arial" w:cs="Arial"/>
          <w:sz w:val="20"/>
          <w:szCs w:val="20"/>
        </w:rPr>
        <w:fldChar w:fldCharType="end"/>
      </w:r>
      <w:r w:rsidR="002A1E92" w:rsidRPr="00BA45C6">
        <w:rPr>
          <w:rFonts w:ascii="Arial" w:hAnsi="Arial" w:cs="Arial"/>
          <w:sz w:val="20"/>
          <w:szCs w:val="20"/>
        </w:rPr>
        <w:t xml:space="preserve">.  </w:t>
      </w:r>
      <w:r w:rsidR="00D159DD" w:rsidRPr="00BA45C6">
        <w:rPr>
          <w:rFonts w:ascii="Arial" w:hAnsi="Arial" w:cs="Arial"/>
          <w:sz w:val="20"/>
          <w:szCs w:val="20"/>
        </w:rPr>
        <w:t xml:space="preserve">All these effects contribute to bleeding in </w:t>
      </w:r>
      <w:r w:rsidR="00F55D6C" w:rsidRPr="00BA45C6">
        <w:rPr>
          <w:rFonts w:ascii="Arial" w:hAnsi="Arial" w:cs="Arial"/>
          <w:sz w:val="20"/>
          <w:szCs w:val="20"/>
        </w:rPr>
        <w:t xml:space="preserve">advanced CKD. </w:t>
      </w:r>
      <w:bookmarkEnd w:id="15"/>
    </w:p>
    <w:p w14:paraId="396F0972" w14:textId="77777777" w:rsidR="001D4E02" w:rsidRDefault="001D4E02" w:rsidP="00BA45C6">
      <w:pPr>
        <w:spacing w:after="0" w:line="360" w:lineRule="auto"/>
        <w:jc w:val="both"/>
        <w:rPr>
          <w:rFonts w:ascii="Arial" w:hAnsi="Arial" w:cs="Arial"/>
          <w:sz w:val="20"/>
          <w:szCs w:val="20"/>
        </w:rPr>
      </w:pPr>
    </w:p>
    <w:p w14:paraId="7EDD9771" w14:textId="77777777" w:rsidR="001D4E02" w:rsidRDefault="001D4E02" w:rsidP="00BA45C6">
      <w:pPr>
        <w:spacing w:after="0" w:line="360" w:lineRule="auto"/>
        <w:jc w:val="both"/>
        <w:rPr>
          <w:rFonts w:ascii="Arial" w:hAnsi="Arial" w:cs="Arial"/>
          <w:sz w:val="20"/>
          <w:szCs w:val="20"/>
        </w:rPr>
      </w:pPr>
    </w:p>
    <w:p w14:paraId="5A30ADD0" w14:textId="77777777" w:rsidR="00A04F97" w:rsidRPr="00BA45C6" w:rsidRDefault="00A04F97" w:rsidP="00BA45C6">
      <w:pPr>
        <w:spacing w:after="0" w:line="360" w:lineRule="auto"/>
        <w:jc w:val="both"/>
        <w:rPr>
          <w:rFonts w:ascii="Arial" w:hAnsi="Arial" w:cs="Arial"/>
          <w:sz w:val="20"/>
          <w:szCs w:val="20"/>
        </w:rPr>
      </w:pPr>
    </w:p>
    <w:p w14:paraId="4AFF9C1C" w14:textId="2FBC656E" w:rsidR="00E658E5" w:rsidRPr="00BA45C6" w:rsidRDefault="00904F51" w:rsidP="00BA45C6">
      <w:pPr>
        <w:spacing w:after="0" w:line="360" w:lineRule="auto"/>
        <w:jc w:val="both"/>
        <w:rPr>
          <w:rFonts w:ascii="Arial" w:hAnsi="Arial" w:cs="Arial"/>
          <w:b/>
          <w:bCs/>
          <w:sz w:val="20"/>
          <w:szCs w:val="20"/>
        </w:rPr>
      </w:pPr>
      <w:r w:rsidRPr="00BA45C6">
        <w:rPr>
          <w:rFonts w:ascii="Arial" w:hAnsi="Arial" w:cs="Arial"/>
          <w:b/>
          <w:bCs/>
          <w:sz w:val="20"/>
          <w:szCs w:val="20"/>
        </w:rPr>
        <w:lastRenderedPageBreak/>
        <w:t>1.</w:t>
      </w:r>
      <w:r w:rsidR="00662F19" w:rsidRPr="00BA45C6">
        <w:rPr>
          <w:rFonts w:ascii="Arial" w:hAnsi="Arial" w:cs="Arial"/>
          <w:b/>
          <w:bCs/>
          <w:sz w:val="20"/>
          <w:szCs w:val="20"/>
        </w:rPr>
        <w:t>2.5</w:t>
      </w:r>
      <w:r w:rsidRPr="00BA45C6">
        <w:rPr>
          <w:rFonts w:ascii="Arial" w:hAnsi="Arial" w:cs="Arial"/>
          <w:b/>
          <w:bCs/>
          <w:sz w:val="20"/>
          <w:szCs w:val="20"/>
        </w:rPr>
        <w:t xml:space="preserve"> References</w:t>
      </w:r>
    </w:p>
    <w:p w14:paraId="75629712" w14:textId="77777777" w:rsidR="00E658E5" w:rsidRPr="00BA45C6" w:rsidRDefault="00E658E5" w:rsidP="00BA45C6">
      <w:pPr>
        <w:spacing w:after="0" w:line="360" w:lineRule="auto"/>
        <w:jc w:val="both"/>
        <w:rPr>
          <w:rFonts w:ascii="Arial" w:hAnsi="Arial" w:cs="Arial"/>
          <w:sz w:val="20"/>
          <w:szCs w:val="20"/>
        </w:rPr>
      </w:pPr>
    </w:p>
    <w:p w14:paraId="019B629D" w14:textId="4934E0A1" w:rsidR="00CE1397" w:rsidRPr="00BA45C6" w:rsidRDefault="00E658E5"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fldChar w:fldCharType="begin"/>
      </w:r>
      <w:r w:rsidRPr="00BA45C6">
        <w:rPr>
          <w:rFonts w:ascii="Arial" w:hAnsi="Arial" w:cs="Arial"/>
          <w:sz w:val="20"/>
          <w:szCs w:val="20"/>
        </w:rPr>
        <w:instrText xml:space="preserve"> ADDIN EN.REFLIST </w:instrText>
      </w:r>
      <w:r w:rsidRPr="00BA45C6">
        <w:rPr>
          <w:rFonts w:ascii="Arial" w:hAnsi="Arial" w:cs="Arial"/>
          <w:sz w:val="20"/>
          <w:szCs w:val="20"/>
        </w:rPr>
        <w:fldChar w:fldCharType="separate"/>
      </w:r>
      <w:r w:rsidR="00CE1397" w:rsidRPr="00BA45C6">
        <w:rPr>
          <w:rFonts w:ascii="Arial" w:hAnsi="Arial" w:cs="Arial"/>
          <w:sz w:val="20"/>
          <w:szCs w:val="20"/>
        </w:rPr>
        <w:t>1.</w:t>
      </w:r>
      <w:r w:rsidR="00CE1397" w:rsidRPr="00BA45C6">
        <w:rPr>
          <w:rFonts w:ascii="Arial" w:hAnsi="Arial" w:cs="Arial"/>
          <w:sz w:val="20"/>
          <w:szCs w:val="20"/>
        </w:rPr>
        <w:tab/>
        <w:t xml:space="preserve">UK KR. Kidney disease: A UK public health emergency The health economics of kidney disease to 2033 </w:t>
      </w:r>
      <w:hyperlink r:id="rId8" w:history="1">
        <w:r w:rsidR="00CE1397" w:rsidRPr="00BA45C6">
          <w:rPr>
            <w:rStyle w:val="Hyperlink"/>
            <w:rFonts w:ascii="Arial" w:hAnsi="Arial" w:cs="Arial"/>
            <w:sz w:val="20"/>
            <w:szCs w:val="20"/>
          </w:rPr>
          <w:t>https://www.kidneyresearchuk.org/2023/06/05/kidney-disease-is-a-public-health-emergency-that-threatens-to-overwhelm-the-nhs-major-new-report-reveals/</w:t>
        </w:r>
      </w:hyperlink>
      <w:r w:rsidR="00CE1397" w:rsidRPr="00BA45C6">
        <w:rPr>
          <w:rFonts w:ascii="Arial" w:hAnsi="Arial" w:cs="Arial"/>
          <w:sz w:val="20"/>
          <w:szCs w:val="20"/>
        </w:rPr>
        <w:t>: Kidney Research Uk; 2023 [</w:t>
      </w:r>
    </w:p>
    <w:p w14:paraId="6FA9FDFC"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Pr="00BA45C6">
        <w:rPr>
          <w:rFonts w:ascii="Arial" w:hAnsi="Arial" w:cs="Arial"/>
          <w:sz w:val="20"/>
          <w:szCs w:val="20"/>
        </w:rPr>
        <w:tab/>
        <w:t>Heit JA. The Epidemiology of Venous Thromboembolism in the Community. Arteriosclerosis, Thrombosis, and Vascular Biology. 2008;28(3):370-2.</w:t>
      </w:r>
    </w:p>
    <w:p w14:paraId="7A93CC78"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Pr="00BA45C6">
        <w:rPr>
          <w:rFonts w:ascii="Arial" w:hAnsi="Arial" w:cs="Arial"/>
          <w:sz w:val="20"/>
          <w:szCs w:val="20"/>
        </w:rPr>
        <w:tab/>
        <w:t>Al-Hameed FM. Venous thromboembolism prophylaxis: Solutions are in our hands. Ann Thorac Med. 2011;6(3):105-6.</w:t>
      </w:r>
    </w:p>
    <w:p w14:paraId="1D7B48B0"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4.</w:t>
      </w:r>
      <w:r w:rsidRPr="00BA45C6">
        <w:rPr>
          <w:rFonts w:ascii="Arial" w:hAnsi="Arial" w:cs="Arial"/>
          <w:sz w:val="20"/>
          <w:szCs w:val="20"/>
        </w:rPr>
        <w:tab/>
        <w:t>Ocak G, van Stralen KJ, Rosendaal FR, Verduijn M, Ravani P, Palsson R, et al. Mortality due to pulmonary embolism, myocardial infarction, and stroke among incident dialysis patients. J Thromb Haemost. 2012;10(12):2484-93.</w:t>
      </w:r>
    </w:p>
    <w:p w14:paraId="739F3067"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5.</w:t>
      </w:r>
      <w:r w:rsidRPr="00BA45C6">
        <w:rPr>
          <w:rFonts w:ascii="Arial" w:hAnsi="Arial" w:cs="Arial"/>
          <w:sz w:val="20"/>
          <w:szCs w:val="20"/>
        </w:rPr>
        <w:tab/>
        <w:t>Goto S, Haas S, Ageno W, Goldhaber SZ, Turpie AGG, Weitz JI, et al. Assessment of Outcomes Among Patients With Venous Thromboembolism With and Without Chronic Kidney Disease. JAMA Netw Open. 2020;3(10):e2022886.</w:t>
      </w:r>
    </w:p>
    <w:p w14:paraId="1EB25F03"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6.</w:t>
      </w:r>
      <w:r w:rsidRPr="00BA45C6">
        <w:rPr>
          <w:rFonts w:ascii="Arial" w:hAnsi="Arial" w:cs="Arial"/>
          <w:sz w:val="20"/>
          <w:szCs w:val="20"/>
        </w:rPr>
        <w:tab/>
        <w:t>Singh J, Khadka S, Solanki D, Kichloo A, Shah H, Vyas MJ, et al. Pulmonary embolism in chronic kidney disease and end-stage renal disease hospitalizations: Trends, outcomes, and predictors of mortality in the United States. SAGE Open Med. 2021;9:20503121211022996.</w:t>
      </w:r>
    </w:p>
    <w:p w14:paraId="0C79E8E4"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7.</w:t>
      </w:r>
      <w:r w:rsidRPr="00BA45C6">
        <w:rPr>
          <w:rFonts w:ascii="Arial" w:hAnsi="Arial" w:cs="Arial"/>
          <w:sz w:val="20"/>
          <w:szCs w:val="20"/>
        </w:rPr>
        <w:tab/>
        <w:t>Wang IK, Shen TC, Muo CH, Yen TH, Sung FC. Risk of pulmonary embolism in patients with end-stage renal disease receiving long-term dialysis. Nephrol Dial Transplant. 2017;32(8):1386-93.</w:t>
      </w:r>
    </w:p>
    <w:p w14:paraId="071965DA"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8.</w:t>
      </w:r>
      <w:r w:rsidRPr="00BA45C6">
        <w:rPr>
          <w:rFonts w:ascii="Arial" w:hAnsi="Arial" w:cs="Arial"/>
          <w:sz w:val="20"/>
          <w:szCs w:val="20"/>
        </w:rPr>
        <w:tab/>
        <w:t>Molnar AO, Bota SE, McArthur E, Lam NN, Garg AX, Wald R, et al. Risk and complications of venous thromboembolism in dialysis patients. Nephrol Dial Transplant. 2018;33(5):874-80.</w:t>
      </w:r>
    </w:p>
    <w:p w14:paraId="7ADF70B0"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9.</w:t>
      </w:r>
      <w:r w:rsidRPr="00BA45C6">
        <w:rPr>
          <w:rFonts w:ascii="Arial" w:hAnsi="Arial" w:cs="Arial"/>
          <w:sz w:val="20"/>
          <w:szCs w:val="20"/>
        </w:rPr>
        <w:tab/>
        <w:t>Tveit DP, Hypolite IO, Hshieh P, Cruess D, Agodoa LY, Welch PG, et al. Chronic dialysis patients have high risk for pulmonary embolism. Am J Kidney Dis. 2002;39(5):1011-7.</w:t>
      </w:r>
    </w:p>
    <w:p w14:paraId="50E71994"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10.</w:t>
      </w:r>
      <w:r w:rsidRPr="00BA45C6">
        <w:rPr>
          <w:rFonts w:ascii="Arial" w:hAnsi="Arial" w:cs="Arial"/>
          <w:sz w:val="20"/>
          <w:szCs w:val="20"/>
        </w:rPr>
        <w:tab/>
        <w:t>Kumar G, Sakhuja A, Taneja A, Majumdar T, Patel J, Whittle J, et al. Pulmonary embolism in patients with CKD and ESRD. Clin J Am Soc Nephrol. 2012;7(10):1584-90.</w:t>
      </w:r>
    </w:p>
    <w:p w14:paraId="42123F80" w14:textId="7777777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11.</w:t>
      </w:r>
      <w:r w:rsidRPr="00BA45C6">
        <w:rPr>
          <w:rFonts w:ascii="Arial" w:hAnsi="Arial" w:cs="Arial"/>
          <w:sz w:val="20"/>
          <w:szCs w:val="20"/>
        </w:rPr>
        <w:tab/>
        <w:t>Wattanakit K, Cushman M, Stehman-Breen C, Heckbert SR, Folsom AR. Chronic kidney disease increases risk for venous thromboembolism. J Am Soc Nephrol. 2008;19(1):135-40.</w:t>
      </w:r>
    </w:p>
    <w:p w14:paraId="7753AFBF" w14:textId="0152759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12.</w:t>
      </w:r>
      <w:r w:rsidRPr="00BA45C6">
        <w:rPr>
          <w:rFonts w:ascii="Arial" w:hAnsi="Arial" w:cs="Arial"/>
          <w:sz w:val="20"/>
          <w:szCs w:val="20"/>
        </w:rPr>
        <w:tab/>
      </w:r>
      <w:r w:rsidR="0065306F" w:rsidRPr="0065306F">
        <w:rPr>
          <w:rFonts w:ascii="Arial" w:hAnsi="Arial" w:cs="Arial"/>
          <w:sz w:val="20"/>
          <w:szCs w:val="20"/>
        </w:rPr>
        <w:t>Bagot CN, Arya R. Virchow and his triad: a question of attribution. Br J Haematol. 2008 Oct;143(2):180-90.</w:t>
      </w:r>
    </w:p>
    <w:p w14:paraId="2D17A6D1" w14:textId="7467FDCB"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13.</w:t>
      </w:r>
      <w:r w:rsidRPr="00BA45C6">
        <w:rPr>
          <w:rFonts w:ascii="Arial" w:hAnsi="Arial" w:cs="Arial"/>
          <w:sz w:val="20"/>
          <w:szCs w:val="20"/>
        </w:rPr>
        <w:tab/>
      </w:r>
      <w:r w:rsidR="0065306F" w:rsidRPr="00BA45C6">
        <w:rPr>
          <w:rFonts w:ascii="Arial" w:hAnsi="Arial" w:cs="Arial"/>
          <w:sz w:val="20"/>
          <w:szCs w:val="20"/>
        </w:rPr>
        <w:t>Cetin O, Bekpinar S, Unlucerci Y, Turkmen A, Bayram C, Ulutin T. Hyperhomocysteinemia in chronic renal failure patients: relation to tissue factor and platelet aggregation. Clin Nephrol. 2006;65(2):97-102.</w:t>
      </w:r>
      <w:r w:rsidR="00283F98">
        <w:rPr>
          <w:rFonts w:ascii="Arial" w:hAnsi="Arial" w:cs="Arial"/>
          <w:sz w:val="20"/>
          <w:szCs w:val="20"/>
        </w:rPr>
        <w:t xml:space="preserve"> </w:t>
      </w:r>
    </w:p>
    <w:p w14:paraId="1F7739C2" w14:textId="77777777" w:rsidR="00283F98"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14.</w:t>
      </w:r>
      <w:r w:rsidRPr="00BA45C6">
        <w:rPr>
          <w:rFonts w:ascii="Arial" w:hAnsi="Arial" w:cs="Arial"/>
          <w:sz w:val="20"/>
          <w:szCs w:val="20"/>
        </w:rPr>
        <w:tab/>
      </w:r>
      <w:r w:rsidR="00283F98" w:rsidRPr="00BA45C6">
        <w:rPr>
          <w:rFonts w:ascii="Arial" w:hAnsi="Arial" w:cs="Arial"/>
          <w:sz w:val="20"/>
          <w:szCs w:val="20"/>
        </w:rPr>
        <w:t>Huang MJ, Wei RB, Wang Y, Su TY, Di P, Li QP, et al. Blood coagulation system in patients with chronic kidney disease: a prospective observational study. BMJ Open. 2017;7(5):e014294.</w:t>
      </w:r>
    </w:p>
    <w:p w14:paraId="5A6F4363" w14:textId="209DC5BC" w:rsidR="00CE1397" w:rsidRPr="00BA45C6" w:rsidRDefault="00283F98" w:rsidP="00BA45C6">
      <w:pPr>
        <w:pStyle w:val="EndNoteBibliography"/>
        <w:spacing w:after="0" w:line="360" w:lineRule="auto"/>
        <w:jc w:val="both"/>
        <w:rPr>
          <w:rFonts w:ascii="Arial" w:hAnsi="Arial" w:cs="Arial"/>
          <w:sz w:val="20"/>
          <w:szCs w:val="20"/>
        </w:rPr>
      </w:pPr>
      <w:r>
        <w:rPr>
          <w:rFonts w:ascii="Arial" w:hAnsi="Arial" w:cs="Arial"/>
          <w:sz w:val="20"/>
          <w:szCs w:val="20"/>
        </w:rPr>
        <w:t xml:space="preserve">15.       </w:t>
      </w:r>
      <w:r w:rsidR="00CE1397" w:rsidRPr="00BA45C6">
        <w:rPr>
          <w:rFonts w:ascii="Arial" w:hAnsi="Arial" w:cs="Arial"/>
          <w:sz w:val="20"/>
          <w:szCs w:val="20"/>
        </w:rPr>
        <w:t>Jalal DI, Chonchol M, Targher G. Disorders of hemostasis associated with chronic kidney disease. Semin Thromb Hemost. 2010;36(1):34-40.</w:t>
      </w:r>
    </w:p>
    <w:p w14:paraId="07A95B38" w14:textId="1FB83C34"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w:t>
      </w:r>
      <w:r w:rsidR="00283F98">
        <w:rPr>
          <w:rFonts w:ascii="Arial" w:hAnsi="Arial" w:cs="Arial"/>
          <w:sz w:val="20"/>
          <w:szCs w:val="20"/>
        </w:rPr>
        <w:t>6</w:t>
      </w:r>
      <w:r w:rsidRPr="00BA45C6">
        <w:rPr>
          <w:rFonts w:ascii="Arial" w:hAnsi="Arial" w:cs="Arial"/>
          <w:sz w:val="20"/>
          <w:szCs w:val="20"/>
        </w:rPr>
        <w:t>.</w:t>
      </w:r>
      <w:r w:rsidRPr="00BA45C6">
        <w:rPr>
          <w:rFonts w:ascii="Arial" w:hAnsi="Arial" w:cs="Arial"/>
          <w:sz w:val="20"/>
          <w:szCs w:val="20"/>
        </w:rPr>
        <w:tab/>
        <w:t>Sechi LA, Novello M, Colussi G, Di Fabio A, Chiuch A, Nadalini E, et al. Relationship of Plasma Renin With a Prothrombotic State in Hypertension: Relevance for Organ Damage. American Journal of Hypertension. 2008;21(12):1347-53.</w:t>
      </w:r>
    </w:p>
    <w:p w14:paraId="09C9BF1F" w14:textId="2BEECCED"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lastRenderedPageBreak/>
        <w:t>1</w:t>
      </w:r>
      <w:r w:rsidR="00283F98">
        <w:rPr>
          <w:rFonts w:ascii="Arial" w:hAnsi="Arial" w:cs="Arial"/>
          <w:sz w:val="20"/>
          <w:szCs w:val="20"/>
        </w:rPr>
        <w:t>7</w:t>
      </w:r>
      <w:r w:rsidRPr="00BA45C6">
        <w:rPr>
          <w:rFonts w:ascii="Arial" w:hAnsi="Arial" w:cs="Arial"/>
          <w:sz w:val="20"/>
          <w:szCs w:val="20"/>
        </w:rPr>
        <w:t>.</w:t>
      </w:r>
      <w:r w:rsidRPr="00BA45C6">
        <w:rPr>
          <w:rFonts w:ascii="Arial" w:hAnsi="Arial" w:cs="Arial"/>
          <w:sz w:val="20"/>
          <w:szCs w:val="20"/>
        </w:rPr>
        <w:tab/>
        <w:t>Cheung KL, Zakai NA, Callas PW, Howard G, Mahmoodi BK, Peralta CA, et al. Mechanisms and mitigating factors for venous thromboembolism in chronic kidney disease: the REGARDS study. J Thromb Haemost. 2018;16(9):1743-52.</w:t>
      </w:r>
    </w:p>
    <w:p w14:paraId="6825C306" w14:textId="26325A50"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w:t>
      </w:r>
      <w:r w:rsidR="00283F98">
        <w:rPr>
          <w:rFonts w:ascii="Arial" w:hAnsi="Arial" w:cs="Arial"/>
          <w:sz w:val="20"/>
          <w:szCs w:val="20"/>
        </w:rPr>
        <w:t>8</w:t>
      </w:r>
      <w:r w:rsidRPr="00BA45C6">
        <w:rPr>
          <w:rFonts w:ascii="Arial" w:hAnsi="Arial" w:cs="Arial"/>
          <w:sz w:val="20"/>
          <w:szCs w:val="20"/>
        </w:rPr>
        <w:t>.</w:t>
      </w:r>
      <w:r w:rsidRPr="00BA45C6">
        <w:rPr>
          <w:rFonts w:ascii="Arial" w:hAnsi="Arial" w:cs="Arial"/>
          <w:sz w:val="20"/>
          <w:szCs w:val="20"/>
        </w:rPr>
        <w:tab/>
        <w:t>Ocak G, Vossen CY, Lijfering WM, Verduijn M, Dekker FW, Rosendaal FR, et al. Role of Hemostatic Factors on the Risk of Venous Thrombosis in People With Impaired Kidney Function. Circulation. 2014;129(6):683-91.</w:t>
      </w:r>
    </w:p>
    <w:p w14:paraId="2325878F" w14:textId="70C647AE"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1</w:t>
      </w:r>
      <w:r w:rsidR="00283F98">
        <w:rPr>
          <w:rFonts w:ascii="Arial" w:hAnsi="Arial" w:cs="Arial"/>
          <w:sz w:val="20"/>
          <w:szCs w:val="20"/>
        </w:rPr>
        <w:t>9</w:t>
      </w:r>
      <w:r w:rsidRPr="00BA45C6">
        <w:rPr>
          <w:rFonts w:ascii="Arial" w:hAnsi="Arial" w:cs="Arial"/>
          <w:sz w:val="20"/>
          <w:szCs w:val="20"/>
        </w:rPr>
        <w:t>.</w:t>
      </w:r>
      <w:r w:rsidRPr="00BA45C6">
        <w:rPr>
          <w:rFonts w:ascii="Arial" w:hAnsi="Arial" w:cs="Arial"/>
          <w:sz w:val="20"/>
          <w:szCs w:val="20"/>
        </w:rPr>
        <w:tab/>
        <w:t>Koster T, Blann AD, Briët E, Vandenbroucke JP, Rosendaal FR. Role of clotting factor VIII in effect of von Willebrand factor on occurrence of deep-vein thrombosis. Lancet. 1995;345(8943):152-5.</w:t>
      </w:r>
    </w:p>
    <w:p w14:paraId="36FA0488" w14:textId="562FBA63" w:rsidR="00CE1397" w:rsidRPr="00BA45C6" w:rsidRDefault="00283F98" w:rsidP="00BA45C6">
      <w:pPr>
        <w:pStyle w:val="EndNoteBibliography"/>
        <w:spacing w:after="0" w:line="360" w:lineRule="auto"/>
        <w:jc w:val="both"/>
        <w:rPr>
          <w:rFonts w:ascii="Arial" w:hAnsi="Arial" w:cs="Arial"/>
          <w:sz w:val="20"/>
          <w:szCs w:val="20"/>
        </w:rPr>
      </w:pPr>
      <w:r>
        <w:rPr>
          <w:rFonts w:ascii="Arial" w:hAnsi="Arial" w:cs="Arial"/>
          <w:sz w:val="20"/>
          <w:szCs w:val="20"/>
        </w:rPr>
        <w:t>20</w:t>
      </w:r>
      <w:r w:rsidR="00CE1397" w:rsidRPr="00BA45C6">
        <w:rPr>
          <w:rFonts w:ascii="Arial" w:hAnsi="Arial" w:cs="Arial"/>
          <w:sz w:val="20"/>
          <w:szCs w:val="20"/>
        </w:rPr>
        <w:t>.</w:t>
      </w:r>
      <w:r w:rsidR="00CE1397" w:rsidRPr="00BA45C6">
        <w:rPr>
          <w:rFonts w:ascii="Arial" w:hAnsi="Arial" w:cs="Arial"/>
          <w:sz w:val="20"/>
          <w:szCs w:val="20"/>
        </w:rPr>
        <w:tab/>
        <w:t>Lutz J, Menke J, Sollinger D, Schinzel H, Thürmel K. Haemostasis in chronic kidney disease. Nephrol Dial Transplant. 2014;29(1):29-40.</w:t>
      </w:r>
    </w:p>
    <w:p w14:paraId="12097409" w14:textId="40DF2C6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1</w:t>
      </w:r>
      <w:r w:rsidRPr="00BA45C6">
        <w:rPr>
          <w:rFonts w:ascii="Arial" w:hAnsi="Arial" w:cs="Arial"/>
          <w:sz w:val="20"/>
          <w:szCs w:val="20"/>
        </w:rPr>
        <w:t>.</w:t>
      </w:r>
      <w:r w:rsidRPr="00BA45C6">
        <w:rPr>
          <w:rFonts w:ascii="Arial" w:hAnsi="Arial" w:cs="Arial"/>
          <w:sz w:val="20"/>
          <w:szCs w:val="20"/>
        </w:rPr>
        <w:tab/>
        <w:t>Tomura S, Nakamura Y, Deguchi F, Ando R, Chida Y, Marumo F. Coagulation and fibrinolysis in patients with chronic renal failure undergoing conservative treatment. Thrombosis Research. 1991;64(1):81-90.</w:t>
      </w:r>
    </w:p>
    <w:p w14:paraId="376C066B" w14:textId="2AF7B62C"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2</w:t>
      </w:r>
      <w:r w:rsidRPr="00BA45C6">
        <w:rPr>
          <w:rFonts w:ascii="Arial" w:hAnsi="Arial" w:cs="Arial"/>
          <w:sz w:val="20"/>
          <w:szCs w:val="20"/>
        </w:rPr>
        <w:t>.</w:t>
      </w:r>
      <w:r w:rsidRPr="00BA45C6">
        <w:rPr>
          <w:rFonts w:ascii="Arial" w:hAnsi="Arial" w:cs="Arial"/>
          <w:sz w:val="20"/>
          <w:szCs w:val="20"/>
        </w:rPr>
        <w:tab/>
        <w:t>Fryc J, Naumnik B. Thrombolome and Its Emerging Role in Chronic Kidney Diseases. Toxins (Basel). 2021;13(3).</w:t>
      </w:r>
    </w:p>
    <w:p w14:paraId="0EAB41A6" w14:textId="373858DE"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3</w:t>
      </w:r>
      <w:r w:rsidRPr="00BA45C6">
        <w:rPr>
          <w:rFonts w:ascii="Arial" w:hAnsi="Arial" w:cs="Arial"/>
          <w:sz w:val="20"/>
          <w:szCs w:val="20"/>
        </w:rPr>
        <w:t>.</w:t>
      </w:r>
      <w:r w:rsidRPr="00BA45C6">
        <w:rPr>
          <w:rFonts w:ascii="Arial" w:hAnsi="Arial" w:cs="Arial"/>
          <w:sz w:val="20"/>
          <w:szCs w:val="20"/>
        </w:rPr>
        <w:tab/>
        <w:t>Ocak G, Rookmaaker MB, Algra A, de Borst GJ, Doevendans PA, Kappelle LJ, et al. Chronic kidney disease and bleeding risk in patients at high cardiovascular risk: a cohort study. J Thromb Haemost. 2018;16(1):65-73.</w:t>
      </w:r>
    </w:p>
    <w:p w14:paraId="593BAE1F" w14:textId="150DDC28"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4</w:t>
      </w:r>
      <w:r w:rsidRPr="00BA45C6">
        <w:rPr>
          <w:rFonts w:ascii="Arial" w:hAnsi="Arial" w:cs="Arial"/>
          <w:sz w:val="20"/>
          <w:szCs w:val="20"/>
        </w:rPr>
        <w:t>.</w:t>
      </w:r>
      <w:r w:rsidRPr="00BA45C6">
        <w:rPr>
          <w:rFonts w:ascii="Arial" w:hAnsi="Arial" w:cs="Arial"/>
          <w:sz w:val="20"/>
          <w:szCs w:val="20"/>
        </w:rPr>
        <w:tab/>
        <w:t>Sood MM, Larkina M, Thumma JR, Tentori F, Gillespie BW, Fukuhara S, et al. Major bleeding events and risk stratification of antithrombotic agents in hemodialysis: results from the DOPPS. Kidney Int. 2013;84(3):600-8.</w:t>
      </w:r>
    </w:p>
    <w:p w14:paraId="079FE23E" w14:textId="1F6EDA71"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5</w:t>
      </w:r>
      <w:r w:rsidRPr="00BA45C6">
        <w:rPr>
          <w:rFonts w:ascii="Arial" w:hAnsi="Arial" w:cs="Arial"/>
          <w:sz w:val="20"/>
          <w:szCs w:val="20"/>
        </w:rPr>
        <w:t>.</w:t>
      </w:r>
      <w:r w:rsidRPr="00BA45C6">
        <w:rPr>
          <w:rFonts w:ascii="Arial" w:hAnsi="Arial" w:cs="Arial"/>
          <w:sz w:val="20"/>
          <w:szCs w:val="20"/>
        </w:rPr>
        <w:tab/>
        <w:t>van Eck van der Sluijs A, Abrahams AC, Rookmaaker MB, Verhaar MC, Bos WJW, Blankestijn PJ, et al. Bleeding risk of haemodialysis and peritoneal dialysis patients. Nephrology Dialysis Transplantation. 2020;36(1):170-5.</w:t>
      </w:r>
    </w:p>
    <w:p w14:paraId="5AB04334" w14:textId="0A0B0141"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6</w:t>
      </w:r>
      <w:r w:rsidRPr="00BA45C6">
        <w:rPr>
          <w:rFonts w:ascii="Arial" w:hAnsi="Arial" w:cs="Arial"/>
          <w:sz w:val="20"/>
          <w:szCs w:val="20"/>
        </w:rPr>
        <w:t>.</w:t>
      </w:r>
      <w:r w:rsidRPr="00BA45C6">
        <w:rPr>
          <w:rFonts w:ascii="Arial" w:hAnsi="Arial" w:cs="Arial"/>
          <w:sz w:val="20"/>
          <w:szCs w:val="20"/>
        </w:rPr>
        <w:tab/>
        <w:t>Toke AB. GI bleeding risk in patients undergoing dialysis. Gastrointestinal Endoscopy. 2010;71(1):50-2.</w:t>
      </w:r>
    </w:p>
    <w:p w14:paraId="36E0F726" w14:textId="0B9FB487"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7</w:t>
      </w:r>
      <w:r w:rsidRPr="00BA45C6">
        <w:rPr>
          <w:rFonts w:ascii="Arial" w:hAnsi="Arial" w:cs="Arial"/>
          <w:sz w:val="20"/>
          <w:szCs w:val="20"/>
        </w:rPr>
        <w:t>.</w:t>
      </w:r>
      <w:r w:rsidRPr="00BA45C6">
        <w:rPr>
          <w:rFonts w:ascii="Arial" w:hAnsi="Arial" w:cs="Arial"/>
          <w:sz w:val="20"/>
          <w:szCs w:val="20"/>
        </w:rPr>
        <w:tab/>
        <w:t>Vanent KN, Leasure AC, Acosta JN, Kuohn LR, Woo D, Murthy SB, et al. Association of Chronic Kidney Disease With Risk of Intracerebral Hemorrhage. JAMA Neurology. 2022;79(9):911-8.</w:t>
      </w:r>
    </w:p>
    <w:p w14:paraId="496CEBA3" w14:textId="2CC214DA"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8</w:t>
      </w:r>
      <w:r w:rsidRPr="00BA45C6">
        <w:rPr>
          <w:rFonts w:ascii="Arial" w:hAnsi="Arial" w:cs="Arial"/>
          <w:sz w:val="20"/>
          <w:szCs w:val="20"/>
        </w:rPr>
        <w:t>.</w:t>
      </w:r>
      <w:r w:rsidRPr="00BA45C6">
        <w:rPr>
          <w:rFonts w:ascii="Arial" w:hAnsi="Arial" w:cs="Arial"/>
          <w:sz w:val="20"/>
          <w:szCs w:val="20"/>
        </w:rPr>
        <w:tab/>
        <w:t>Bos MJ, Koudstaal PJ, Hofman A, Breteler MMB. Decreased Glomerular Filtration Rate Is a Risk Factor for Hemorrhagic But Not for Ischemic Stroke. Stroke. 2007;38(12):3127-32.</w:t>
      </w:r>
    </w:p>
    <w:p w14:paraId="63F96656" w14:textId="158C6F2B"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2</w:t>
      </w:r>
      <w:r w:rsidR="00283F98">
        <w:rPr>
          <w:rFonts w:ascii="Arial" w:hAnsi="Arial" w:cs="Arial"/>
          <w:sz w:val="20"/>
          <w:szCs w:val="20"/>
        </w:rPr>
        <w:t>9</w:t>
      </w:r>
      <w:r w:rsidRPr="00BA45C6">
        <w:rPr>
          <w:rFonts w:ascii="Arial" w:hAnsi="Arial" w:cs="Arial"/>
          <w:sz w:val="20"/>
          <w:szCs w:val="20"/>
        </w:rPr>
        <w:t>.</w:t>
      </w:r>
      <w:r w:rsidRPr="00BA45C6">
        <w:rPr>
          <w:rFonts w:ascii="Arial" w:hAnsi="Arial" w:cs="Arial"/>
          <w:sz w:val="20"/>
          <w:szCs w:val="20"/>
        </w:rPr>
        <w:tab/>
        <w:t>Shimizu Y, Maeda K, Imano H, Ohira T, Kitamura A, Kiyama M, et al. Chronic Kidney Disease and Drinking Status in Relation to Risks of Stroke and Its Subtypes. Stroke. 2011;42(9):2531-7.</w:t>
      </w:r>
    </w:p>
    <w:p w14:paraId="68D19645" w14:textId="4EEA3FC6" w:rsidR="00CE1397" w:rsidRPr="00BA45C6" w:rsidRDefault="00283F98" w:rsidP="00BA45C6">
      <w:pPr>
        <w:pStyle w:val="EndNoteBibliography"/>
        <w:spacing w:after="0" w:line="360" w:lineRule="auto"/>
        <w:jc w:val="both"/>
        <w:rPr>
          <w:rFonts w:ascii="Arial" w:hAnsi="Arial" w:cs="Arial"/>
          <w:sz w:val="20"/>
          <w:szCs w:val="20"/>
        </w:rPr>
      </w:pPr>
      <w:r>
        <w:rPr>
          <w:rFonts w:ascii="Arial" w:hAnsi="Arial" w:cs="Arial"/>
          <w:sz w:val="20"/>
          <w:szCs w:val="20"/>
        </w:rPr>
        <w:t>30</w:t>
      </w:r>
      <w:r w:rsidR="00CE1397" w:rsidRPr="00BA45C6">
        <w:rPr>
          <w:rFonts w:ascii="Arial" w:hAnsi="Arial" w:cs="Arial"/>
          <w:sz w:val="20"/>
          <w:szCs w:val="20"/>
        </w:rPr>
        <w:t>.</w:t>
      </w:r>
      <w:r w:rsidR="00CE1397" w:rsidRPr="00BA45C6">
        <w:rPr>
          <w:rFonts w:ascii="Arial" w:hAnsi="Arial" w:cs="Arial"/>
          <w:sz w:val="20"/>
          <w:szCs w:val="20"/>
        </w:rPr>
        <w:tab/>
        <w:t>Iseki K, Kinjo K, Kimura Y, Osawa A, Fukiyama K. Evidence for high risk of cerebral hemorrhage in chronic dialysis patients. Kidney Int. 1993;44(5):1086-90.</w:t>
      </w:r>
    </w:p>
    <w:p w14:paraId="21D45BB5" w14:textId="33867FAF"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1</w:t>
      </w:r>
      <w:r w:rsidRPr="00BA45C6">
        <w:rPr>
          <w:rFonts w:ascii="Arial" w:hAnsi="Arial" w:cs="Arial"/>
          <w:sz w:val="20"/>
          <w:szCs w:val="20"/>
        </w:rPr>
        <w:t>.</w:t>
      </w:r>
      <w:r w:rsidRPr="00BA45C6">
        <w:rPr>
          <w:rFonts w:ascii="Arial" w:hAnsi="Arial" w:cs="Arial"/>
          <w:sz w:val="20"/>
          <w:szCs w:val="20"/>
        </w:rPr>
        <w:tab/>
        <w:t>Wang IK, Yen T-H, Tsai C-H, Sun Y, Chang W-L, Chen P-L, et al. Renal function is associated with one-month and one-year mortality in patients with intracerebral hemorrhage. PLOS ONE. 2023;18(1):e0269096.</w:t>
      </w:r>
    </w:p>
    <w:p w14:paraId="5A1D9BBA" w14:textId="4535A0EC"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2</w:t>
      </w:r>
      <w:r w:rsidRPr="00BA45C6">
        <w:rPr>
          <w:rFonts w:ascii="Arial" w:hAnsi="Arial" w:cs="Arial"/>
          <w:sz w:val="20"/>
          <w:szCs w:val="20"/>
        </w:rPr>
        <w:t>.</w:t>
      </w:r>
      <w:r w:rsidRPr="00BA45C6">
        <w:rPr>
          <w:rFonts w:ascii="Arial" w:hAnsi="Arial" w:cs="Arial"/>
          <w:sz w:val="20"/>
          <w:szCs w:val="20"/>
        </w:rPr>
        <w:tab/>
        <w:t>Liang C-C, Wang S-M, Kuo H-L, Chang C-T, Liu J-H, Lin H-H, et al. Upper Gastrointestinal Bleeding in Patients with CKD. Clinical Journal of the American Society of Nephrology. 2014;9(8):1354-9.</w:t>
      </w:r>
    </w:p>
    <w:p w14:paraId="492D71BC" w14:textId="7364648D"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lastRenderedPageBreak/>
        <w:t>3</w:t>
      </w:r>
      <w:r w:rsidR="00283F98">
        <w:rPr>
          <w:rFonts w:ascii="Arial" w:hAnsi="Arial" w:cs="Arial"/>
          <w:sz w:val="20"/>
          <w:szCs w:val="20"/>
        </w:rPr>
        <w:t>3</w:t>
      </w:r>
      <w:r w:rsidRPr="00BA45C6">
        <w:rPr>
          <w:rFonts w:ascii="Arial" w:hAnsi="Arial" w:cs="Arial"/>
          <w:sz w:val="20"/>
          <w:szCs w:val="20"/>
        </w:rPr>
        <w:t>.</w:t>
      </w:r>
      <w:r w:rsidRPr="00BA45C6">
        <w:rPr>
          <w:rFonts w:ascii="Arial" w:hAnsi="Arial" w:cs="Arial"/>
          <w:sz w:val="20"/>
          <w:szCs w:val="20"/>
        </w:rPr>
        <w:tab/>
        <w:t>Huang KW, Leu HB, Luo JC, Chan WL, Hou MC, Lin HC, et al. Different peptic ulcer bleeding risk in chronic kidney disease and end-stage renal disease patients receiving different dialysis. Dig Dis Sci. 2014;59(4):807-13.</w:t>
      </w:r>
    </w:p>
    <w:p w14:paraId="27542372" w14:textId="5B9F61E0"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4</w:t>
      </w:r>
      <w:r w:rsidRPr="00BA45C6">
        <w:rPr>
          <w:rFonts w:ascii="Arial" w:hAnsi="Arial" w:cs="Arial"/>
          <w:sz w:val="20"/>
          <w:szCs w:val="20"/>
        </w:rPr>
        <w:t>.</w:t>
      </w:r>
      <w:r w:rsidRPr="00BA45C6">
        <w:rPr>
          <w:rFonts w:ascii="Arial" w:hAnsi="Arial" w:cs="Arial"/>
          <w:sz w:val="20"/>
          <w:szCs w:val="20"/>
        </w:rPr>
        <w:tab/>
        <w:t>Chalasani N, Cotsonis G, Wilcox CM. Upper gastrointestinal bleeding in patients with chronic renal failure: role of vascular ectasia. Am J Gastroenterol. 1996;91(11):2329-32.</w:t>
      </w:r>
    </w:p>
    <w:p w14:paraId="06C70AC6" w14:textId="5D2EA2A1"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5</w:t>
      </w:r>
      <w:r w:rsidRPr="00BA45C6">
        <w:rPr>
          <w:rFonts w:ascii="Arial" w:hAnsi="Arial" w:cs="Arial"/>
          <w:sz w:val="20"/>
          <w:szCs w:val="20"/>
        </w:rPr>
        <w:t>.</w:t>
      </w:r>
      <w:r w:rsidRPr="00BA45C6">
        <w:rPr>
          <w:rFonts w:ascii="Arial" w:hAnsi="Arial" w:cs="Arial"/>
          <w:sz w:val="20"/>
          <w:szCs w:val="20"/>
        </w:rPr>
        <w:tab/>
        <w:t>Foutch PG. Angiodysplasia of the gastrointestinal tract. Am J Gastroenterol. 1993;88(6):807-18.</w:t>
      </w:r>
    </w:p>
    <w:p w14:paraId="7B91FA7B" w14:textId="698AEFCE"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6</w:t>
      </w:r>
      <w:r w:rsidRPr="00BA45C6">
        <w:rPr>
          <w:rFonts w:ascii="Arial" w:hAnsi="Arial" w:cs="Arial"/>
          <w:sz w:val="20"/>
          <w:szCs w:val="20"/>
        </w:rPr>
        <w:t>.</w:t>
      </w:r>
      <w:r w:rsidRPr="00BA45C6">
        <w:rPr>
          <w:rFonts w:ascii="Arial" w:hAnsi="Arial" w:cs="Arial"/>
          <w:sz w:val="20"/>
          <w:szCs w:val="20"/>
        </w:rPr>
        <w:tab/>
        <w:t>Galbusera M, Remuzzi G, Boccardo P. Treatment of Bleeding in Dialysis Patients. Seminars in Dialysis. 2009;22(3):279-86.</w:t>
      </w:r>
    </w:p>
    <w:p w14:paraId="7409254F" w14:textId="3E9B3B90"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7</w:t>
      </w:r>
      <w:r w:rsidRPr="00BA45C6">
        <w:rPr>
          <w:rFonts w:ascii="Arial" w:hAnsi="Arial" w:cs="Arial"/>
          <w:sz w:val="20"/>
          <w:szCs w:val="20"/>
        </w:rPr>
        <w:t>.</w:t>
      </w:r>
      <w:r w:rsidRPr="00BA45C6">
        <w:rPr>
          <w:rFonts w:ascii="Arial" w:hAnsi="Arial" w:cs="Arial"/>
          <w:sz w:val="20"/>
          <w:szCs w:val="20"/>
        </w:rPr>
        <w:tab/>
        <w:t>Qiu Z, Pang X, Xiang Q, Cui Y. The Crosstalk between Nephropathy and Coagulation Disorder: Pathogenesis, Treatment, and Dilemmas. J Am Soc Nephrol. 2023;34(11):1793-811.</w:t>
      </w:r>
    </w:p>
    <w:p w14:paraId="2CD3DBDD" w14:textId="5B83E563"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8</w:t>
      </w:r>
      <w:r w:rsidRPr="00BA45C6">
        <w:rPr>
          <w:rFonts w:ascii="Arial" w:hAnsi="Arial" w:cs="Arial"/>
          <w:sz w:val="20"/>
          <w:szCs w:val="20"/>
        </w:rPr>
        <w:t>.</w:t>
      </w:r>
      <w:r w:rsidRPr="00BA45C6">
        <w:rPr>
          <w:rFonts w:ascii="Arial" w:hAnsi="Arial" w:cs="Arial"/>
          <w:sz w:val="20"/>
          <w:szCs w:val="20"/>
        </w:rPr>
        <w:tab/>
        <w:t>Benigni A, Boccardo P, Galbusera M, Monteagudo J, De Marco L, Remuzzi G, et al. Reversible activation defect of the platelet glycoprotein IIb-IIIa complex in patients with uremia. Am J Kidney Dis. 1993;22(5):668-76.</w:t>
      </w:r>
    </w:p>
    <w:p w14:paraId="48E91E5B" w14:textId="2A859A74" w:rsidR="00CE1397" w:rsidRPr="00BA45C6" w:rsidRDefault="00CE1397" w:rsidP="00BA45C6">
      <w:pPr>
        <w:pStyle w:val="EndNoteBibliography"/>
        <w:spacing w:after="0" w:line="360" w:lineRule="auto"/>
        <w:jc w:val="both"/>
        <w:rPr>
          <w:rFonts w:ascii="Arial" w:hAnsi="Arial" w:cs="Arial"/>
          <w:sz w:val="20"/>
          <w:szCs w:val="20"/>
        </w:rPr>
      </w:pPr>
      <w:r w:rsidRPr="00BA45C6">
        <w:rPr>
          <w:rFonts w:ascii="Arial" w:hAnsi="Arial" w:cs="Arial"/>
          <w:sz w:val="20"/>
          <w:szCs w:val="20"/>
        </w:rPr>
        <w:t>3</w:t>
      </w:r>
      <w:r w:rsidR="00283F98">
        <w:rPr>
          <w:rFonts w:ascii="Arial" w:hAnsi="Arial" w:cs="Arial"/>
          <w:sz w:val="20"/>
          <w:szCs w:val="20"/>
        </w:rPr>
        <w:t>9</w:t>
      </w:r>
      <w:r w:rsidRPr="00BA45C6">
        <w:rPr>
          <w:rFonts w:ascii="Arial" w:hAnsi="Arial" w:cs="Arial"/>
          <w:sz w:val="20"/>
          <w:szCs w:val="20"/>
        </w:rPr>
        <w:t>.</w:t>
      </w:r>
      <w:r w:rsidRPr="00BA45C6">
        <w:rPr>
          <w:rFonts w:ascii="Arial" w:hAnsi="Arial" w:cs="Arial"/>
          <w:sz w:val="20"/>
          <w:szCs w:val="20"/>
        </w:rPr>
        <w:tab/>
        <w:t>Sloand EM, Sloand JA, Prodouz K, Klein HG, Yu MW, Arvath LH, et al. Reduction of platelet glycoprotein Ib in uraemia. British Journal of Haematology. 1991;77(3):375-81.</w:t>
      </w:r>
    </w:p>
    <w:p w14:paraId="0006D796" w14:textId="61079A9B" w:rsidR="00CE1397" w:rsidRPr="00BA45C6" w:rsidRDefault="00283F98" w:rsidP="00BA45C6">
      <w:pPr>
        <w:pStyle w:val="EndNoteBibliography"/>
        <w:spacing w:after="0" w:line="360" w:lineRule="auto"/>
        <w:jc w:val="both"/>
        <w:rPr>
          <w:rFonts w:ascii="Arial" w:hAnsi="Arial" w:cs="Arial"/>
          <w:sz w:val="20"/>
          <w:szCs w:val="20"/>
        </w:rPr>
      </w:pPr>
      <w:r>
        <w:rPr>
          <w:rFonts w:ascii="Arial" w:hAnsi="Arial" w:cs="Arial"/>
          <w:sz w:val="20"/>
          <w:szCs w:val="20"/>
        </w:rPr>
        <w:t>40</w:t>
      </w:r>
      <w:r w:rsidR="00CE1397" w:rsidRPr="00BA45C6">
        <w:rPr>
          <w:rFonts w:ascii="Arial" w:hAnsi="Arial" w:cs="Arial"/>
          <w:sz w:val="20"/>
          <w:szCs w:val="20"/>
        </w:rPr>
        <w:t>.</w:t>
      </w:r>
      <w:r w:rsidR="00CE1397" w:rsidRPr="00BA45C6">
        <w:rPr>
          <w:rFonts w:ascii="Arial" w:hAnsi="Arial" w:cs="Arial"/>
          <w:sz w:val="20"/>
          <w:szCs w:val="20"/>
        </w:rPr>
        <w:tab/>
        <w:t>Remuzzi G, Cavenaghi AE, Mecca G, Donati MB, de Gaetano G. Prostacyclin-like activity and bleeding in renal failure. Lancet. 1977;2(8050):1195-7.</w:t>
      </w:r>
    </w:p>
    <w:p w14:paraId="7D22B8D5" w14:textId="7318409A" w:rsidR="003A2878" w:rsidRDefault="00E658E5" w:rsidP="00BA45C6">
      <w:pPr>
        <w:spacing w:after="0" w:line="360" w:lineRule="auto"/>
        <w:jc w:val="both"/>
        <w:rPr>
          <w:rFonts w:ascii="Arial" w:hAnsi="Arial" w:cs="Arial"/>
          <w:sz w:val="20"/>
          <w:szCs w:val="20"/>
        </w:rPr>
      </w:pPr>
      <w:r w:rsidRPr="00BA45C6">
        <w:rPr>
          <w:rFonts w:ascii="Arial" w:hAnsi="Arial" w:cs="Arial"/>
          <w:sz w:val="20"/>
          <w:szCs w:val="20"/>
        </w:rPr>
        <w:fldChar w:fldCharType="end"/>
      </w:r>
    </w:p>
    <w:p w14:paraId="775C2008" w14:textId="4C7860A3" w:rsidR="000A6570" w:rsidRDefault="000A6570" w:rsidP="00BA45C6">
      <w:pPr>
        <w:spacing w:after="0" w:line="360" w:lineRule="auto"/>
        <w:jc w:val="both"/>
        <w:rPr>
          <w:rFonts w:ascii="Arial" w:hAnsi="Arial" w:cs="Arial"/>
          <w:sz w:val="20"/>
          <w:szCs w:val="20"/>
        </w:rPr>
      </w:pPr>
    </w:p>
    <w:p w14:paraId="0CCCDFCB" w14:textId="77777777" w:rsidR="002C7072" w:rsidRDefault="002C7072" w:rsidP="00BA45C6">
      <w:pPr>
        <w:spacing w:after="0" w:line="360" w:lineRule="auto"/>
        <w:jc w:val="both"/>
        <w:rPr>
          <w:rFonts w:ascii="Arial" w:hAnsi="Arial" w:cs="Arial"/>
          <w:sz w:val="20"/>
          <w:szCs w:val="20"/>
        </w:rPr>
      </w:pPr>
    </w:p>
    <w:p w14:paraId="0FD4AB00" w14:textId="77777777" w:rsidR="002C7072" w:rsidRDefault="002C7072" w:rsidP="00BA45C6">
      <w:pPr>
        <w:spacing w:after="0" w:line="360" w:lineRule="auto"/>
        <w:jc w:val="both"/>
        <w:rPr>
          <w:rFonts w:ascii="Arial" w:hAnsi="Arial" w:cs="Arial"/>
          <w:sz w:val="20"/>
          <w:szCs w:val="20"/>
        </w:rPr>
      </w:pPr>
    </w:p>
    <w:p w14:paraId="599B008E" w14:textId="77777777" w:rsidR="002C7072" w:rsidRDefault="002C7072" w:rsidP="00BA45C6">
      <w:pPr>
        <w:spacing w:after="0" w:line="360" w:lineRule="auto"/>
        <w:jc w:val="both"/>
        <w:rPr>
          <w:rFonts w:ascii="Arial" w:hAnsi="Arial" w:cs="Arial"/>
          <w:sz w:val="20"/>
          <w:szCs w:val="20"/>
        </w:rPr>
      </w:pPr>
    </w:p>
    <w:p w14:paraId="544C7F8A" w14:textId="77777777" w:rsidR="002C7072" w:rsidRDefault="002C7072" w:rsidP="00BA45C6">
      <w:pPr>
        <w:spacing w:after="0" w:line="360" w:lineRule="auto"/>
        <w:jc w:val="both"/>
        <w:rPr>
          <w:rFonts w:ascii="Arial" w:hAnsi="Arial" w:cs="Arial"/>
          <w:sz w:val="20"/>
          <w:szCs w:val="20"/>
        </w:rPr>
      </w:pPr>
    </w:p>
    <w:p w14:paraId="5E000450" w14:textId="77777777" w:rsidR="002C7072" w:rsidRDefault="002C7072" w:rsidP="00BA45C6">
      <w:pPr>
        <w:spacing w:after="0" w:line="360" w:lineRule="auto"/>
        <w:jc w:val="both"/>
        <w:rPr>
          <w:rFonts w:ascii="Arial" w:hAnsi="Arial" w:cs="Arial"/>
          <w:sz w:val="20"/>
          <w:szCs w:val="20"/>
        </w:rPr>
      </w:pPr>
    </w:p>
    <w:p w14:paraId="732C2C57" w14:textId="77777777" w:rsidR="002C7072" w:rsidRDefault="002C7072" w:rsidP="00BA45C6">
      <w:pPr>
        <w:spacing w:after="0" w:line="360" w:lineRule="auto"/>
        <w:jc w:val="both"/>
        <w:rPr>
          <w:rFonts w:ascii="Arial" w:hAnsi="Arial" w:cs="Arial"/>
          <w:sz w:val="20"/>
          <w:szCs w:val="20"/>
        </w:rPr>
      </w:pPr>
    </w:p>
    <w:p w14:paraId="2F6C6496" w14:textId="77777777" w:rsidR="002C7072" w:rsidRDefault="002C7072" w:rsidP="00BA45C6">
      <w:pPr>
        <w:spacing w:after="0" w:line="360" w:lineRule="auto"/>
        <w:jc w:val="both"/>
        <w:rPr>
          <w:rFonts w:ascii="Arial" w:hAnsi="Arial" w:cs="Arial"/>
          <w:sz w:val="20"/>
          <w:szCs w:val="20"/>
        </w:rPr>
      </w:pPr>
    </w:p>
    <w:p w14:paraId="0FC0AB4F" w14:textId="77777777" w:rsidR="002C7072" w:rsidRDefault="002C7072" w:rsidP="00BA45C6">
      <w:pPr>
        <w:spacing w:after="0" w:line="360" w:lineRule="auto"/>
        <w:jc w:val="both"/>
        <w:rPr>
          <w:rFonts w:ascii="Arial" w:hAnsi="Arial" w:cs="Arial"/>
          <w:sz w:val="20"/>
          <w:szCs w:val="20"/>
        </w:rPr>
      </w:pPr>
    </w:p>
    <w:p w14:paraId="4CADCA9A" w14:textId="77777777" w:rsidR="002C7072" w:rsidRDefault="002C7072" w:rsidP="00BA45C6">
      <w:pPr>
        <w:spacing w:after="0" w:line="360" w:lineRule="auto"/>
        <w:jc w:val="both"/>
        <w:rPr>
          <w:rFonts w:ascii="Arial" w:hAnsi="Arial" w:cs="Arial"/>
          <w:sz w:val="20"/>
          <w:szCs w:val="20"/>
        </w:rPr>
      </w:pPr>
    </w:p>
    <w:p w14:paraId="039733BB" w14:textId="77777777" w:rsidR="002C7072" w:rsidRDefault="002C7072" w:rsidP="00BA45C6">
      <w:pPr>
        <w:spacing w:after="0" w:line="360" w:lineRule="auto"/>
        <w:jc w:val="both"/>
        <w:rPr>
          <w:rFonts w:ascii="Arial" w:hAnsi="Arial" w:cs="Arial"/>
          <w:sz w:val="20"/>
          <w:szCs w:val="20"/>
        </w:rPr>
      </w:pPr>
    </w:p>
    <w:p w14:paraId="0581F963" w14:textId="77777777" w:rsidR="002C7072" w:rsidRDefault="002C7072" w:rsidP="00BA45C6">
      <w:pPr>
        <w:spacing w:after="0" w:line="360" w:lineRule="auto"/>
        <w:jc w:val="both"/>
        <w:rPr>
          <w:rFonts w:ascii="Arial" w:hAnsi="Arial" w:cs="Arial"/>
          <w:sz w:val="20"/>
          <w:szCs w:val="20"/>
        </w:rPr>
      </w:pPr>
    </w:p>
    <w:p w14:paraId="196D05B1" w14:textId="77777777" w:rsidR="002C7072" w:rsidRDefault="002C7072" w:rsidP="00BA45C6">
      <w:pPr>
        <w:spacing w:after="0" w:line="360" w:lineRule="auto"/>
        <w:jc w:val="both"/>
        <w:rPr>
          <w:rFonts w:ascii="Arial" w:hAnsi="Arial" w:cs="Arial"/>
          <w:sz w:val="20"/>
          <w:szCs w:val="20"/>
        </w:rPr>
      </w:pPr>
    </w:p>
    <w:p w14:paraId="79E7FD6D" w14:textId="77777777" w:rsidR="002C7072" w:rsidRDefault="002C7072" w:rsidP="00BA45C6">
      <w:pPr>
        <w:spacing w:after="0" w:line="360" w:lineRule="auto"/>
        <w:jc w:val="both"/>
        <w:rPr>
          <w:rFonts w:ascii="Arial" w:hAnsi="Arial" w:cs="Arial"/>
          <w:sz w:val="20"/>
          <w:szCs w:val="20"/>
        </w:rPr>
      </w:pPr>
    </w:p>
    <w:p w14:paraId="0ECA96F3" w14:textId="77777777" w:rsidR="002C7072" w:rsidRDefault="002C7072" w:rsidP="00BA45C6">
      <w:pPr>
        <w:spacing w:after="0" w:line="360" w:lineRule="auto"/>
        <w:jc w:val="both"/>
        <w:rPr>
          <w:rFonts w:ascii="Arial" w:hAnsi="Arial" w:cs="Arial"/>
          <w:sz w:val="20"/>
          <w:szCs w:val="20"/>
        </w:rPr>
      </w:pPr>
    </w:p>
    <w:p w14:paraId="5CB5BCF3" w14:textId="77777777" w:rsidR="002C7072" w:rsidRDefault="002C7072" w:rsidP="00BA45C6">
      <w:pPr>
        <w:spacing w:after="0" w:line="360" w:lineRule="auto"/>
        <w:jc w:val="both"/>
        <w:rPr>
          <w:rFonts w:ascii="Arial" w:hAnsi="Arial" w:cs="Arial"/>
          <w:sz w:val="20"/>
          <w:szCs w:val="20"/>
        </w:rPr>
      </w:pPr>
    </w:p>
    <w:p w14:paraId="175AE2AB" w14:textId="77777777" w:rsidR="00183B70" w:rsidRDefault="00183B70" w:rsidP="00BA45C6">
      <w:pPr>
        <w:spacing w:after="0" w:line="360" w:lineRule="auto"/>
        <w:jc w:val="both"/>
        <w:rPr>
          <w:rFonts w:ascii="Arial" w:hAnsi="Arial" w:cs="Arial"/>
          <w:sz w:val="20"/>
          <w:szCs w:val="20"/>
        </w:rPr>
      </w:pPr>
    </w:p>
    <w:p w14:paraId="38465959" w14:textId="77777777" w:rsidR="00183B70" w:rsidRDefault="00183B70" w:rsidP="00BA45C6">
      <w:pPr>
        <w:spacing w:after="0" w:line="360" w:lineRule="auto"/>
        <w:jc w:val="both"/>
        <w:rPr>
          <w:rFonts w:ascii="Arial" w:hAnsi="Arial" w:cs="Arial"/>
          <w:sz w:val="20"/>
          <w:szCs w:val="20"/>
        </w:rPr>
      </w:pPr>
    </w:p>
    <w:p w14:paraId="58B6C80C" w14:textId="77777777" w:rsidR="00183B70" w:rsidRDefault="00183B70" w:rsidP="00BA45C6">
      <w:pPr>
        <w:spacing w:after="0" w:line="360" w:lineRule="auto"/>
        <w:jc w:val="both"/>
        <w:rPr>
          <w:rFonts w:ascii="Arial" w:hAnsi="Arial" w:cs="Arial"/>
          <w:sz w:val="20"/>
          <w:szCs w:val="20"/>
        </w:rPr>
      </w:pPr>
    </w:p>
    <w:p w14:paraId="08EFE507" w14:textId="77777777" w:rsidR="002C7072" w:rsidRDefault="002C7072" w:rsidP="00BA45C6">
      <w:pPr>
        <w:spacing w:after="0" w:line="360" w:lineRule="auto"/>
        <w:jc w:val="both"/>
        <w:rPr>
          <w:rFonts w:ascii="Arial" w:hAnsi="Arial" w:cs="Arial"/>
          <w:sz w:val="20"/>
          <w:szCs w:val="20"/>
        </w:rPr>
      </w:pPr>
    </w:p>
    <w:p w14:paraId="7596375F" w14:textId="77777777" w:rsidR="002C7072" w:rsidRDefault="002C7072" w:rsidP="00BA45C6">
      <w:pPr>
        <w:spacing w:after="0" w:line="360" w:lineRule="auto"/>
        <w:jc w:val="both"/>
        <w:rPr>
          <w:rFonts w:ascii="Arial" w:hAnsi="Arial" w:cs="Arial"/>
          <w:sz w:val="20"/>
          <w:szCs w:val="20"/>
        </w:rPr>
      </w:pPr>
    </w:p>
    <w:p w14:paraId="7173C42D" w14:textId="5035B131" w:rsidR="006D6FAB" w:rsidRDefault="006A7472" w:rsidP="00BA45C6">
      <w:pPr>
        <w:spacing w:after="0" w:line="360" w:lineRule="auto"/>
        <w:jc w:val="both"/>
        <w:rPr>
          <w:rFonts w:ascii="Arial" w:hAnsi="Arial" w:cs="Arial"/>
          <w:b/>
          <w:bCs/>
          <w:sz w:val="20"/>
          <w:szCs w:val="20"/>
        </w:rPr>
      </w:pPr>
      <w:r w:rsidRPr="006A7472">
        <w:rPr>
          <w:rFonts w:ascii="Arial" w:hAnsi="Arial" w:cs="Arial"/>
          <w:b/>
          <w:bCs/>
          <w:sz w:val="20"/>
          <w:szCs w:val="20"/>
        </w:rPr>
        <w:lastRenderedPageBreak/>
        <w:t>1.2.6 Aims</w:t>
      </w:r>
    </w:p>
    <w:p w14:paraId="52F07A2B" w14:textId="297D9238" w:rsidR="000A6570" w:rsidRPr="000A6570" w:rsidRDefault="000A6570" w:rsidP="000A6570">
      <w:pPr>
        <w:spacing w:after="0" w:line="360" w:lineRule="auto"/>
        <w:jc w:val="both"/>
        <w:rPr>
          <w:rFonts w:ascii="Arial" w:hAnsi="Arial" w:cs="Arial"/>
          <w:sz w:val="20"/>
          <w:szCs w:val="20"/>
        </w:rPr>
      </w:pPr>
      <w:r w:rsidRPr="000A6570">
        <w:rPr>
          <w:rFonts w:ascii="Arial" w:hAnsi="Arial" w:cs="Arial"/>
          <w:sz w:val="20"/>
          <w:szCs w:val="20"/>
        </w:rPr>
        <w:t xml:space="preserve">Our overriding objective is to provide practical </w:t>
      </w:r>
      <w:r>
        <w:rPr>
          <w:rFonts w:ascii="Arial" w:hAnsi="Arial" w:cs="Arial"/>
          <w:sz w:val="20"/>
          <w:szCs w:val="20"/>
        </w:rPr>
        <w:t>best-practice</w:t>
      </w:r>
      <w:r w:rsidRPr="000A6570">
        <w:rPr>
          <w:rFonts w:ascii="Arial" w:hAnsi="Arial" w:cs="Arial"/>
          <w:sz w:val="20"/>
          <w:szCs w:val="20"/>
        </w:rPr>
        <w:t xml:space="preserve"> clinical guidelines to facilitate safe </w:t>
      </w:r>
      <w:r w:rsidR="00A171AA">
        <w:rPr>
          <w:rFonts w:ascii="Arial" w:hAnsi="Arial" w:cs="Arial"/>
          <w:sz w:val="20"/>
          <w:szCs w:val="20"/>
        </w:rPr>
        <w:t xml:space="preserve">and effective </w:t>
      </w:r>
      <w:r w:rsidRPr="000A6570">
        <w:rPr>
          <w:rFonts w:ascii="Arial" w:hAnsi="Arial" w:cs="Arial"/>
          <w:sz w:val="20"/>
          <w:szCs w:val="20"/>
        </w:rPr>
        <w:t xml:space="preserve">use of </w:t>
      </w:r>
      <w:r w:rsidR="00802583">
        <w:rPr>
          <w:rFonts w:ascii="Arial" w:hAnsi="Arial" w:cs="Arial"/>
          <w:sz w:val="20"/>
          <w:szCs w:val="20"/>
        </w:rPr>
        <w:t>anticoagulants</w:t>
      </w:r>
      <w:r w:rsidRPr="000A6570">
        <w:rPr>
          <w:rFonts w:ascii="Arial" w:hAnsi="Arial" w:cs="Arial"/>
          <w:sz w:val="20"/>
          <w:szCs w:val="20"/>
        </w:rPr>
        <w:t xml:space="preserve"> in the context of </w:t>
      </w:r>
      <w:r w:rsidR="00802583">
        <w:rPr>
          <w:rFonts w:ascii="Arial" w:hAnsi="Arial" w:cs="Arial"/>
          <w:sz w:val="20"/>
          <w:szCs w:val="20"/>
        </w:rPr>
        <w:t xml:space="preserve">advanced </w:t>
      </w:r>
      <w:r w:rsidRPr="000A6570">
        <w:rPr>
          <w:rFonts w:ascii="Arial" w:hAnsi="Arial" w:cs="Arial"/>
          <w:sz w:val="20"/>
          <w:szCs w:val="20"/>
        </w:rPr>
        <w:t>CKD in adults. In assessing the evidence base, we have</w:t>
      </w:r>
      <w:r w:rsidR="00802583">
        <w:rPr>
          <w:rFonts w:ascii="Arial" w:hAnsi="Arial" w:cs="Arial"/>
          <w:sz w:val="20"/>
          <w:szCs w:val="20"/>
        </w:rPr>
        <w:t xml:space="preserve"> used the limited </w:t>
      </w:r>
      <w:r w:rsidR="004C7F33">
        <w:rPr>
          <w:rFonts w:ascii="Arial" w:hAnsi="Arial" w:cs="Arial"/>
          <w:sz w:val="20"/>
          <w:szCs w:val="20"/>
        </w:rPr>
        <w:t>evidence</w:t>
      </w:r>
      <w:r w:rsidRPr="000A6570">
        <w:rPr>
          <w:rFonts w:ascii="Arial" w:hAnsi="Arial" w:cs="Arial"/>
          <w:sz w:val="20"/>
          <w:szCs w:val="20"/>
        </w:rPr>
        <w:t xml:space="preserve"> </w:t>
      </w:r>
      <w:r w:rsidR="004C7F33">
        <w:rPr>
          <w:rFonts w:ascii="Arial" w:hAnsi="Arial" w:cs="Arial"/>
          <w:sz w:val="20"/>
          <w:szCs w:val="20"/>
        </w:rPr>
        <w:t xml:space="preserve">and undertaken a Delphi consensus of </w:t>
      </w:r>
      <w:r w:rsidR="00A171AA">
        <w:rPr>
          <w:rFonts w:ascii="Arial" w:hAnsi="Arial" w:cs="Arial"/>
          <w:sz w:val="20"/>
          <w:szCs w:val="20"/>
        </w:rPr>
        <w:t xml:space="preserve">experts in the field of nephrology, haematology and cardiology to provide best-practice recommendations. </w:t>
      </w:r>
      <w:r w:rsidRPr="000A6570">
        <w:rPr>
          <w:rFonts w:ascii="Arial" w:hAnsi="Arial" w:cs="Arial"/>
          <w:sz w:val="20"/>
          <w:szCs w:val="20"/>
        </w:rPr>
        <w:t>More specifically, we aimed to:</w:t>
      </w:r>
    </w:p>
    <w:p w14:paraId="7EDF359F" w14:textId="429272F1" w:rsidR="000A6570" w:rsidRPr="002601EA" w:rsidRDefault="000A6570" w:rsidP="004C322E">
      <w:pPr>
        <w:spacing w:after="0" w:line="360" w:lineRule="auto"/>
        <w:jc w:val="both"/>
        <w:rPr>
          <w:rFonts w:ascii="Arial" w:hAnsi="Arial" w:cs="Arial"/>
          <w:sz w:val="20"/>
          <w:szCs w:val="20"/>
        </w:rPr>
      </w:pPr>
      <w:r w:rsidRPr="002601EA">
        <w:rPr>
          <w:rFonts w:ascii="Arial" w:hAnsi="Arial" w:cs="Arial"/>
          <w:sz w:val="20"/>
          <w:szCs w:val="20"/>
        </w:rPr>
        <w:t>(</w:t>
      </w:r>
      <w:proofErr w:type="spellStart"/>
      <w:r w:rsidRPr="002601EA">
        <w:rPr>
          <w:rFonts w:ascii="Arial" w:hAnsi="Arial" w:cs="Arial"/>
          <w:sz w:val="20"/>
          <w:szCs w:val="20"/>
        </w:rPr>
        <w:t>i</w:t>
      </w:r>
      <w:proofErr w:type="spellEnd"/>
      <w:r w:rsidRPr="002601EA">
        <w:rPr>
          <w:rFonts w:ascii="Arial" w:hAnsi="Arial" w:cs="Arial"/>
          <w:sz w:val="20"/>
          <w:szCs w:val="20"/>
        </w:rPr>
        <w:t xml:space="preserve">) Provide guidance on use of </w:t>
      </w:r>
      <w:r w:rsidR="004C322E" w:rsidRPr="002601EA">
        <w:rPr>
          <w:rFonts w:ascii="Arial" w:hAnsi="Arial" w:cs="Arial"/>
          <w:sz w:val="20"/>
          <w:szCs w:val="20"/>
        </w:rPr>
        <w:t>anticoagulants</w:t>
      </w:r>
      <w:r w:rsidRPr="002601EA">
        <w:rPr>
          <w:rFonts w:ascii="Arial" w:hAnsi="Arial" w:cs="Arial"/>
          <w:sz w:val="20"/>
          <w:szCs w:val="20"/>
        </w:rPr>
        <w:t xml:space="preserve"> in people with CKD</w:t>
      </w:r>
      <w:r w:rsidR="009A24CA">
        <w:rPr>
          <w:rFonts w:ascii="Arial" w:hAnsi="Arial" w:cs="Arial"/>
          <w:sz w:val="20"/>
          <w:szCs w:val="20"/>
        </w:rPr>
        <w:t xml:space="preserve"> and VTE or those requiring VTE thromboprophylaxis</w:t>
      </w:r>
      <w:r w:rsidRPr="002601EA">
        <w:rPr>
          <w:rFonts w:ascii="Arial" w:hAnsi="Arial" w:cs="Arial"/>
          <w:sz w:val="20"/>
          <w:szCs w:val="20"/>
        </w:rPr>
        <w:t xml:space="preserve">, focusing on the </w:t>
      </w:r>
      <w:r w:rsidR="004C322E" w:rsidRPr="002601EA">
        <w:rPr>
          <w:rFonts w:ascii="Arial" w:hAnsi="Arial" w:cs="Arial"/>
          <w:sz w:val="20"/>
          <w:szCs w:val="20"/>
        </w:rPr>
        <w:t>safety and efficacy</w:t>
      </w:r>
      <w:r w:rsidRPr="002601EA">
        <w:rPr>
          <w:rFonts w:ascii="Arial" w:hAnsi="Arial" w:cs="Arial"/>
          <w:sz w:val="20"/>
          <w:szCs w:val="20"/>
        </w:rPr>
        <w:t>; and</w:t>
      </w:r>
    </w:p>
    <w:p w14:paraId="5418FFAF" w14:textId="5454E25E" w:rsidR="000A6570"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 xml:space="preserve">(ii) </w:t>
      </w:r>
      <w:r w:rsidR="002601EA">
        <w:rPr>
          <w:rFonts w:ascii="Arial" w:hAnsi="Arial" w:cs="Arial"/>
          <w:sz w:val="20"/>
          <w:szCs w:val="20"/>
        </w:rPr>
        <w:t>Provide appropriate</w:t>
      </w:r>
      <w:r w:rsidRPr="002601EA">
        <w:rPr>
          <w:rFonts w:ascii="Arial" w:hAnsi="Arial" w:cs="Arial"/>
          <w:sz w:val="20"/>
          <w:szCs w:val="20"/>
        </w:rPr>
        <w:t xml:space="preserve"> </w:t>
      </w:r>
      <w:r w:rsidR="002601EA">
        <w:rPr>
          <w:rFonts w:ascii="Arial" w:hAnsi="Arial" w:cs="Arial"/>
          <w:sz w:val="20"/>
          <w:szCs w:val="20"/>
        </w:rPr>
        <w:t>monitoring</w:t>
      </w:r>
      <w:r w:rsidRPr="002601EA">
        <w:rPr>
          <w:rFonts w:ascii="Arial" w:hAnsi="Arial" w:cs="Arial"/>
          <w:sz w:val="20"/>
          <w:szCs w:val="20"/>
        </w:rPr>
        <w:t xml:space="preserve"> </w:t>
      </w:r>
      <w:r w:rsidR="002601EA">
        <w:rPr>
          <w:rFonts w:ascii="Arial" w:hAnsi="Arial" w:cs="Arial"/>
          <w:sz w:val="20"/>
          <w:szCs w:val="20"/>
        </w:rPr>
        <w:t xml:space="preserve">recommendations </w:t>
      </w:r>
      <w:r w:rsidR="009A24CA">
        <w:rPr>
          <w:rFonts w:ascii="Arial" w:hAnsi="Arial" w:cs="Arial"/>
          <w:sz w:val="20"/>
          <w:szCs w:val="20"/>
        </w:rPr>
        <w:t xml:space="preserve">for anticoagulants </w:t>
      </w:r>
      <w:r w:rsidR="002601EA">
        <w:rPr>
          <w:rFonts w:ascii="Arial" w:hAnsi="Arial" w:cs="Arial"/>
          <w:sz w:val="20"/>
          <w:szCs w:val="20"/>
        </w:rPr>
        <w:t xml:space="preserve">in </w:t>
      </w:r>
      <w:r w:rsidRPr="002601EA">
        <w:rPr>
          <w:rFonts w:ascii="Arial" w:hAnsi="Arial" w:cs="Arial"/>
          <w:sz w:val="20"/>
          <w:szCs w:val="20"/>
        </w:rPr>
        <w:t>people with CKD.</w:t>
      </w:r>
    </w:p>
    <w:p w14:paraId="5E15BE34" w14:textId="25B4A7F9" w:rsidR="000A6570"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 xml:space="preserve">In order to support </w:t>
      </w:r>
      <w:proofErr w:type="gramStart"/>
      <w:r w:rsidRPr="002601EA">
        <w:rPr>
          <w:rFonts w:ascii="Arial" w:hAnsi="Arial" w:cs="Arial"/>
          <w:sz w:val="20"/>
          <w:szCs w:val="20"/>
        </w:rPr>
        <w:t>both</w:t>
      </w:r>
      <w:proofErr w:type="gramEnd"/>
      <w:r w:rsidRPr="002601EA">
        <w:rPr>
          <w:rFonts w:ascii="Arial" w:hAnsi="Arial" w:cs="Arial"/>
          <w:sz w:val="20"/>
          <w:szCs w:val="20"/>
        </w:rPr>
        <w:t xml:space="preserve"> use and implementation, we therefore provide </w:t>
      </w:r>
      <w:r w:rsidR="00B371CB">
        <w:rPr>
          <w:rFonts w:ascii="Arial" w:hAnsi="Arial" w:cs="Arial"/>
          <w:sz w:val="20"/>
          <w:szCs w:val="20"/>
        </w:rPr>
        <w:t>three</w:t>
      </w:r>
      <w:r w:rsidRPr="002601EA">
        <w:rPr>
          <w:rFonts w:ascii="Arial" w:hAnsi="Arial" w:cs="Arial"/>
          <w:sz w:val="20"/>
          <w:szCs w:val="20"/>
        </w:rPr>
        <w:t xml:space="preserve"> types of Recommendation.</w:t>
      </w:r>
    </w:p>
    <w:p w14:paraId="032EC4BC" w14:textId="77777777" w:rsidR="000A6570"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Recommendations for:</w:t>
      </w:r>
    </w:p>
    <w:p w14:paraId="4B7B30C3" w14:textId="3A2E2236" w:rsidR="000A6570"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w:t>
      </w:r>
      <w:proofErr w:type="spellStart"/>
      <w:r w:rsidRPr="002601EA">
        <w:rPr>
          <w:rFonts w:ascii="Arial" w:hAnsi="Arial" w:cs="Arial"/>
          <w:sz w:val="20"/>
          <w:szCs w:val="20"/>
        </w:rPr>
        <w:t>i</w:t>
      </w:r>
      <w:proofErr w:type="spellEnd"/>
      <w:r w:rsidRPr="002601EA">
        <w:rPr>
          <w:rFonts w:ascii="Arial" w:hAnsi="Arial" w:cs="Arial"/>
          <w:sz w:val="20"/>
          <w:szCs w:val="20"/>
        </w:rPr>
        <w:t>) Use (</w:t>
      </w:r>
      <w:r w:rsidR="00A171AA" w:rsidRPr="002601EA">
        <w:rPr>
          <w:rFonts w:ascii="Arial" w:hAnsi="Arial" w:cs="Arial"/>
          <w:sz w:val="20"/>
          <w:szCs w:val="20"/>
        </w:rPr>
        <w:t>c</w:t>
      </w:r>
      <w:r w:rsidR="00B371CB">
        <w:rPr>
          <w:rFonts w:ascii="Arial" w:hAnsi="Arial" w:cs="Arial"/>
          <w:sz w:val="20"/>
          <w:szCs w:val="20"/>
        </w:rPr>
        <w:t>hoices and doses</w:t>
      </w:r>
      <w:r w:rsidR="00A171AA" w:rsidRPr="002601EA">
        <w:rPr>
          <w:rFonts w:ascii="Arial" w:hAnsi="Arial" w:cs="Arial"/>
          <w:sz w:val="20"/>
          <w:szCs w:val="20"/>
        </w:rPr>
        <w:t xml:space="preserve"> anticoagulation</w:t>
      </w:r>
      <w:r w:rsidRPr="002601EA">
        <w:rPr>
          <w:rFonts w:ascii="Arial" w:hAnsi="Arial" w:cs="Arial"/>
          <w:sz w:val="20"/>
          <w:szCs w:val="20"/>
        </w:rPr>
        <w:t>)</w:t>
      </w:r>
    </w:p>
    <w:p w14:paraId="500A769D" w14:textId="386939FC" w:rsidR="000A6570"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(ii) Research (what are areas of ongoing clinical uncertainty)</w:t>
      </w:r>
    </w:p>
    <w:p w14:paraId="1150719E" w14:textId="322333D1" w:rsidR="00537EF4" w:rsidRPr="002601EA" w:rsidRDefault="000A6570" w:rsidP="000A6570">
      <w:pPr>
        <w:spacing w:after="0" w:line="360" w:lineRule="auto"/>
        <w:jc w:val="both"/>
        <w:rPr>
          <w:rFonts w:ascii="Arial" w:hAnsi="Arial" w:cs="Arial"/>
          <w:sz w:val="20"/>
          <w:szCs w:val="20"/>
        </w:rPr>
      </w:pPr>
      <w:r w:rsidRPr="002601EA">
        <w:rPr>
          <w:rFonts w:ascii="Arial" w:hAnsi="Arial" w:cs="Arial"/>
          <w:sz w:val="20"/>
          <w:szCs w:val="20"/>
        </w:rPr>
        <w:t>(i</w:t>
      </w:r>
      <w:r w:rsidR="00A171AA" w:rsidRPr="002601EA">
        <w:rPr>
          <w:rFonts w:ascii="Arial" w:hAnsi="Arial" w:cs="Arial"/>
          <w:sz w:val="20"/>
          <w:szCs w:val="20"/>
        </w:rPr>
        <w:t>ii</w:t>
      </w:r>
      <w:r w:rsidRPr="002601EA">
        <w:rPr>
          <w:rFonts w:ascii="Arial" w:hAnsi="Arial" w:cs="Arial"/>
          <w:sz w:val="20"/>
          <w:szCs w:val="20"/>
        </w:rPr>
        <w:t>) Audit (can you demonstrate effective implementation)</w:t>
      </w:r>
    </w:p>
    <w:p w14:paraId="1D095197" w14:textId="77777777" w:rsidR="006A7472" w:rsidRPr="006E6C7B" w:rsidRDefault="006A7472" w:rsidP="00BA45C6">
      <w:pPr>
        <w:spacing w:after="0" w:line="360" w:lineRule="auto"/>
        <w:jc w:val="both"/>
        <w:rPr>
          <w:rFonts w:ascii="Arial" w:hAnsi="Arial" w:cs="Arial"/>
          <w:b/>
          <w:bCs/>
          <w:sz w:val="20"/>
          <w:szCs w:val="20"/>
          <w:highlight w:val="yellow"/>
        </w:rPr>
      </w:pPr>
    </w:p>
    <w:p w14:paraId="52F77ADE" w14:textId="7939113B" w:rsidR="006A7472" w:rsidRPr="002601EA" w:rsidRDefault="006A7472" w:rsidP="00BA45C6">
      <w:pPr>
        <w:spacing w:after="0" w:line="360" w:lineRule="auto"/>
        <w:jc w:val="both"/>
        <w:rPr>
          <w:rFonts w:ascii="Arial" w:hAnsi="Arial" w:cs="Arial"/>
          <w:b/>
          <w:bCs/>
          <w:sz w:val="20"/>
          <w:szCs w:val="20"/>
        </w:rPr>
      </w:pPr>
      <w:r w:rsidRPr="002601EA">
        <w:rPr>
          <w:rFonts w:ascii="Arial" w:hAnsi="Arial" w:cs="Arial"/>
          <w:b/>
          <w:bCs/>
          <w:sz w:val="20"/>
          <w:szCs w:val="20"/>
        </w:rPr>
        <w:t>1.2.7 Concise methods</w:t>
      </w:r>
    </w:p>
    <w:p w14:paraId="2228EC4C" w14:textId="77777777" w:rsidR="00CD44A5" w:rsidRDefault="00CD44A5" w:rsidP="00BA45C6">
      <w:pPr>
        <w:spacing w:after="0" w:line="360" w:lineRule="auto"/>
        <w:jc w:val="both"/>
        <w:rPr>
          <w:rFonts w:ascii="Arial" w:hAnsi="Arial" w:cs="Arial"/>
          <w:sz w:val="20"/>
          <w:szCs w:val="20"/>
        </w:rPr>
      </w:pPr>
    </w:p>
    <w:p w14:paraId="224586D3" w14:textId="2C4A76F3" w:rsidR="003A562B" w:rsidRDefault="003A562B" w:rsidP="00BA45C6">
      <w:pPr>
        <w:spacing w:after="0" w:line="360" w:lineRule="auto"/>
        <w:jc w:val="both"/>
        <w:rPr>
          <w:rFonts w:ascii="Arial" w:hAnsi="Arial" w:cs="Arial"/>
          <w:b/>
          <w:bCs/>
          <w:sz w:val="20"/>
          <w:szCs w:val="20"/>
        </w:rPr>
      </w:pPr>
      <w:r w:rsidRPr="003A562B">
        <w:rPr>
          <w:rFonts w:ascii="Arial" w:hAnsi="Arial" w:cs="Arial"/>
          <w:b/>
          <w:bCs/>
          <w:sz w:val="20"/>
          <w:szCs w:val="20"/>
        </w:rPr>
        <w:t>Evidence synthesis by systematic literature review</w:t>
      </w:r>
    </w:p>
    <w:p w14:paraId="07BA4FC8" w14:textId="77777777" w:rsidR="00D209B3" w:rsidRDefault="00D209B3" w:rsidP="00D209B3">
      <w:pPr>
        <w:spacing w:after="0" w:line="360" w:lineRule="auto"/>
        <w:jc w:val="both"/>
        <w:rPr>
          <w:rFonts w:ascii="Arial" w:hAnsi="Arial" w:cs="Arial"/>
          <w:sz w:val="20"/>
          <w:szCs w:val="20"/>
        </w:rPr>
      </w:pPr>
    </w:p>
    <w:p w14:paraId="7F6966B7" w14:textId="184E1CFA" w:rsidR="00D209B3" w:rsidRPr="00D209B3" w:rsidRDefault="00D209B3" w:rsidP="00D209B3">
      <w:pPr>
        <w:spacing w:after="0" w:line="360" w:lineRule="auto"/>
        <w:jc w:val="both"/>
        <w:rPr>
          <w:rFonts w:ascii="Arial" w:hAnsi="Arial" w:cs="Arial"/>
          <w:sz w:val="20"/>
          <w:szCs w:val="20"/>
          <w:u w:val="single"/>
        </w:rPr>
      </w:pPr>
      <w:r w:rsidRPr="00D209B3">
        <w:rPr>
          <w:rFonts w:ascii="Arial" w:hAnsi="Arial" w:cs="Arial"/>
          <w:sz w:val="20"/>
          <w:szCs w:val="20"/>
          <w:u w:val="single"/>
        </w:rPr>
        <w:t>Literature sources and search terms</w:t>
      </w:r>
    </w:p>
    <w:p w14:paraId="09967810" w14:textId="77777777" w:rsidR="00D209B3" w:rsidRPr="00D209B3" w:rsidRDefault="00D209B3" w:rsidP="00D209B3">
      <w:pPr>
        <w:spacing w:after="0" w:line="360" w:lineRule="auto"/>
        <w:jc w:val="both"/>
        <w:rPr>
          <w:rFonts w:ascii="Arial" w:hAnsi="Arial" w:cs="Arial"/>
          <w:sz w:val="20"/>
          <w:szCs w:val="20"/>
        </w:rPr>
      </w:pPr>
    </w:p>
    <w:p w14:paraId="1CC8F799" w14:textId="06A40577" w:rsidR="00D209B3" w:rsidRDefault="00D209B3" w:rsidP="00D209B3">
      <w:pPr>
        <w:spacing w:after="0" w:line="360" w:lineRule="auto"/>
        <w:jc w:val="both"/>
        <w:rPr>
          <w:rFonts w:ascii="Arial" w:hAnsi="Arial" w:cs="Arial"/>
          <w:sz w:val="20"/>
          <w:szCs w:val="20"/>
          <w:highlight w:val="yellow"/>
        </w:rPr>
      </w:pPr>
      <w:r w:rsidRPr="00D209B3">
        <w:rPr>
          <w:rFonts w:ascii="Arial" w:hAnsi="Arial" w:cs="Arial"/>
          <w:sz w:val="20"/>
          <w:szCs w:val="20"/>
        </w:rPr>
        <w:t xml:space="preserve">The review process for this guideline was in accordance with the PRISMA statement. Several databases were searched (including EMBASE, Ovid MEDLINE and CINAHL) to obtain articles that met eligibility for the literature review. Articles included were those </w:t>
      </w:r>
      <w:r w:rsidR="009F1894">
        <w:rPr>
          <w:rFonts w:ascii="Arial" w:hAnsi="Arial" w:cs="Arial"/>
          <w:sz w:val="20"/>
          <w:szCs w:val="20"/>
        </w:rPr>
        <w:t xml:space="preserve">from database inception to </w:t>
      </w:r>
      <w:r>
        <w:rPr>
          <w:rFonts w:ascii="Arial" w:hAnsi="Arial" w:cs="Arial"/>
          <w:sz w:val="20"/>
          <w:szCs w:val="20"/>
        </w:rPr>
        <w:t>1</w:t>
      </w:r>
      <w:r w:rsidRPr="00D209B3">
        <w:rPr>
          <w:rFonts w:ascii="Arial" w:hAnsi="Arial" w:cs="Arial"/>
          <w:sz w:val="20"/>
          <w:szCs w:val="20"/>
          <w:vertAlign w:val="superscript"/>
        </w:rPr>
        <w:t>st</w:t>
      </w:r>
      <w:r>
        <w:rPr>
          <w:rFonts w:ascii="Arial" w:hAnsi="Arial" w:cs="Arial"/>
          <w:sz w:val="20"/>
          <w:szCs w:val="20"/>
        </w:rPr>
        <w:t xml:space="preserve"> March 2024</w:t>
      </w:r>
      <w:r w:rsidRPr="00D209B3">
        <w:rPr>
          <w:rFonts w:ascii="Arial" w:hAnsi="Arial" w:cs="Arial"/>
          <w:sz w:val="20"/>
          <w:szCs w:val="20"/>
        </w:rPr>
        <w:t xml:space="preserve"> published in the English language. Full details of the PICO search tool, with all included databases and search strategies, are available in Appendix B.</w:t>
      </w:r>
    </w:p>
    <w:p w14:paraId="05D7116A" w14:textId="77777777" w:rsidR="00D209B3" w:rsidRDefault="00D209B3" w:rsidP="00BA45C6">
      <w:pPr>
        <w:spacing w:after="0" w:line="360" w:lineRule="auto"/>
        <w:jc w:val="both"/>
        <w:rPr>
          <w:rFonts w:ascii="Arial" w:hAnsi="Arial" w:cs="Arial"/>
          <w:sz w:val="20"/>
          <w:szCs w:val="20"/>
          <w:highlight w:val="yellow"/>
        </w:rPr>
      </w:pPr>
    </w:p>
    <w:p w14:paraId="1CB8BC5F" w14:textId="77777777" w:rsidR="00D209B3" w:rsidRPr="00D209B3" w:rsidRDefault="00D209B3" w:rsidP="00D209B3">
      <w:pPr>
        <w:spacing w:after="0" w:line="360" w:lineRule="auto"/>
        <w:jc w:val="both"/>
        <w:rPr>
          <w:rFonts w:ascii="Arial" w:hAnsi="Arial" w:cs="Arial"/>
          <w:sz w:val="20"/>
          <w:szCs w:val="20"/>
          <w:u w:val="single"/>
        </w:rPr>
      </w:pPr>
      <w:r w:rsidRPr="00D209B3">
        <w:rPr>
          <w:rFonts w:ascii="Arial" w:hAnsi="Arial" w:cs="Arial"/>
          <w:sz w:val="20"/>
          <w:szCs w:val="20"/>
          <w:u w:val="single"/>
        </w:rPr>
        <w:t>Study selection</w:t>
      </w:r>
    </w:p>
    <w:p w14:paraId="761F3863" w14:textId="77777777" w:rsidR="00D209B3" w:rsidRPr="00D209B3" w:rsidRDefault="00D209B3" w:rsidP="00D209B3">
      <w:pPr>
        <w:spacing w:after="0" w:line="360" w:lineRule="auto"/>
        <w:jc w:val="both"/>
        <w:rPr>
          <w:rFonts w:ascii="Arial" w:hAnsi="Arial" w:cs="Arial"/>
          <w:sz w:val="20"/>
          <w:szCs w:val="20"/>
        </w:rPr>
      </w:pPr>
    </w:p>
    <w:p w14:paraId="2E467B04" w14:textId="5D8D8199" w:rsidR="00D209B3" w:rsidRDefault="00D209B3" w:rsidP="00D209B3">
      <w:pPr>
        <w:spacing w:after="0" w:line="360" w:lineRule="auto"/>
        <w:jc w:val="both"/>
        <w:rPr>
          <w:rFonts w:ascii="Arial" w:hAnsi="Arial" w:cs="Arial"/>
          <w:sz w:val="20"/>
          <w:szCs w:val="20"/>
        </w:rPr>
      </w:pPr>
      <w:r w:rsidRPr="00D209B3">
        <w:rPr>
          <w:rFonts w:ascii="Arial" w:hAnsi="Arial" w:cs="Arial"/>
          <w:sz w:val="20"/>
          <w:szCs w:val="20"/>
        </w:rPr>
        <w:t xml:space="preserve">All articles identified from the literature search were allocated to a predefined topic group by lead authors </w:t>
      </w:r>
      <w:r>
        <w:rPr>
          <w:rFonts w:ascii="Arial" w:hAnsi="Arial" w:cs="Arial"/>
          <w:sz w:val="20"/>
          <w:szCs w:val="20"/>
        </w:rPr>
        <w:t>KP and AP</w:t>
      </w:r>
      <w:r w:rsidRPr="00D209B3">
        <w:rPr>
          <w:rFonts w:ascii="Arial" w:hAnsi="Arial" w:cs="Arial"/>
          <w:sz w:val="20"/>
          <w:szCs w:val="20"/>
        </w:rPr>
        <w:t>. Within each topic group, articles were screened by</w:t>
      </w:r>
      <w:r>
        <w:rPr>
          <w:rFonts w:ascii="Arial" w:hAnsi="Arial" w:cs="Arial"/>
          <w:sz w:val="20"/>
          <w:szCs w:val="20"/>
        </w:rPr>
        <w:t xml:space="preserve"> </w:t>
      </w:r>
      <w:r w:rsidRPr="00D209B3">
        <w:rPr>
          <w:rFonts w:ascii="Arial" w:hAnsi="Arial" w:cs="Arial"/>
          <w:sz w:val="20"/>
          <w:szCs w:val="20"/>
        </w:rPr>
        <w:t>two authors. Any discrepancies in whether an article met inclusion criteria were dealt with by mutual agreement between the authors allocated to that topic group</w:t>
      </w:r>
      <w:r>
        <w:rPr>
          <w:rFonts w:ascii="Arial" w:hAnsi="Arial" w:cs="Arial"/>
          <w:sz w:val="20"/>
          <w:szCs w:val="20"/>
        </w:rPr>
        <w:t xml:space="preserve">. </w:t>
      </w:r>
      <w:r w:rsidRPr="00D209B3">
        <w:rPr>
          <w:rFonts w:ascii="Arial" w:hAnsi="Arial" w:cs="Arial"/>
          <w:sz w:val="20"/>
          <w:szCs w:val="20"/>
        </w:rPr>
        <w:t>Authors for each topic group are listed in Appendix B.</w:t>
      </w:r>
    </w:p>
    <w:p w14:paraId="73BB20DC" w14:textId="77777777" w:rsidR="00D209B3" w:rsidRDefault="00D209B3" w:rsidP="00D209B3">
      <w:pPr>
        <w:spacing w:after="0" w:line="360" w:lineRule="auto"/>
        <w:jc w:val="both"/>
        <w:rPr>
          <w:rFonts w:ascii="Arial" w:hAnsi="Arial" w:cs="Arial"/>
          <w:sz w:val="20"/>
          <w:szCs w:val="20"/>
        </w:rPr>
      </w:pPr>
    </w:p>
    <w:p w14:paraId="31589D3B" w14:textId="6E75A363" w:rsidR="00D209B3" w:rsidRPr="00D209B3" w:rsidRDefault="00D209B3" w:rsidP="00D209B3">
      <w:pPr>
        <w:spacing w:after="0" w:line="360" w:lineRule="auto"/>
        <w:jc w:val="both"/>
        <w:rPr>
          <w:rFonts w:ascii="Arial" w:hAnsi="Arial" w:cs="Arial"/>
          <w:sz w:val="20"/>
          <w:szCs w:val="20"/>
          <w:u w:val="single"/>
        </w:rPr>
      </w:pPr>
      <w:r w:rsidRPr="00D209B3">
        <w:rPr>
          <w:rFonts w:ascii="Arial" w:hAnsi="Arial" w:cs="Arial"/>
          <w:sz w:val="20"/>
          <w:szCs w:val="20"/>
          <w:u w:val="single"/>
        </w:rPr>
        <w:t>Data extraction and quality appraisal</w:t>
      </w:r>
    </w:p>
    <w:p w14:paraId="0ABDD5C3" w14:textId="0F4557EA" w:rsidR="00D209B3" w:rsidRPr="00D209B3" w:rsidRDefault="00D209B3" w:rsidP="00D209B3">
      <w:pPr>
        <w:spacing w:line="360" w:lineRule="auto"/>
        <w:rPr>
          <w:rFonts w:ascii="Arial" w:hAnsi="Arial" w:cs="Arial"/>
          <w:sz w:val="20"/>
          <w:szCs w:val="20"/>
        </w:rPr>
      </w:pPr>
      <w:r w:rsidRPr="00D209B3">
        <w:rPr>
          <w:rFonts w:ascii="Arial" w:hAnsi="Arial" w:cs="Arial"/>
          <w:sz w:val="20"/>
          <w:szCs w:val="20"/>
        </w:rPr>
        <w:t xml:space="preserve">These data are summarised in the Evidence Tables (Appendix </w:t>
      </w:r>
      <w:r>
        <w:rPr>
          <w:rFonts w:ascii="Arial" w:hAnsi="Arial" w:cs="Arial"/>
          <w:sz w:val="20"/>
          <w:szCs w:val="20"/>
        </w:rPr>
        <w:t>2</w:t>
      </w:r>
      <w:r w:rsidRPr="00D209B3">
        <w:rPr>
          <w:rFonts w:ascii="Arial" w:hAnsi="Arial" w:cs="Arial"/>
          <w:sz w:val="20"/>
          <w:szCs w:val="20"/>
        </w:rPr>
        <w:t xml:space="preserve">) and findings were used to support the rationale for the recommendations of this guideline. The recommendations and supporting rationale were reviewed by all authors and by key stakeholders prior to publication of the guidelines.  </w:t>
      </w:r>
    </w:p>
    <w:p w14:paraId="0BA69705" w14:textId="77777777" w:rsidR="00D209B3" w:rsidRDefault="00D209B3" w:rsidP="00D209B3">
      <w:pPr>
        <w:spacing w:after="0" w:line="360" w:lineRule="auto"/>
        <w:rPr>
          <w:rFonts w:ascii="Arial" w:eastAsia="Calibri" w:hAnsi="Arial" w:cs="Arial"/>
          <w:color w:val="000000" w:themeColor="text1"/>
          <w:sz w:val="20"/>
          <w:szCs w:val="20"/>
        </w:rPr>
      </w:pPr>
    </w:p>
    <w:p w14:paraId="26A83700" w14:textId="77777777" w:rsidR="00302504" w:rsidRDefault="00302504" w:rsidP="00D209B3">
      <w:pPr>
        <w:spacing w:after="0" w:line="360" w:lineRule="auto"/>
        <w:rPr>
          <w:rFonts w:ascii="Arial" w:eastAsia="Calibri" w:hAnsi="Arial" w:cs="Arial"/>
          <w:color w:val="000000" w:themeColor="text1"/>
          <w:sz w:val="20"/>
          <w:szCs w:val="20"/>
        </w:rPr>
      </w:pPr>
    </w:p>
    <w:p w14:paraId="7F0C8EEE" w14:textId="29FA8AAB" w:rsidR="00D209B3" w:rsidRPr="00D209B3" w:rsidRDefault="00D209B3" w:rsidP="00D209B3">
      <w:pPr>
        <w:spacing w:after="0" w:line="360" w:lineRule="auto"/>
        <w:rPr>
          <w:rFonts w:ascii="Arial" w:eastAsia="Calibri" w:hAnsi="Arial" w:cs="Arial"/>
          <w:color w:val="000000" w:themeColor="text1"/>
          <w:sz w:val="20"/>
          <w:szCs w:val="20"/>
          <w:u w:val="single"/>
        </w:rPr>
      </w:pPr>
      <w:r w:rsidRPr="00D209B3">
        <w:rPr>
          <w:rFonts w:ascii="Arial" w:eastAsia="Calibri" w:hAnsi="Arial" w:cs="Arial"/>
          <w:color w:val="000000" w:themeColor="text1"/>
          <w:sz w:val="20"/>
          <w:szCs w:val="20"/>
          <w:u w:val="single"/>
        </w:rPr>
        <w:lastRenderedPageBreak/>
        <w:t>Evidence grading</w:t>
      </w:r>
    </w:p>
    <w:p w14:paraId="1FD44B3B" w14:textId="77777777" w:rsidR="00D209B3" w:rsidRPr="00D209B3" w:rsidRDefault="00D209B3" w:rsidP="00D209B3">
      <w:pPr>
        <w:spacing w:after="0" w:line="360" w:lineRule="auto"/>
        <w:rPr>
          <w:rFonts w:ascii="Arial" w:eastAsia="Calibri" w:hAnsi="Arial" w:cs="Arial"/>
          <w:i/>
          <w:iCs/>
          <w:color w:val="000000" w:themeColor="text1"/>
          <w:sz w:val="20"/>
          <w:szCs w:val="20"/>
        </w:rPr>
      </w:pPr>
    </w:p>
    <w:p w14:paraId="2E56D932" w14:textId="77777777" w:rsidR="00D209B3" w:rsidRPr="00D209B3" w:rsidRDefault="00D209B3" w:rsidP="00D209B3">
      <w:pPr>
        <w:spacing w:after="0" w:line="360" w:lineRule="auto"/>
        <w:rPr>
          <w:rFonts w:ascii="Arial" w:eastAsia="Calibri" w:hAnsi="Arial" w:cs="Arial"/>
          <w:color w:val="000000" w:themeColor="text1"/>
          <w:sz w:val="20"/>
          <w:szCs w:val="20"/>
        </w:rPr>
      </w:pPr>
      <w:r w:rsidRPr="00D209B3">
        <w:rPr>
          <w:rFonts w:ascii="Arial" w:eastAsia="Calibri" w:hAnsi="Arial" w:cs="Arial"/>
          <w:color w:val="000000" w:themeColor="text1"/>
          <w:sz w:val="20"/>
          <w:szCs w:val="20"/>
        </w:rPr>
        <w:t>We followed the principles set out in the UK Kidney Association’s “Clinical Practice Guideline Development Manual” and grade evidence according to a two-tier grading system (see Table 1.1). We use the term “recommend” within the guideline text where Recommendations are based on Grade 1 evidence, and the term “suggest” for those based on Grade 2 evidence. We also made ungraded ‘Research recommendations’, which help define ongoing areas of clinical uncertainty, and we offer ‘Audit measures’, to define how to demonstrate effective implementation of recommendations.</w:t>
      </w:r>
    </w:p>
    <w:p w14:paraId="54D726EF" w14:textId="77777777" w:rsidR="00D209B3" w:rsidRPr="00D209B3" w:rsidRDefault="00D209B3" w:rsidP="00D209B3">
      <w:pPr>
        <w:spacing w:after="0" w:line="360" w:lineRule="auto"/>
        <w:rPr>
          <w:rFonts w:ascii="Arial" w:eastAsia="Calibri" w:hAnsi="Arial" w:cs="Arial"/>
          <w:color w:val="000000" w:themeColor="text1"/>
          <w:sz w:val="20"/>
          <w:szCs w:val="20"/>
        </w:rPr>
      </w:pPr>
      <w:r w:rsidRPr="00D209B3">
        <w:rPr>
          <w:rFonts w:ascii="Arial" w:eastAsia="Calibri" w:hAnsi="Arial" w:cs="Arial"/>
          <w:color w:val="000000" w:themeColor="text1"/>
          <w:sz w:val="20"/>
          <w:szCs w:val="20"/>
        </w:rPr>
        <w:t xml:space="preserve"> </w:t>
      </w:r>
    </w:p>
    <w:p w14:paraId="03781E85" w14:textId="77777777" w:rsidR="00D209B3" w:rsidRPr="00D209B3" w:rsidRDefault="00D209B3" w:rsidP="00D209B3">
      <w:pPr>
        <w:spacing w:after="0" w:line="360" w:lineRule="auto"/>
        <w:rPr>
          <w:rFonts w:ascii="Arial" w:eastAsia="Calibri" w:hAnsi="Arial" w:cs="Arial"/>
          <w:sz w:val="20"/>
          <w:szCs w:val="20"/>
        </w:rPr>
      </w:pPr>
      <w:r w:rsidRPr="00D209B3">
        <w:rPr>
          <w:rFonts w:ascii="Arial" w:eastAsia="Calibri" w:hAnsi="Arial" w:cs="Arial"/>
          <w:b/>
          <w:bCs/>
          <w:sz w:val="20"/>
          <w:szCs w:val="20"/>
        </w:rPr>
        <w:t>Table 1.1:</w:t>
      </w:r>
      <w:r w:rsidRPr="00D209B3">
        <w:rPr>
          <w:rFonts w:ascii="Arial" w:eastAsia="Calibri" w:hAnsi="Arial" w:cs="Arial"/>
          <w:sz w:val="20"/>
          <w:szCs w:val="20"/>
        </w:rPr>
        <w:t xml:space="preserve"> UK Kidney Association’s grading system for recommendations’ strength and evidence quality </w:t>
      </w:r>
    </w:p>
    <w:p w14:paraId="32378432" w14:textId="77777777" w:rsidR="00D209B3" w:rsidRPr="00D209B3" w:rsidRDefault="00D209B3" w:rsidP="00D209B3">
      <w:pPr>
        <w:spacing w:after="0" w:line="360" w:lineRule="auto"/>
        <w:rPr>
          <w:rFonts w:ascii="Arial" w:eastAsia="Calibri" w:hAnsi="Arial" w:cs="Arial"/>
          <w:sz w:val="20"/>
          <w:szCs w:val="20"/>
        </w:rPr>
      </w:pPr>
      <w:r w:rsidRPr="00D209B3">
        <w:rPr>
          <w:rFonts w:ascii="Arial" w:eastAsia="Calibri" w:hAnsi="Arial" w:cs="Arial"/>
          <w:sz w:val="20"/>
          <w:szCs w:val="20"/>
        </w:rPr>
        <w:t xml:space="preserve"> </w:t>
      </w:r>
    </w:p>
    <w:tbl>
      <w:tblPr>
        <w:tblStyle w:val="TableGrid1"/>
        <w:tblW w:w="0" w:type="auto"/>
        <w:tblLayout w:type="fixed"/>
        <w:tblLook w:val="04A0" w:firstRow="1" w:lastRow="0" w:firstColumn="1" w:lastColumn="0" w:noHBand="0" w:noVBand="1"/>
      </w:tblPr>
      <w:tblGrid>
        <w:gridCol w:w="3414"/>
        <w:gridCol w:w="6202"/>
      </w:tblGrid>
      <w:tr w:rsidR="00D209B3" w:rsidRPr="00D209B3" w14:paraId="055B70D6" w14:textId="77777777" w:rsidTr="001C2A4B">
        <w:trPr>
          <w:trHeight w:val="300"/>
        </w:trPr>
        <w:tc>
          <w:tcPr>
            <w:tcW w:w="3414" w:type="dxa"/>
            <w:tcBorders>
              <w:top w:val="single" w:sz="8" w:space="0" w:color="auto"/>
              <w:left w:val="single" w:sz="8" w:space="0" w:color="auto"/>
              <w:bottom w:val="single" w:sz="8" w:space="0" w:color="auto"/>
              <w:right w:val="single" w:sz="8" w:space="0" w:color="auto"/>
            </w:tcBorders>
            <w:tcMar>
              <w:left w:w="108" w:type="dxa"/>
              <w:right w:w="108" w:type="dxa"/>
            </w:tcMar>
          </w:tcPr>
          <w:p w14:paraId="16D74EA1" w14:textId="77777777" w:rsidR="00D209B3" w:rsidRPr="00D209B3" w:rsidRDefault="00D209B3" w:rsidP="00D209B3">
            <w:pPr>
              <w:spacing w:line="360" w:lineRule="auto"/>
              <w:rPr>
                <w:rFonts w:ascii="Arial" w:eastAsia="Calibri" w:hAnsi="Arial" w:cs="Arial"/>
                <w:b/>
                <w:bCs/>
                <w:sz w:val="20"/>
                <w:szCs w:val="20"/>
              </w:rPr>
            </w:pPr>
            <w:r w:rsidRPr="00D209B3">
              <w:rPr>
                <w:rFonts w:ascii="Arial" w:eastAsia="Calibri" w:hAnsi="Arial" w:cs="Arial"/>
                <w:b/>
                <w:bCs/>
                <w:sz w:val="20"/>
                <w:szCs w:val="20"/>
              </w:rPr>
              <w:t>Level of evidence</w:t>
            </w:r>
          </w:p>
        </w:tc>
        <w:tc>
          <w:tcPr>
            <w:tcW w:w="6202" w:type="dxa"/>
            <w:tcBorders>
              <w:top w:val="single" w:sz="8" w:space="0" w:color="auto"/>
              <w:left w:val="single" w:sz="8" w:space="0" w:color="auto"/>
              <w:bottom w:val="single" w:sz="8" w:space="0" w:color="auto"/>
              <w:right w:val="single" w:sz="8" w:space="0" w:color="auto"/>
            </w:tcBorders>
            <w:tcMar>
              <w:left w:w="108" w:type="dxa"/>
              <w:right w:w="108" w:type="dxa"/>
            </w:tcMar>
          </w:tcPr>
          <w:p w14:paraId="5CF02F82" w14:textId="77777777" w:rsidR="00D209B3" w:rsidRPr="00D209B3" w:rsidRDefault="00D209B3" w:rsidP="00D209B3">
            <w:pPr>
              <w:spacing w:line="360" w:lineRule="auto"/>
              <w:rPr>
                <w:rFonts w:ascii="Arial" w:eastAsia="Calibri" w:hAnsi="Arial" w:cs="Arial"/>
                <w:b/>
                <w:bCs/>
                <w:sz w:val="20"/>
                <w:szCs w:val="20"/>
              </w:rPr>
            </w:pPr>
            <w:r w:rsidRPr="00D209B3">
              <w:rPr>
                <w:rFonts w:ascii="Arial" w:eastAsia="Calibri" w:hAnsi="Arial" w:cs="Arial"/>
                <w:b/>
                <w:bCs/>
                <w:sz w:val="20"/>
                <w:szCs w:val="20"/>
              </w:rPr>
              <w:t>Evidence quality</w:t>
            </w:r>
          </w:p>
        </w:tc>
      </w:tr>
      <w:tr w:rsidR="00D209B3" w:rsidRPr="00D209B3" w14:paraId="0F39DDAD" w14:textId="77777777" w:rsidTr="001C2A4B">
        <w:trPr>
          <w:trHeight w:val="300"/>
        </w:trPr>
        <w:tc>
          <w:tcPr>
            <w:tcW w:w="3414" w:type="dxa"/>
            <w:tcBorders>
              <w:top w:val="single" w:sz="8" w:space="0" w:color="auto"/>
              <w:left w:val="single" w:sz="8" w:space="0" w:color="auto"/>
              <w:bottom w:val="single" w:sz="8" w:space="0" w:color="auto"/>
              <w:right w:val="single" w:sz="8" w:space="0" w:color="auto"/>
            </w:tcBorders>
            <w:tcMar>
              <w:left w:w="108" w:type="dxa"/>
              <w:right w:w="108" w:type="dxa"/>
            </w:tcMar>
          </w:tcPr>
          <w:p w14:paraId="200476B8" w14:textId="77777777" w:rsidR="00D209B3" w:rsidRPr="00D209B3" w:rsidRDefault="00D209B3" w:rsidP="00D209B3">
            <w:pPr>
              <w:numPr>
                <w:ilvl w:val="0"/>
                <w:numId w:val="8"/>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Grade 1 recommendation is a strong recommendation to do (or not do) something, where the benefits clearly outweigh the risks (or vice versa) for most, if not all, patients (i.e. “recommendations”).</w:t>
            </w:r>
          </w:p>
          <w:p w14:paraId="664B346D" w14:textId="77777777" w:rsidR="00D209B3" w:rsidRPr="00D209B3" w:rsidRDefault="00D209B3" w:rsidP="00D209B3">
            <w:pPr>
              <w:numPr>
                <w:ilvl w:val="0"/>
                <w:numId w:val="8"/>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Grade 2 recommendation is a weaker recommendation, where the risks and benefits are more closely balanced or are more uncertain (i.e. “suggestions”).</w:t>
            </w:r>
          </w:p>
        </w:tc>
        <w:tc>
          <w:tcPr>
            <w:tcW w:w="6202" w:type="dxa"/>
            <w:tcBorders>
              <w:top w:val="single" w:sz="8" w:space="0" w:color="auto"/>
              <w:left w:val="single" w:sz="8" w:space="0" w:color="auto"/>
              <w:bottom w:val="single" w:sz="8" w:space="0" w:color="auto"/>
              <w:right w:val="single" w:sz="8" w:space="0" w:color="auto"/>
            </w:tcBorders>
            <w:tcMar>
              <w:left w:w="108" w:type="dxa"/>
              <w:right w:w="108" w:type="dxa"/>
            </w:tcMar>
          </w:tcPr>
          <w:p w14:paraId="6E2733A7" w14:textId="77777777" w:rsidR="00D209B3" w:rsidRPr="00D209B3" w:rsidRDefault="00D209B3" w:rsidP="00D209B3">
            <w:pPr>
              <w:numPr>
                <w:ilvl w:val="0"/>
                <w:numId w:val="7"/>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Grade A evidence means high-quality evidence that comes from consistent results from well-performed randomised controlled trials, or overwhelming evidence of some other sort.</w:t>
            </w:r>
          </w:p>
          <w:p w14:paraId="70F589BF" w14:textId="77777777" w:rsidR="00D209B3" w:rsidRPr="00D209B3" w:rsidRDefault="00D209B3" w:rsidP="00D209B3">
            <w:pPr>
              <w:numPr>
                <w:ilvl w:val="0"/>
                <w:numId w:val="7"/>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Grade B evidence means moderate-quality evidence from randomised trials that suffer from serious flaws in conduct, inconsistency, indirectness, imprecise estimates, reporting bias, or some combination of these limitations, or from other study designs with special strength.</w:t>
            </w:r>
          </w:p>
          <w:p w14:paraId="16B25CCD" w14:textId="77777777" w:rsidR="00D209B3" w:rsidRPr="00D209B3" w:rsidRDefault="00D209B3" w:rsidP="00D209B3">
            <w:pPr>
              <w:numPr>
                <w:ilvl w:val="0"/>
                <w:numId w:val="7"/>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 xml:space="preserve">Grade C evidence means low-quality evidence from observational studies, or from controlled trials with several very serious limitations. </w:t>
            </w:r>
          </w:p>
          <w:p w14:paraId="539ED40D" w14:textId="77777777" w:rsidR="00D209B3" w:rsidRPr="00D209B3" w:rsidRDefault="00D209B3" w:rsidP="00D209B3">
            <w:pPr>
              <w:numPr>
                <w:ilvl w:val="0"/>
                <w:numId w:val="7"/>
              </w:numPr>
              <w:spacing w:line="360" w:lineRule="auto"/>
              <w:ind w:left="360"/>
              <w:contextualSpacing/>
              <w:rPr>
                <w:rFonts w:ascii="Arial" w:eastAsia="Calibri" w:hAnsi="Arial" w:cs="Arial"/>
                <w:sz w:val="20"/>
                <w:szCs w:val="20"/>
              </w:rPr>
            </w:pPr>
            <w:r w:rsidRPr="00D209B3">
              <w:rPr>
                <w:rFonts w:ascii="Arial" w:eastAsia="Calibri" w:hAnsi="Arial" w:cs="Arial"/>
                <w:sz w:val="20"/>
                <w:szCs w:val="20"/>
              </w:rPr>
              <w:t>Grade D evidence is based only on case studies or expert opinion.</w:t>
            </w:r>
          </w:p>
        </w:tc>
      </w:tr>
    </w:tbl>
    <w:p w14:paraId="39F9FF5A" w14:textId="77777777" w:rsidR="00D209B3" w:rsidRPr="00D209B3" w:rsidRDefault="00D209B3" w:rsidP="00D209B3">
      <w:pPr>
        <w:spacing w:after="0" w:line="360" w:lineRule="auto"/>
        <w:rPr>
          <w:rFonts w:ascii="Arial" w:hAnsi="Arial" w:cs="Arial"/>
          <w:b/>
          <w:bCs/>
          <w:sz w:val="20"/>
          <w:szCs w:val="20"/>
        </w:rPr>
      </w:pPr>
    </w:p>
    <w:p w14:paraId="46C600CD" w14:textId="77777777" w:rsidR="00D209B3" w:rsidRPr="00D209B3" w:rsidRDefault="00D209B3" w:rsidP="00D209B3">
      <w:pPr>
        <w:spacing w:after="0" w:line="360" w:lineRule="auto"/>
        <w:rPr>
          <w:rFonts w:ascii="Arial" w:hAnsi="Arial" w:cs="Arial"/>
          <w:b/>
          <w:bCs/>
          <w:sz w:val="20"/>
          <w:szCs w:val="20"/>
        </w:rPr>
      </w:pPr>
    </w:p>
    <w:p w14:paraId="0EAB1AFE" w14:textId="77777777" w:rsidR="00AE53CD" w:rsidRPr="00A65683" w:rsidRDefault="00AE53CD" w:rsidP="00AE53CD">
      <w:pPr>
        <w:spacing w:after="0" w:line="360" w:lineRule="auto"/>
        <w:jc w:val="both"/>
        <w:rPr>
          <w:rFonts w:ascii="Arial" w:hAnsi="Arial" w:cs="Arial"/>
          <w:sz w:val="20"/>
          <w:szCs w:val="20"/>
          <w:u w:val="single"/>
        </w:rPr>
      </w:pPr>
      <w:r w:rsidRPr="00A65683">
        <w:rPr>
          <w:rFonts w:ascii="Arial" w:hAnsi="Arial" w:cs="Arial"/>
          <w:sz w:val="20"/>
          <w:szCs w:val="20"/>
          <w:u w:val="single"/>
        </w:rPr>
        <w:t xml:space="preserve">Generation of recommendations </w:t>
      </w:r>
    </w:p>
    <w:p w14:paraId="55373646" w14:textId="77777777" w:rsidR="00AE53CD" w:rsidRPr="00A65683" w:rsidRDefault="00AE53CD" w:rsidP="00AE53CD">
      <w:pPr>
        <w:spacing w:after="0" w:line="360" w:lineRule="auto"/>
        <w:jc w:val="both"/>
        <w:rPr>
          <w:rFonts w:ascii="Arial" w:hAnsi="Arial" w:cs="Arial"/>
          <w:sz w:val="20"/>
          <w:szCs w:val="20"/>
        </w:rPr>
      </w:pPr>
    </w:p>
    <w:p w14:paraId="4229F784" w14:textId="77777777" w:rsidR="00AE53CD" w:rsidRPr="00A65683" w:rsidRDefault="00AE53CD" w:rsidP="00AE53CD">
      <w:pPr>
        <w:spacing w:after="0" w:line="360" w:lineRule="auto"/>
        <w:jc w:val="both"/>
        <w:rPr>
          <w:rFonts w:ascii="Arial" w:hAnsi="Arial" w:cs="Arial"/>
          <w:sz w:val="20"/>
          <w:szCs w:val="20"/>
        </w:rPr>
      </w:pPr>
      <w:r w:rsidRPr="00A65683">
        <w:rPr>
          <w:rFonts w:ascii="Arial" w:hAnsi="Arial" w:cs="Arial"/>
          <w:sz w:val="20"/>
          <w:szCs w:val="20"/>
        </w:rPr>
        <w:t>From these published literature and search results, subgroups of the Guideline Working Group developed summaries of the evidence and proposed evidence-based recommendations to a joint consensus meeting of all members. All members therefore had the opportunity to review all the proposed guidelines before publication.</w:t>
      </w:r>
    </w:p>
    <w:p w14:paraId="5F0965DB" w14:textId="77777777" w:rsidR="00AE53CD" w:rsidRPr="00A65683" w:rsidRDefault="00AE53CD" w:rsidP="00AE53CD">
      <w:pPr>
        <w:spacing w:after="0" w:line="360" w:lineRule="auto"/>
        <w:jc w:val="both"/>
        <w:rPr>
          <w:rFonts w:ascii="Arial" w:hAnsi="Arial" w:cs="Arial"/>
          <w:sz w:val="20"/>
          <w:szCs w:val="20"/>
        </w:rPr>
      </w:pPr>
    </w:p>
    <w:p w14:paraId="069579C6" w14:textId="77777777" w:rsidR="00AE53CD" w:rsidRPr="00A65683" w:rsidRDefault="00AE53CD" w:rsidP="00AE53CD">
      <w:pPr>
        <w:spacing w:after="0" w:line="360" w:lineRule="auto"/>
        <w:jc w:val="both"/>
        <w:rPr>
          <w:rFonts w:ascii="Arial" w:hAnsi="Arial" w:cs="Arial"/>
          <w:sz w:val="20"/>
          <w:szCs w:val="20"/>
        </w:rPr>
      </w:pPr>
      <w:r w:rsidRPr="00A65683">
        <w:rPr>
          <w:rFonts w:ascii="Arial" w:hAnsi="Arial" w:cs="Arial"/>
          <w:sz w:val="20"/>
          <w:szCs w:val="20"/>
        </w:rPr>
        <w:t xml:space="preserve">To develop expert opinion a Delphi was undertaken. A modified e-Delphi was undertaken with purposive sampling of experts in the field of anticoagulation including nephrology, haematology and cardiology experts listed above. The e-Delphi involved three rounds. The first round included statements of anticoagulant use in advanced CKD, developed from the literature following a systematic review by KP, JT and AP. Experts ranked these statements on a 1-9 Likert scale where 1 was completely disagree </w:t>
      </w:r>
      <w:r w:rsidRPr="00A65683">
        <w:rPr>
          <w:rFonts w:ascii="Arial" w:hAnsi="Arial" w:cs="Arial"/>
          <w:sz w:val="20"/>
          <w:szCs w:val="20"/>
        </w:rPr>
        <w:lastRenderedPageBreak/>
        <w:t>and 9 was completely agree. For agreement on a statement the median had to fall within 7-9 and disagreement within 1-3.</w:t>
      </w:r>
      <w:r>
        <w:rPr>
          <w:rFonts w:ascii="Arial" w:hAnsi="Arial" w:cs="Arial"/>
          <w:sz w:val="20"/>
          <w:szCs w:val="20"/>
        </w:rPr>
        <w:t xml:space="preserve"> </w:t>
      </w:r>
      <w:r w:rsidRPr="00A65683">
        <w:rPr>
          <w:rFonts w:ascii="Arial" w:hAnsi="Arial" w:cs="Arial"/>
          <w:sz w:val="20"/>
          <w:szCs w:val="20"/>
        </w:rPr>
        <w:t>For a statement to achieve consensus the interquartile range (IQR) had to be within a three-point range. Statements with consensus agreement had a median of 7-9 with an IQR</w:t>
      </w:r>
      <w:r w:rsidRPr="00A65683">
        <w:rPr>
          <w:rFonts w:ascii="Arial" w:hAnsi="Arial" w:cs="Arial"/>
          <w:sz w:val="20"/>
          <w:szCs w:val="20"/>
          <w:u w:val="single"/>
        </w:rPr>
        <w:t>&lt;</w:t>
      </w:r>
      <w:r w:rsidRPr="00A65683">
        <w:rPr>
          <w:rFonts w:ascii="Arial" w:hAnsi="Arial" w:cs="Arial"/>
          <w:sz w:val="20"/>
          <w:szCs w:val="20"/>
        </w:rPr>
        <w:t xml:space="preserve">3 and are included in the guideline as a practice recommendation. </w:t>
      </w:r>
      <w:r>
        <w:rPr>
          <w:rFonts w:ascii="Arial" w:hAnsi="Arial" w:cs="Arial"/>
          <w:sz w:val="20"/>
          <w:szCs w:val="20"/>
        </w:rPr>
        <w:t xml:space="preserve">In </w:t>
      </w:r>
      <w:r w:rsidRPr="00A65683">
        <w:rPr>
          <w:rFonts w:ascii="Arial" w:hAnsi="Arial" w:cs="Arial"/>
          <w:sz w:val="20"/>
          <w:szCs w:val="20"/>
        </w:rPr>
        <w:t xml:space="preserve">round two the experts re-ranked the statements in the presence of their previous score and the group median to try and achieve consensus in all statements. Consensus was achieved with </w:t>
      </w:r>
      <w:proofErr w:type="gramStart"/>
      <w:r w:rsidRPr="00A65683">
        <w:rPr>
          <w:rFonts w:ascii="Arial" w:hAnsi="Arial" w:cs="Arial"/>
          <w:sz w:val="20"/>
          <w:szCs w:val="20"/>
        </w:rPr>
        <w:t>the majority of</w:t>
      </w:r>
      <w:proofErr w:type="gramEnd"/>
      <w:r w:rsidRPr="00A65683">
        <w:rPr>
          <w:rFonts w:ascii="Arial" w:hAnsi="Arial" w:cs="Arial"/>
          <w:sz w:val="20"/>
          <w:szCs w:val="20"/>
        </w:rPr>
        <w:t xml:space="preserve"> statements. For round three it was decided to have an MS Teams meeting with discussion and anonymous voting to try and obtain consensus on the f</w:t>
      </w:r>
      <w:r>
        <w:rPr>
          <w:rFonts w:ascii="Arial" w:hAnsi="Arial" w:cs="Arial"/>
          <w:sz w:val="20"/>
          <w:szCs w:val="20"/>
        </w:rPr>
        <w:t>our</w:t>
      </w:r>
      <w:r w:rsidRPr="00A65683">
        <w:rPr>
          <w:rFonts w:ascii="Arial" w:hAnsi="Arial" w:cs="Arial"/>
          <w:sz w:val="20"/>
          <w:szCs w:val="20"/>
        </w:rPr>
        <w:t xml:space="preserve"> statements </w:t>
      </w:r>
      <w:r>
        <w:rPr>
          <w:rFonts w:ascii="Arial" w:hAnsi="Arial" w:cs="Arial"/>
          <w:sz w:val="20"/>
          <w:szCs w:val="20"/>
        </w:rPr>
        <w:t>that did not</w:t>
      </w:r>
      <w:r w:rsidRPr="00A65683">
        <w:rPr>
          <w:rFonts w:ascii="Arial" w:hAnsi="Arial" w:cs="Arial"/>
          <w:sz w:val="20"/>
          <w:szCs w:val="20"/>
        </w:rPr>
        <w:t xml:space="preserve"> reach consensus.</w:t>
      </w:r>
      <w:r>
        <w:rPr>
          <w:rFonts w:ascii="Arial" w:hAnsi="Arial" w:cs="Arial"/>
          <w:sz w:val="20"/>
          <w:szCs w:val="20"/>
        </w:rPr>
        <w:t xml:space="preserve"> </w:t>
      </w:r>
    </w:p>
    <w:p w14:paraId="1E5B93A0" w14:textId="77777777" w:rsidR="004B0D2D" w:rsidRDefault="004B0D2D" w:rsidP="00BA45C6">
      <w:pPr>
        <w:spacing w:after="0" w:line="360" w:lineRule="auto"/>
        <w:jc w:val="both"/>
        <w:rPr>
          <w:rFonts w:ascii="Arial" w:hAnsi="Arial" w:cs="Arial"/>
          <w:b/>
          <w:bCs/>
          <w:sz w:val="20"/>
          <w:szCs w:val="20"/>
        </w:rPr>
      </w:pPr>
    </w:p>
    <w:p w14:paraId="08A17226" w14:textId="6F6C0729" w:rsidR="00324D51" w:rsidRPr="00324D51" w:rsidRDefault="00425131" w:rsidP="00BA45C6">
      <w:pPr>
        <w:spacing w:after="0" w:line="360" w:lineRule="auto"/>
        <w:jc w:val="both"/>
        <w:rPr>
          <w:rFonts w:ascii="Arial" w:hAnsi="Arial" w:cs="Arial"/>
          <w:b/>
          <w:bCs/>
          <w:sz w:val="20"/>
          <w:szCs w:val="20"/>
        </w:rPr>
      </w:pPr>
      <w:r w:rsidRPr="00324D51">
        <w:rPr>
          <w:rFonts w:ascii="Arial" w:hAnsi="Arial" w:cs="Arial"/>
          <w:b/>
          <w:bCs/>
          <w:sz w:val="20"/>
          <w:szCs w:val="20"/>
        </w:rPr>
        <w:t>Exclusion criteria</w:t>
      </w:r>
    </w:p>
    <w:p w14:paraId="757AAC61" w14:textId="5B7AFDBB" w:rsidR="006D6FAB" w:rsidRDefault="00425131" w:rsidP="00BA45C6">
      <w:pPr>
        <w:spacing w:after="0" w:line="360" w:lineRule="auto"/>
        <w:jc w:val="both"/>
        <w:rPr>
          <w:rFonts w:ascii="Arial" w:hAnsi="Arial" w:cs="Arial"/>
          <w:sz w:val="20"/>
          <w:szCs w:val="20"/>
        </w:rPr>
      </w:pPr>
      <w:r w:rsidRPr="00425131">
        <w:rPr>
          <w:rFonts w:ascii="Arial" w:hAnsi="Arial" w:cs="Arial"/>
          <w:sz w:val="20"/>
          <w:szCs w:val="20"/>
        </w:rPr>
        <w:t xml:space="preserve">We have not included studies of patients on the Intensive Care Unit with renal impairment, who may be receiving continuous </w:t>
      </w:r>
      <w:proofErr w:type="spellStart"/>
      <w:r w:rsidRPr="00425131">
        <w:rPr>
          <w:rFonts w:ascii="Arial" w:hAnsi="Arial" w:cs="Arial"/>
          <w:sz w:val="20"/>
          <w:szCs w:val="20"/>
        </w:rPr>
        <w:t>veno</w:t>
      </w:r>
      <w:proofErr w:type="spellEnd"/>
      <w:r w:rsidRPr="00425131">
        <w:rPr>
          <w:rFonts w:ascii="Arial" w:hAnsi="Arial" w:cs="Arial"/>
          <w:sz w:val="20"/>
          <w:szCs w:val="20"/>
        </w:rPr>
        <w:t xml:space="preserve">-venous </w:t>
      </w:r>
      <w:proofErr w:type="spellStart"/>
      <w:r w:rsidRPr="00425131">
        <w:rPr>
          <w:rFonts w:ascii="Arial" w:hAnsi="Arial" w:cs="Arial"/>
          <w:sz w:val="20"/>
          <w:szCs w:val="20"/>
        </w:rPr>
        <w:t>haemofiltration</w:t>
      </w:r>
      <w:proofErr w:type="spellEnd"/>
      <w:r w:rsidRPr="00425131">
        <w:rPr>
          <w:rFonts w:ascii="Arial" w:hAnsi="Arial" w:cs="Arial"/>
          <w:sz w:val="20"/>
          <w:szCs w:val="20"/>
        </w:rPr>
        <w:t>, as this is beyond the scope of th</w:t>
      </w:r>
      <w:r w:rsidR="009F1894">
        <w:rPr>
          <w:rFonts w:ascii="Arial" w:hAnsi="Arial" w:cs="Arial"/>
          <w:sz w:val="20"/>
          <w:szCs w:val="20"/>
        </w:rPr>
        <w:t>ese</w:t>
      </w:r>
      <w:r w:rsidRPr="00425131">
        <w:rPr>
          <w:rFonts w:ascii="Arial" w:hAnsi="Arial" w:cs="Arial"/>
          <w:sz w:val="20"/>
          <w:szCs w:val="20"/>
        </w:rPr>
        <w:t xml:space="preserve"> </w:t>
      </w:r>
      <w:r w:rsidR="009F1894">
        <w:rPr>
          <w:rFonts w:ascii="Arial" w:hAnsi="Arial" w:cs="Arial"/>
          <w:sz w:val="20"/>
          <w:szCs w:val="20"/>
        </w:rPr>
        <w:t>guidelines</w:t>
      </w:r>
      <w:r w:rsidRPr="00425131">
        <w:rPr>
          <w:rFonts w:ascii="Arial" w:hAnsi="Arial" w:cs="Arial"/>
          <w:sz w:val="20"/>
          <w:szCs w:val="20"/>
        </w:rPr>
        <w:t>.</w:t>
      </w:r>
      <w:r w:rsidR="001162BD">
        <w:rPr>
          <w:rFonts w:ascii="Arial" w:hAnsi="Arial" w:cs="Arial"/>
          <w:sz w:val="20"/>
          <w:szCs w:val="20"/>
        </w:rPr>
        <w:t xml:space="preserve"> </w:t>
      </w:r>
      <w:r w:rsidR="00B371CB">
        <w:rPr>
          <w:rFonts w:ascii="Arial" w:hAnsi="Arial" w:cs="Arial"/>
          <w:sz w:val="20"/>
          <w:szCs w:val="20"/>
        </w:rPr>
        <w:t xml:space="preserve">Pregnancy </w:t>
      </w:r>
      <w:r w:rsidR="001162BD">
        <w:rPr>
          <w:rFonts w:ascii="Arial" w:hAnsi="Arial" w:cs="Arial"/>
          <w:sz w:val="20"/>
          <w:szCs w:val="20"/>
        </w:rPr>
        <w:t xml:space="preserve">and breastfeeding are excluded from this guideline. </w:t>
      </w:r>
    </w:p>
    <w:p w14:paraId="2B576218" w14:textId="77777777" w:rsidR="006D6FAB" w:rsidRDefault="006D6FAB" w:rsidP="00BA45C6">
      <w:pPr>
        <w:spacing w:after="0" w:line="360" w:lineRule="auto"/>
        <w:jc w:val="both"/>
        <w:rPr>
          <w:rFonts w:ascii="Arial" w:hAnsi="Arial" w:cs="Arial"/>
          <w:sz w:val="20"/>
          <w:szCs w:val="20"/>
        </w:rPr>
      </w:pPr>
    </w:p>
    <w:p w14:paraId="084E6F06" w14:textId="77777777" w:rsidR="006D6FAB" w:rsidRPr="004B0D2D" w:rsidRDefault="006D6FAB" w:rsidP="00BA45C6">
      <w:pPr>
        <w:spacing w:after="0" w:line="360" w:lineRule="auto"/>
        <w:jc w:val="both"/>
        <w:rPr>
          <w:rFonts w:ascii="Arial" w:hAnsi="Arial" w:cs="Arial"/>
          <w:sz w:val="20"/>
          <w:szCs w:val="20"/>
        </w:rPr>
      </w:pPr>
    </w:p>
    <w:p w14:paraId="06F303F7" w14:textId="77777777" w:rsidR="00257CC4" w:rsidRDefault="00257CC4" w:rsidP="004B0D2D">
      <w:pPr>
        <w:spacing w:after="0" w:line="360" w:lineRule="auto"/>
        <w:jc w:val="both"/>
        <w:rPr>
          <w:rFonts w:ascii="Arial" w:hAnsi="Arial" w:cs="Arial"/>
          <w:sz w:val="20"/>
          <w:szCs w:val="20"/>
        </w:rPr>
      </w:pPr>
    </w:p>
    <w:p w14:paraId="59FD9883" w14:textId="77777777" w:rsidR="00921BD0" w:rsidRDefault="00921BD0" w:rsidP="004B0D2D">
      <w:pPr>
        <w:spacing w:after="0" w:line="360" w:lineRule="auto"/>
        <w:jc w:val="both"/>
        <w:rPr>
          <w:rFonts w:ascii="Arial" w:hAnsi="Arial" w:cs="Arial"/>
          <w:sz w:val="20"/>
          <w:szCs w:val="20"/>
        </w:rPr>
      </w:pPr>
    </w:p>
    <w:p w14:paraId="14ADD009" w14:textId="77777777" w:rsidR="00921BD0" w:rsidRDefault="00921BD0" w:rsidP="004B0D2D">
      <w:pPr>
        <w:spacing w:after="0" w:line="360" w:lineRule="auto"/>
        <w:jc w:val="both"/>
        <w:rPr>
          <w:rFonts w:ascii="Arial" w:hAnsi="Arial" w:cs="Arial"/>
          <w:sz w:val="20"/>
          <w:szCs w:val="20"/>
        </w:rPr>
      </w:pPr>
    </w:p>
    <w:p w14:paraId="47783601" w14:textId="77777777" w:rsidR="00921BD0" w:rsidRDefault="00921BD0" w:rsidP="004B0D2D">
      <w:pPr>
        <w:spacing w:after="0" w:line="360" w:lineRule="auto"/>
        <w:jc w:val="both"/>
        <w:rPr>
          <w:rFonts w:ascii="Arial" w:hAnsi="Arial" w:cs="Arial"/>
          <w:sz w:val="20"/>
          <w:szCs w:val="20"/>
        </w:rPr>
      </w:pPr>
    </w:p>
    <w:p w14:paraId="01732092" w14:textId="77777777" w:rsidR="00921BD0" w:rsidRDefault="00921BD0" w:rsidP="004B0D2D">
      <w:pPr>
        <w:spacing w:after="0" w:line="360" w:lineRule="auto"/>
        <w:jc w:val="both"/>
        <w:rPr>
          <w:rFonts w:ascii="Arial" w:hAnsi="Arial" w:cs="Arial"/>
          <w:sz w:val="20"/>
          <w:szCs w:val="20"/>
        </w:rPr>
      </w:pPr>
    </w:p>
    <w:p w14:paraId="1A284394" w14:textId="77777777" w:rsidR="00921BD0" w:rsidRDefault="00921BD0" w:rsidP="004B0D2D">
      <w:pPr>
        <w:spacing w:after="0" w:line="360" w:lineRule="auto"/>
        <w:jc w:val="both"/>
        <w:rPr>
          <w:rFonts w:ascii="Arial" w:hAnsi="Arial" w:cs="Arial"/>
          <w:sz w:val="20"/>
          <w:szCs w:val="20"/>
        </w:rPr>
      </w:pPr>
    </w:p>
    <w:p w14:paraId="658BC510" w14:textId="77777777" w:rsidR="00921BD0" w:rsidRDefault="00921BD0" w:rsidP="004B0D2D">
      <w:pPr>
        <w:spacing w:after="0" w:line="360" w:lineRule="auto"/>
        <w:jc w:val="both"/>
        <w:rPr>
          <w:rFonts w:ascii="Arial" w:hAnsi="Arial" w:cs="Arial"/>
          <w:sz w:val="20"/>
          <w:szCs w:val="20"/>
        </w:rPr>
      </w:pPr>
    </w:p>
    <w:p w14:paraId="1BA26C8A" w14:textId="77777777" w:rsidR="00921BD0" w:rsidRDefault="00921BD0" w:rsidP="004B0D2D">
      <w:pPr>
        <w:spacing w:after="0" w:line="360" w:lineRule="auto"/>
        <w:jc w:val="both"/>
        <w:rPr>
          <w:rFonts w:ascii="Arial" w:hAnsi="Arial" w:cs="Arial"/>
          <w:sz w:val="20"/>
          <w:szCs w:val="20"/>
        </w:rPr>
      </w:pPr>
    </w:p>
    <w:p w14:paraId="1A4F2276" w14:textId="77777777" w:rsidR="00921BD0" w:rsidRDefault="00921BD0" w:rsidP="004B0D2D">
      <w:pPr>
        <w:spacing w:after="0" w:line="360" w:lineRule="auto"/>
        <w:jc w:val="both"/>
        <w:rPr>
          <w:rFonts w:ascii="Arial" w:hAnsi="Arial" w:cs="Arial"/>
          <w:sz w:val="20"/>
          <w:szCs w:val="20"/>
        </w:rPr>
      </w:pPr>
    </w:p>
    <w:p w14:paraId="6952F47E" w14:textId="77777777" w:rsidR="00921BD0" w:rsidRDefault="00921BD0" w:rsidP="004B0D2D">
      <w:pPr>
        <w:spacing w:after="0" w:line="360" w:lineRule="auto"/>
        <w:jc w:val="both"/>
        <w:rPr>
          <w:rFonts w:ascii="Arial" w:hAnsi="Arial" w:cs="Arial"/>
          <w:sz w:val="20"/>
          <w:szCs w:val="20"/>
        </w:rPr>
      </w:pPr>
    </w:p>
    <w:p w14:paraId="2B9E0E93" w14:textId="77777777" w:rsidR="00921BD0" w:rsidRDefault="00921BD0" w:rsidP="004B0D2D">
      <w:pPr>
        <w:spacing w:after="0" w:line="360" w:lineRule="auto"/>
        <w:jc w:val="both"/>
        <w:rPr>
          <w:rFonts w:ascii="Arial" w:hAnsi="Arial" w:cs="Arial"/>
          <w:sz w:val="20"/>
          <w:szCs w:val="20"/>
        </w:rPr>
      </w:pPr>
    </w:p>
    <w:p w14:paraId="02B41870" w14:textId="77777777" w:rsidR="00921BD0" w:rsidRDefault="00921BD0" w:rsidP="004B0D2D">
      <w:pPr>
        <w:spacing w:after="0" w:line="360" w:lineRule="auto"/>
        <w:jc w:val="both"/>
        <w:rPr>
          <w:rFonts w:ascii="Arial" w:hAnsi="Arial" w:cs="Arial"/>
          <w:sz w:val="20"/>
          <w:szCs w:val="20"/>
        </w:rPr>
      </w:pPr>
    </w:p>
    <w:p w14:paraId="4FFCFBB4" w14:textId="77777777" w:rsidR="00921BD0" w:rsidRDefault="00921BD0" w:rsidP="004B0D2D">
      <w:pPr>
        <w:spacing w:after="0" w:line="360" w:lineRule="auto"/>
        <w:jc w:val="both"/>
        <w:rPr>
          <w:rFonts w:ascii="Arial" w:hAnsi="Arial" w:cs="Arial"/>
          <w:sz w:val="20"/>
          <w:szCs w:val="20"/>
        </w:rPr>
      </w:pPr>
    </w:p>
    <w:p w14:paraId="222A0AA4" w14:textId="77777777" w:rsidR="00250312" w:rsidRDefault="00250312" w:rsidP="004B0D2D">
      <w:pPr>
        <w:spacing w:after="0" w:line="360" w:lineRule="auto"/>
        <w:jc w:val="both"/>
        <w:rPr>
          <w:rFonts w:ascii="Arial" w:hAnsi="Arial" w:cs="Arial"/>
          <w:sz w:val="20"/>
          <w:szCs w:val="20"/>
        </w:rPr>
      </w:pPr>
    </w:p>
    <w:p w14:paraId="577E1698" w14:textId="77777777" w:rsidR="00250312" w:rsidRDefault="00250312" w:rsidP="004B0D2D">
      <w:pPr>
        <w:spacing w:after="0" w:line="360" w:lineRule="auto"/>
        <w:jc w:val="both"/>
        <w:rPr>
          <w:rFonts w:ascii="Arial" w:hAnsi="Arial" w:cs="Arial"/>
          <w:sz w:val="20"/>
          <w:szCs w:val="20"/>
        </w:rPr>
      </w:pPr>
    </w:p>
    <w:p w14:paraId="760F327E" w14:textId="77777777" w:rsidR="00250312" w:rsidRDefault="00250312" w:rsidP="004B0D2D">
      <w:pPr>
        <w:spacing w:after="0" w:line="360" w:lineRule="auto"/>
        <w:jc w:val="both"/>
        <w:rPr>
          <w:rFonts w:ascii="Arial" w:hAnsi="Arial" w:cs="Arial"/>
          <w:sz w:val="20"/>
          <w:szCs w:val="20"/>
        </w:rPr>
      </w:pPr>
    </w:p>
    <w:p w14:paraId="695B83AF" w14:textId="77777777" w:rsidR="00250312" w:rsidRDefault="00250312" w:rsidP="004B0D2D">
      <w:pPr>
        <w:spacing w:after="0" w:line="360" w:lineRule="auto"/>
        <w:jc w:val="both"/>
        <w:rPr>
          <w:rFonts w:ascii="Arial" w:hAnsi="Arial" w:cs="Arial"/>
          <w:sz w:val="20"/>
          <w:szCs w:val="20"/>
        </w:rPr>
      </w:pPr>
    </w:p>
    <w:p w14:paraId="50239775" w14:textId="77777777" w:rsidR="00250312" w:rsidRDefault="00250312" w:rsidP="004B0D2D">
      <w:pPr>
        <w:spacing w:after="0" w:line="360" w:lineRule="auto"/>
        <w:jc w:val="both"/>
        <w:rPr>
          <w:rFonts w:ascii="Arial" w:hAnsi="Arial" w:cs="Arial"/>
          <w:sz w:val="20"/>
          <w:szCs w:val="20"/>
        </w:rPr>
      </w:pPr>
    </w:p>
    <w:p w14:paraId="527B31E2" w14:textId="77777777" w:rsidR="00250312" w:rsidRDefault="00250312" w:rsidP="004B0D2D">
      <w:pPr>
        <w:spacing w:after="0" w:line="360" w:lineRule="auto"/>
        <w:jc w:val="both"/>
        <w:rPr>
          <w:rFonts w:ascii="Arial" w:hAnsi="Arial" w:cs="Arial"/>
          <w:sz w:val="20"/>
          <w:szCs w:val="20"/>
        </w:rPr>
      </w:pPr>
    </w:p>
    <w:p w14:paraId="2F3FAE6E" w14:textId="77777777" w:rsidR="00250312" w:rsidRDefault="00250312" w:rsidP="004B0D2D">
      <w:pPr>
        <w:spacing w:after="0" w:line="360" w:lineRule="auto"/>
        <w:jc w:val="both"/>
        <w:rPr>
          <w:rFonts w:ascii="Arial" w:hAnsi="Arial" w:cs="Arial"/>
          <w:sz w:val="20"/>
          <w:szCs w:val="20"/>
        </w:rPr>
      </w:pPr>
    </w:p>
    <w:p w14:paraId="3B6605FC" w14:textId="77777777" w:rsidR="00250312" w:rsidRDefault="00250312" w:rsidP="004B0D2D">
      <w:pPr>
        <w:spacing w:after="0" w:line="360" w:lineRule="auto"/>
        <w:jc w:val="both"/>
        <w:rPr>
          <w:rFonts w:ascii="Arial" w:hAnsi="Arial" w:cs="Arial"/>
          <w:sz w:val="20"/>
          <w:szCs w:val="20"/>
        </w:rPr>
      </w:pPr>
    </w:p>
    <w:p w14:paraId="38CCAEBF" w14:textId="77777777" w:rsidR="00921BD0" w:rsidRDefault="00921BD0" w:rsidP="004B0D2D">
      <w:pPr>
        <w:spacing w:after="0" w:line="360" w:lineRule="auto"/>
        <w:jc w:val="both"/>
        <w:rPr>
          <w:rFonts w:ascii="Arial" w:hAnsi="Arial" w:cs="Arial"/>
          <w:sz w:val="20"/>
          <w:szCs w:val="20"/>
        </w:rPr>
      </w:pPr>
    </w:p>
    <w:p w14:paraId="264D2C81" w14:textId="77777777" w:rsidR="00921BD0" w:rsidRDefault="00921BD0" w:rsidP="004B0D2D">
      <w:pPr>
        <w:spacing w:after="0" w:line="360" w:lineRule="auto"/>
        <w:jc w:val="both"/>
        <w:rPr>
          <w:rFonts w:ascii="Arial" w:hAnsi="Arial" w:cs="Arial"/>
          <w:sz w:val="20"/>
          <w:szCs w:val="20"/>
        </w:rPr>
      </w:pPr>
    </w:p>
    <w:p w14:paraId="2F444163" w14:textId="77777777" w:rsidR="00250312" w:rsidRDefault="00250312" w:rsidP="004B0D2D">
      <w:pPr>
        <w:spacing w:after="0" w:line="360" w:lineRule="auto"/>
        <w:jc w:val="both"/>
        <w:rPr>
          <w:rFonts w:ascii="Arial" w:hAnsi="Arial" w:cs="Arial"/>
          <w:b/>
          <w:bCs/>
          <w:sz w:val="20"/>
          <w:szCs w:val="20"/>
          <w:u w:val="single"/>
        </w:rPr>
      </w:pPr>
    </w:p>
    <w:p w14:paraId="1060A5A8" w14:textId="77777777" w:rsidR="00250312" w:rsidRDefault="00250312" w:rsidP="004B0D2D">
      <w:pPr>
        <w:spacing w:after="0" w:line="360" w:lineRule="auto"/>
        <w:jc w:val="both"/>
        <w:rPr>
          <w:rFonts w:ascii="Arial" w:hAnsi="Arial" w:cs="Arial"/>
          <w:b/>
          <w:bCs/>
          <w:sz w:val="20"/>
          <w:szCs w:val="20"/>
          <w:u w:val="single"/>
        </w:rPr>
      </w:pPr>
    </w:p>
    <w:p w14:paraId="6987465E" w14:textId="77777777" w:rsidR="00250312" w:rsidRDefault="00250312" w:rsidP="004B0D2D">
      <w:pPr>
        <w:spacing w:after="0" w:line="360" w:lineRule="auto"/>
        <w:jc w:val="both"/>
        <w:rPr>
          <w:rFonts w:ascii="Arial" w:hAnsi="Arial" w:cs="Arial"/>
          <w:b/>
          <w:bCs/>
          <w:sz w:val="20"/>
          <w:szCs w:val="20"/>
          <w:u w:val="single"/>
        </w:rPr>
      </w:pPr>
    </w:p>
    <w:p w14:paraId="6BC331C1" w14:textId="77777777" w:rsidR="00250312" w:rsidRDefault="00250312" w:rsidP="004B0D2D">
      <w:pPr>
        <w:spacing w:after="0" w:line="360" w:lineRule="auto"/>
        <w:jc w:val="both"/>
        <w:rPr>
          <w:rFonts w:ascii="Arial" w:hAnsi="Arial" w:cs="Arial"/>
          <w:b/>
          <w:bCs/>
          <w:sz w:val="20"/>
          <w:szCs w:val="20"/>
          <w:u w:val="single"/>
        </w:rPr>
      </w:pPr>
    </w:p>
    <w:p w14:paraId="75E2CBF3" w14:textId="5F0F22CD" w:rsidR="006D6FAB" w:rsidRDefault="006D6FAB" w:rsidP="004B0D2D">
      <w:pPr>
        <w:spacing w:after="0" w:line="360" w:lineRule="auto"/>
        <w:jc w:val="both"/>
        <w:rPr>
          <w:rFonts w:ascii="Arial" w:hAnsi="Arial" w:cs="Arial"/>
          <w:b/>
          <w:bCs/>
          <w:sz w:val="20"/>
          <w:szCs w:val="20"/>
          <w:u w:val="single"/>
        </w:rPr>
      </w:pPr>
      <w:r w:rsidRPr="004B0D2D">
        <w:rPr>
          <w:rFonts w:ascii="Arial" w:hAnsi="Arial" w:cs="Arial"/>
          <w:b/>
          <w:bCs/>
          <w:sz w:val="20"/>
          <w:szCs w:val="20"/>
          <w:u w:val="single"/>
        </w:rPr>
        <w:t xml:space="preserve">Section 2. </w:t>
      </w:r>
      <w:r w:rsidR="00257CC4" w:rsidRPr="004B0D2D">
        <w:rPr>
          <w:rFonts w:ascii="Arial" w:hAnsi="Arial" w:cs="Arial"/>
          <w:b/>
          <w:bCs/>
          <w:sz w:val="20"/>
          <w:szCs w:val="20"/>
          <w:u w:val="single"/>
        </w:rPr>
        <w:t>Kidney function estimates for anticoagulant dosing</w:t>
      </w:r>
    </w:p>
    <w:p w14:paraId="1CD3CDF5" w14:textId="77777777" w:rsidR="001D4E02" w:rsidRDefault="001D4E02" w:rsidP="004B0D2D">
      <w:pPr>
        <w:spacing w:after="0" w:line="360" w:lineRule="auto"/>
        <w:jc w:val="both"/>
        <w:rPr>
          <w:rFonts w:ascii="Arial" w:hAnsi="Arial" w:cs="Arial"/>
          <w:b/>
          <w:bCs/>
          <w:sz w:val="20"/>
          <w:szCs w:val="20"/>
          <w:u w:val="single"/>
        </w:rPr>
      </w:pPr>
    </w:p>
    <w:p w14:paraId="224C6E7D" w14:textId="5B288718" w:rsidR="001D4E02" w:rsidRPr="00250312" w:rsidRDefault="001D4E02" w:rsidP="004B0D2D">
      <w:pPr>
        <w:spacing w:after="0" w:line="360" w:lineRule="auto"/>
        <w:jc w:val="both"/>
        <w:rPr>
          <w:rFonts w:ascii="Arial" w:hAnsi="Arial" w:cs="Arial"/>
          <w:sz w:val="20"/>
          <w:szCs w:val="20"/>
        </w:rPr>
      </w:pPr>
      <w:bookmarkStart w:id="16" w:name="_Hlk192673684"/>
      <w:r w:rsidRPr="00250312">
        <w:rPr>
          <w:rFonts w:ascii="Arial" w:hAnsi="Arial" w:cs="Arial"/>
          <w:sz w:val="20"/>
          <w:szCs w:val="20"/>
        </w:rPr>
        <w:t>This section has been described in detail in the UK Kidney Association Clinical Practice Guideline: Anticoagulation for atrial fibrillation in adults with advanced kidney disease which can be accessed here</w:t>
      </w:r>
      <w:r w:rsidR="00250312" w:rsidRPr="00250312">
        <w:rPr>
          <w:rFonts w:ascii="Arial" w:hAnsi="Arial" w:cs="Arial"/>
          <w:sz w:val="20"/>
          <w:szCs w:val="20"/>
        </w:rPr>
        <w:t>:</w:t>
      </w:r>
    </w:p>
    <w:p w14:paraId="369D9838" w14:textId="1AA8E6A4" w:rsidR="00E3545C" w:rsidRPr="00DA52F5" w:rsidRDefault="00250312" w:rsidP="004B0D2D">
      <w:pPr>
        <w:spacing w:after="0" w:line="360" w:lineRule="auto"/>
        <w:jc w:val="both"/>
        <w:rPr>
          <w:rFonts w:ascii="Arial" w:hAnsi="Arial" w:cs="Arial"/>
          <w:b/>
          <w:bCs/>
          <w:sz w:val="20"/>
          <w:szCs w:val="20"/>
        </w:rPr>
      </w:pPr>
      <w:r w:rsidRPr="00DA52F5">
        <w:rPr>
          <w:rFonts w:ascii="Arial" w:hAnsi="Arial" w:cs="Arial"/>
          <w:b/>
          <w:bCs/>
          <w:sz w:val="20"/>
          <w:szCs w:val="20"/>
        </w:rPr>
        <w:t>LINK</w:t>
      </w:r>
    </w:p>
    <w:p w14:paraId="3F93814F" w14:textId="77777777" w:rsidR="00250312" w:rsidRPr="004B0D2D" w:rsidRDefault="00250312" w:rsidP="004B0D2D">
      <w:pPr>
        <w:spacing w:after="0" w:line="360" w:lineRule="auto"/>
        <w:jc w:val="both"/>
        <w:rPr>
          <w:rFonts w:ascii="Arial" w:hAnsi="Arial" w:cs="Arial"/>
          <w:b/>
          <w:bCs/>
          <w:sz w:val="20"/>
          <w:szCs w:val="20"/>
          <w:u w:val="single"/>
        </w:rPr>
      </w:pPr>
    </w:p>
    <w:bookmarkEnd w:id="16"/>
    <w:p w14:paraId="3EC43F29" w14:textId="77777777" w:rsidR="00250312" w:rsidRPr="00A65683" w:rsidRDefault="00250312" w:rsidP="00250312">
      <w:pPr>
        <w:spacing w:line="360" w:lineRule="auto"/>
        <w:rPr>
          <w:rFonts w:ascii="Arial" w:hAnsi="Arial" w:cs="Arial"/>
          <w:b/>
          <w:bCs/>
          <w:sz w:val="20"/>
          <w:szCs w:val="20"/>
        </w:rPr>
      </w:pPr>
      <w:r w:rsidRPr="00A65683">
        <w:rPr>
          <w:rFonts w:ascii="Arial" w:hAnsi="Arial" w:cs="Arial"/>
          <w:b/>
          <w:bCs/>
          <w:sz w:val="20"/>
          <w:szCs w:val="20"/>
        </w:rPr>
        <w:t>Practice recommendations</w:t>
      </w:r>
    </w:p>
    <w:p w14:paraId="09B7E569" w14:textId="2A422839" w:rsidR="00250312" w:rsidRPr="000A3EA4" w:rsidRDefault="00250312" w:rsidP="00250312">
      <w:pPr>
        <w:pStyle w:val="ListParagraph"/>
        <w:numPr>
          <w:ilvl w:val="0"/>
          <w:numId w:val="10"/>
        </w:numPr>
        <w:spacing w:line="360" w:lineRule="auto"/>
        <w:rPr>
          <w:rFonts w:ascii="Arial" w:hAnsi="Arial" w:cs="Arial"/>
          <w:sz w:val="20"/>
          <w:szCs w:val="20"/>
        </w:rPr>
      </w:pPr>
      <w:r w:rsidRPr="542E078F">
        <w:rPr>
          <w:rFonts w:ascii="Arial" w:hAnsi="Arial" w:cs="Arial"/>
          <w:sz w:val="20"/>
          <w:szCs w:val="20"/>
        </w:rPr>
        <w:t xml:space="preserve">For dosing of DOACs we recommend that </w:t>
      </w:r>
      <w:r w:rsidR="00F02BD3">
        <w:rPr>
          <w:rFonts w:ascii="Arial" w:hAnsi="Arial" w:cs="Arial"/>
          <w:sz w:val="20"/>
          <w:szCs w:val="20"/>
        </w:rPr>
        <w:t xml:space="preserve">C-G </w:t>
      </w:r>
      <w:proofErr w:type="spellStart"/>
      <w:r w:rsidR="00F02BD3">
        <w:rPr>
          <w:rFonts w:ascii="Arial" w:hAnsi="Arial" w:cs="Arial"/>
          <w:sz w:val="20"/>
          <w:szCs w:val="20"/>
        </w:rPr>
        <w:t>CrCl</w:t>
      </w:r>
      <w:proofErr w:type="spellEnd"/>
      <w:r w:rsidRPr="542E078F">
        <w:rPr>
          <w:rFonts w:ascii="Arial" w:hAnsi="Arial" w:cs="Arial"/>
          <w:sz w:val="20"/>
          <w:szCs w:val="20"/>
        </w:rPr>
        <w:t xml:space="preserve"> should be used for dosing</w:t>
      </w:r>
      <w:r>
        <w:rPr>
          <w:rFonts w:ascii="Arial" w:hAnsi="Arial" w:cs="Arial"/>
          <w:sz w:val="20"/>
          <w:szCs w:val="20"/>
        </w:rPr>
        <w:t xml:space="preserve"> </w:t>
      </w:r>
      <w:r w:rsidR="003F7294" w:rsidRPr="003F7294">
        <w:rPr>
          <w:rFonts w:ascii="Arial" w:hAnsi="Arial" w:cs="Arial"/>
          <w:b/>
          <w:bCs/>
          <w:sz w:val="20"/>
          <w:szCs w:val="20"/>
        </w:rPr>
        <w:t xml:space="preserve">Grade </w:t>
      </w:r>
      <w:r w:rsidRPr="00E02D97">
        <w:rPr>
          <w:rFonts w:ascii="Arial" w:hAnsi="Arial" w:cs="Arial"/>
          <w:b/>
          <w:bCs/>
          <w:sz w:val="20"/>
          <w:szCs w:val="20"/>
        </w:rPr>
        <w:t>1A</w:t>
      </w:r>
    </w:p>
    <w:p w14:paraId="6B9ADA20" w14:textId="77777777" w:rsidR="00250312" w:rsidRPr="000A3EA4" w:rsidRDefault="00250312" w:rsidP="00250312">
      <w:pPr>
        <w:spacing w:line="360" w:lineRule="auto"/>
        <w:rPr>
          <w:rFonts w:ascii="Arial" w:hAnsi="Arial" w:cs="Arial"/>
          <w:sz w:val="20"/>
          <w:szCs w:val="20"/>
        </w:rPr>
      </w:pPr>
    </w:p>
    <w:p w14:paraId="2EAEDE5C" w14:textId="77777777" w:rsidR="00250312" w:rsidRPr="00A65683" w:rsidRDefault="00250312" w:rsidP="00250312">
      <w:pPr>
        <w:spacing w:line="360" w:lineRule="auto"/>
        <w:rPr>
          <w:rFonts w:ascii="Arial" w:hAnsi="Arial" w:cs="Arial"/>
          <w:b/>
          <w:bCs/>
          <w:sz w:val="20"/>
          <w:szCs w:val="20"/>
        </w:rPr>
      </w:pPr>
      <w:r w:rsidRPr="00A65683">
        <w:rPr>
          <w:rFonts w:ascii="Arial" w:hAnsi="Arial" w:cs="Arial"/>
          <w:b/>
          <w:bCs/>
          <w:sz w:val="20"/>
          <w:szCs w:val="20"/>
        </w:rPr>
        <w:t>Research recommendations</w:t>
      </w:r>
    </w:p>
    <w:p w14:paraId="05953615" w14:textId="75447F14" w:rsidR="00250312" w:rsidRPr="00A65683" w:rsidRDefault="00250312" w:rsidP="00250312">
      <w:pPr>
        <w:pStyle w:val="ListParagraph"/>
        <w:numPr>
          <w:ilvl w:val="0"/>
          <w:numId w:val="10"/>
        </w:numPr>
        <w:spacing w:line="360" w:lineRule="auto"/>
        <w:rPr>
          <w:rFonts w:ascii="Arial" w:hAnsi="Arial" w:cs="Arial"/>
          <w:sz w:val="20"/>
          <w:szCs w:val="20"/>
        </w:rPr>
      </w:pPr>
      <w:r w:rsidRPr="00A65683">
        <w:rPr>
          <w:rFonts w:ascii="Arial" w:hAnsi="Arial" w:cs="Arial"/>
          <w:sz w:val="20"/>
          <w:szCs w:val="20"/>
        </w:rPr>
        <w:t xml:space="preserve">Use of most recent </w:t>
      </w:r>
      <w:r w:rsidR="005477FF" w:rsidRPr="005477FF">
        <w:rPr>
          <w:rFonts w:ascii="Arial" w:hAnsi="Arial" w:cs="Arial"/>
          <w:sz w:val="20"/>
          <w:szCs w:val="20"/>
        </w:rPr>
        <w:t xml:space="preserve">National Institute for Health and Care Excellence </w:t>
      </w:r>
      <w:r w:rsidR="005477FF">
        <w:rPr>
          <w:rFonts w:ascii="Arial" w:hAnsi="Arial" w:cs="Arial"/>
          <w:sz w:val="20"/>
          <w:szCs w:val="20"/>
        </w:rPr>
        <w:t>(</w:t>
      </w:r>
      <w:r w:rsidRPr="00A65683">
        <w:rPr>
          <w:rFonts w:ascii="Arial" w:hAnsi="Arial" w:cs="Arial"/>
          <w:sz w:val="20"/>
          <w:szCs w:val="20"/>
        </w:rPr>
        <w:t>NICE</w:t>
      </w:r>
      <w:r w:rsidR="005477FF">
        <w:rPr>
          <w:rFonts w:ascii="Arial" w:hAnsi="Arial" w:cs="Arial"/>
          <w:sz w:val="20"/>
          <w:szCs w:val="20"/>
        </w:rPr>
        <w:t>)</w:t>
      </w:r>
      <w:r w:rsidRPr="00A65683">
        <w:rPr>
          <w:rFonts w:ascii="Arial" w:hAnsi="Arial" w:cs="Arial"/>
          <w:sz w:val="20"/>
          <w:szCs w:val="20"/>
        </w:rPr>
        <w:t xml:space="preserve"> recommended renal function estimating formulae for dosing of DOACs</w:t>
      </w:r>
      <w:r>
        <w:rPr>
          <w:rFonts w:ascii="Arial" w:hAnsi="Arial" w:cs="Arial"/>
          <w:sz w:val="20"/>
          <w:szCs w:val="20"/>
        </w:rPr>
        <w:t xml:space="preserve"> and correlation to clinical outcomes</w:t>
      </w:r>
    </w:p>
    <w:p w14:paraId="4848821E" w14:textId="77777777" w:rsidR="00250312" w:rsidRDefault="00250312" w:rsidP="00250312">
      <w:pPr>
        <w:pStyle w:val="ListParagraph"/>
        <w:numPr>
          <w:ilvl w:val="0"/>
          <w:numId w:val="10"/>
        </w:numPr>
        <w:spacing w:line="360" w:lineRule="auto"/>
        <w:rPr>
          <w:rFonts w:ascii="Arial" w:hAnsi="Arial" w:cs="Arial"/>
          <w:sz w:val="20"/>
          <w:szCs w:val="20"/>
        </w:rPr>
      </w:pPr>
      <w:r w:rsidRPr="00A65683">
        <w:rPr>
          <w:rFonts w:ascii="Arial" w:hAnsi="Arial" w:cs="Arial"/>
          <w:sz w:val="20"/>
          <w:szCs w:val="20"/>
        </w:rPr>
        <w:t xml:space="preserve">In obesity which weight to use in C-G </w:t>
      </w:r>
      <w:proofErr w:type="spellStart"/>
      <w:r w:rsidRPr="00A65683">
        <w:rPr>
          <w:rFonts w:ascii="Arial" w:hAnsi="Arial" w:cs="Arial"/>
          <w:sz w:val="20"/>
          <w:szCs w:val="20"/>
        </w:rPr>
        <w:t>CrCl</w:t>
      </w:r>
      <w:proofErr w:type="spellEnd"/>
      <w:r w:rsidRPr="00A65683">
        <w:rPr>
          <w:rFonts w:ascii="Arial" w:hAnsi="Arial" w:cs="Arial"/>
          <w:sz w:val="20"/>
          <w:szCs w:val="20"/>
        </w:rPr>
        <w:t xml:space="preserve"> for calculating dose of anticoagulants</w:t>
      </w:r>
    </w:p>
    <w:p w14:paraId="56965DC8" w14:textId="77777777" w:rsidR="002C7072" w:rsidRDefault="002C7072" w:rsidP="00BA45C6">
      <w:pPr>
        <w:spacing w:after="0" w:line="360" w:lineRule="auto"/>
        <w:jc w:val="both"/>
        <w:rPr>
          <w:rFonts w:ascii="Arial" w:hAnsi="Arial" w:cs="Arial"/>
          <w:b/>
          <w:bCs/>
          <w:sz w:val="20"/>
          <w:szCs w:val="20"/>
          <w:u w:val="single"/>
        </w:rPr>
      </w:pPr>
    </w:p>
    <w:p w14:paraId="3A85FB49" w14:textId="77777777" w:rsidR="002C7072" w:rsidRDefault="002C7072" w:rsidP="00BA45C6">
      <w:pPr>
        <w:spacing w:after="0" w:line="360" w:lineRule="auto"/>
        <w:jc w:val="both"/>
        <w:rPr>
          <w:rFonts w:ascii="Arial" w:hAnsi="Arial" w:cs="Arial"/>
          <w:b/>
          <w:bCs/>
          <w:sz w:val="20"/>
          <w:szCs w:val="20"/>
          <w:u w:val="single"/>
        </w:rPr>
      </w:pPr>
    </w:p>
    <w:p w14:paraId="1E3EC475" w14:textId="77777777" w:rsidR="002C7072" w:rsidRDefault="002C7072" w:rsidP="00BA45C6">
      <w:pPr>
        <w:spacing w:after="0" w:line="360" w:lineRule="auto"/>
        <w:jc w:val="both"/>
        <w:rPr>
          <w:rFonts w:ascii="Arial" w:hAnsi="Arial" w:cs="Arial"/>
          <w:b/>
          <w:bCs/>
          <w:sz w:val="20"/>
          <w:szCs w:val="20"/>
          <w:u w:val="single"/>
        </w:rPr>
      </w:pPr>
    </w:p>
    <w:p w14:paraId="45C32CA5" w14:textId="77777777" w:rsidR="002C7072" w:rsidRDefault="002C7072" w:rsidP="00BA45C6">
      <w:pPr>
        <w:spacing w:after="0" w:line="360" w:lineRule="auto"/>
        <w:jc w:val="both"/>
        <w:rPr>
          <w:rFonts w:ascii="Arial" w:hAnsi="Arial" w:cs="Arial"/>
          <w:b/>
          <w:bCs/>
          <w:sz w:val="20"/>
          <w:szCs w:val="20"/>
          <w:u w:val="single"/>
        </w:rPr>
      </w:pPr>
    </w:p>
    <w:p w14:paraId="27AC6F68" w14:textId="77777777" w:rsidR="00250312" w:rsidRDefault="00250312" w:rsidP="00BA45C6">
      <w:pPr>
        <w:spacing w:after="0" w:line="360" w:lineRule="auto"/>
        <w:jc w:val="both"/>
        <w:rPr>
          <w:rFonts w:ascii="Arial" w:hAnsi="Arial" w:cs="Arial"/>
          <w:b/>
          <w:bCs/>
          <w:sz w:val="20"/>
          <w:szCs w:val="20"/>
          <w:u w:val="single"/>
        </w:rPr>
      </w:pPr>
    </w:p>
    <w:p w14:paraId="7085D3BC" w14:textId="77777777" w:rsidR="00250312" w:rsidRDefault="00250312" w:rsidP="00BA45C6">
      <w:pPr>
        <w:spacing w:after="0" w:line="360" w:lineRule="auto"/>
        <w:jc w:val="both"/>
        <w:rPr>
          <w:rFonts w:ascii="Arial" w:hAnsi="Arial" w:cs="Arial"/>
          <w:b/>
          <w:bCs/>
          <w:sz w:val="20"/>
          <w:szCs w:val="20"/>
          <w:u w:val="single"/>
        </w:rPr>
      </w:pPr>
    </w:p>
    <w:p w14:paraId="279F10E0" w14:textId="77777777" w:rsidR="00250312" w:rsidRDefault="00250312" w:rsidP="00BA45C6">
      <w:pPr>
        <w:spacing w:after="0" w:line="360" w:lineRule="auto"/>
        <w:jc w:val="both"/>
        <w:rPr>
          <w:rFonts w:ascii="Arial" w:hAnsi="Arial" w:cs="Arial"/>
          <w:b/>
          <w:bCs/>
          <w:sz w:val="20"/>
          <w:szCs w:val="20"/>
          <w:u w:val="single"/>
        </w:rPr>
      </w:pPr>
    </w:p>
    <w:p w14:paraId="5409DDE4" w14:textId="77777777" w:rsidR="00250312" w:rsidRDefault="00250312" w:rsidP="00BA45C6">
      <w:pPr>
        <w:spacing w:after="0" w:line="360" w:lineRule="auto"/>
        <w:jc w:val="both"/>
        <w:rPr>
          <w:rFonts w:ascii="Arial" w:hAnsi="Arial" w:cs="Arial"/>
          <w:b/>
          <w:bCs/>
          <w:sz w:val="20"/>
          <w:szCs w:val="20"/>
          <w:u w:val="single"/>
        </w:rPr>
      </w:pPr>
    </w:p>
    <w:p w14:paraId="1FB42886" w14:textId="77777777" w:rsidR="00250312" w:rsidRDefault="00250312" w:rsidP="00BA45C6">
      <w:pPr>
        <w:spacing w:after="0" w:line="360" w:lineRule="auto"/>
        <w:jc w:val="both"/>
        <w:rPr>
          <w:rFonts w:ascii="Arial" w:hAnsi="Arial" w:cs="Arial"/>
          <w:b/>
          <w:bCs/>
          <w:sz w:val="20"/>
          <w:szCs w:val="20"/>
          <w:u w:val="single"/>
        </w:rPr>
      </w:pPr>
    </w:p>
    <w:p w14:paraId="14A65DAD" w14:textId="77777777" w:rsidR="00250312" w:rsidRDefault="00250312" w:rsidP="00BA45C6">
      <w:pPr>
        <w:spacing w:after="0" w:line="360" w:lineRule="auto"/>
        <w:jc w:val="both"/>
        <w:rPr>
          <w:rFonts w:ascii="Arial" w:hAnsi="Arial" w:cs="Arial"/>
          <w:b/>
          <w:bCs/>
          <w:sz w:val="20"/>
          <w:szCs w:val="20"/>
          <w:u w:val="single"/>
        </w:rPr>
      </w:pPr>
    </w:p>
    <w:p w14:paraId="21ECB286" w14:textId="77777777" w:rsidR="00250312" w:rsidRDefault="00250312" w:rsidP="00BA45C6">
      <w:pPr>
        <w:spacing w:after="0" w:line="360" w:lineRule="auto"/>
        <w:jc w:val="both"/>
        <w:rPr>
          <w:rFonts w:ascii="Arial" w:hAnsi="Arial" w:cs="Arial"/>
          <w:b/>
          <w:bCs/>
          <w:sz w:val="20"/>
          <w:szCs w:val="20"/>
          <w:u w:val="single"/>
        </w:rPr>
      </w:pPr>
    </w:p>
    <w:p w14:paraId="04A2520F" w14:textId="77777777" w:rsidR="00250312" w:rsidRDefault="00250312" w:rsidP="00BA45C6">
      <w:pPr>
        <w:spacing w:after="0" w:line="360" w:lineRule="auto"/>
        <w:jc w:val="both"/>
        <w:rPr>
          <w:rFonts w:ascii="Arial" w:hAnsi="Arial" w:cs="Arial"/>
          <w:b/>
          <w:bCs/>
          <w:sz w:val="20"/>
          <w:szCs w:val="20"/>
          <w:u w:val="single"/>
        </w:rPr>
      </w:pPr>
    </w:p>
    <w:p w14:paraId="50CB7328" w14:textId="77777777" w:rsidR="00250312" w:rsidRDefault="00250312" w:rsidP="00BA45C6">
      <w:pPr>
        <w:spacing w:after="0" w:line="360" w:lineRule="auto"/>
        <w:jc w:val="both"/>
        <w:rPr>
          <w:rFonts w:ascii="Arial" w:hAnsi="Arial" w:cs="Arial"/>
          <w:b/>
          <w:bCs/>
          <w:sz w:val="20"/>
          <w:szCs w:val="20"/>
          <w:u w:val="single"/>
        </w:rPr>
      </w:pPr>
    </w:p>
    <w:p w14:paraId="2CCA7B25" w14:textId="77777777" w:rsidR="00250312" w:rsidRDefault="00250312" w:rsidP="00BA45C6">
      <w:pPr>
        <w:spacing w:after="0" w:line="360" w:lineRule="auto"/>
        <w:jc w:val="both"/>
        <w:rPr>
          <w:rFonts w:ascii="Arial" w:hAnsi="Arial" w:cs="Arial"/>
          <w:b/>
          <w:bCs/>
          <w:sz w:val="20"/>
          <w:szCs w:val="20"/>
          <w:u w:val="single"/>
        </w:rPr>
      </w:pPr>
    </w:p>
    <w:p w14:paraId="144C70D8" w14:textId="77777777" w:rsidR="00250312" w:rsidRDefault="00250312" w:rsidP="00BA45C6">
      <w:pPr>
        <w:spacing w:after="0" w:line="360" w:lineRule="auto"/>
        <w:jc w:val="both"/>
        <w:rPr>
          <w:rFonts w:ascii="Arial" w:hAnsi="Arial" w:cs="Arial"/>
          <w:b/>
          <w:bCs/>
          <w:sz w:val="20"/>
          <w:szCs w:val="20"/>
          <w:u w:val="single"/>
        </w:rPr>
      </w:pPr>
    </w:p>
    <w:p w14:paraId="1DD50408" w14:textId="77777777" w:rsidR="00250312" w:rsidRDefault="00250312" w:rsidP="00BA45C6">
      <w:pPr>
        <w:spacing w:after="0" w:line="360" w:lineRule="auto"/>
        <w:jc w:val="both"/>
        <w:rPr>
          <w:rFonts w:ascii="Arial" w:hAnsi="Arial" w:cs="Arial"/>
          <w:b/>
          <w:bCs/>
          <w:sz w:val="20"/>
          <w:szCs w:val="20"/>
          <w:u w:val="single"/>
        </w:rPr>
      </w:pPr>
    </w:p>
    <w:p w14:paraId="2D51DE53" w14:textId="77777777" w:rsidR="00250312" w:rsidRDefault="00250312" w:rsidP="00BA45C6">
      <w:pPr>
        <w:spacing w:after="0" w:line="360" w:lineRule="auto"/>
        <w:jc w:val="both"/>
        <w:rPr>
          <w:rFonts w:ascii="Arial" w:hAnsi="Arial" w:cs="Arial"/>
          <w:b/>
          <w:bCs/>
          <w:sz w:val="20"/>
          <w:szCs w:val="20"/>
          <w:u w:val="single"/>
        </w:rPr>
      </w:pPr>
    </w:p>
    <w:p w14:paraId="5A04505C" w14:textId="77777777" w:rsidR="00250312" w:rsidRDefault="00250312" w:rsidP="00BA45C6">
      <w:pPr>
        <w:spacing w:after="0" w:line="360" w:lineRule="auto"/>
        <w:jc w:val="both"/>
        <w:rPr>
          <w:rFonts w:ascii="Arial" w:hAnsi="Arial" w:cs="Arial"/>
          <w:b/>
          <w:bCs/>
          <w:sz w:val="20"/>
          <w:szCs w:val="20"/>
          <w:u w:val="single"/>
        </w:rPr>
      </w:pPr>
    </w:p>
    <w:p w14:paraId="78C9F092" w14:textId="77777777" w:rsidR="00250312" w:rsidRDefault="00250312" w:rsidP="00BA45C6">
      <w:pPr>
        <w:spacing w:after="0" w:line="360" w:lineRule="auto"/>
        <w:jc w:val="both"/>
        <w:rPr>
          <w:rFonts w:ascii="Arial" w:hAnsi="Arial" w:cs="Arial"/>
          <w:b/>
          <w:bCs/>
          <w:sz w:val="20"/>
          <w:szCs w:val="20"/>
          <w:u w:val="single"/>
        </w:rPr>
      </w:pPr>
    </w:p>
    <w:p w14:paraId="216F4311" w14:textId="77777777" w:rsidR="00250312" w:rsidRDefault="00250312" w:rsidP="00BA45C6">
      <w:pPr>
        <w:spacing w:after="0" w:line="360" w:lineRule="auto"/>
        <w:jc w:val="both"/>
        <w:rPr>
          <w:rFonts w:ascii="Arial" w:hAnsi="Arial" w:cs="Arial"/>
          <w:b/>
          <w:bCs/>
          <w:sz w:val="20"/>
          <w:szCs w:val="20"/>
          <w:u w:val="single"/>
        </w:rPr>
      </w:pPr>
    </w:p>
    <w:p w14:paraId="14F3554F" w14:textId="77777777" w:rsidR="00250312" w:rsidRDefault="00250312" w:rsidP="00BA45C6">
      <w:pPr>
        <w:spacing w:after="0" w:line="360" w:lineRule="auto"/>
        <w:jc w:val="both"/>
        <w:rPr>
          <w:rFonts w:ascii="Arial" w:hAnsi="Arial" w:cs="Arial"/>
          <w:b/>
          <w:bCs/>
          <w:sz w:val="20"/>
          <w:szCs w:val="20"/>
          <w:u w:val="single"/>
        </w:rPr>
      </w:pPr>
    </w:p>
    <w:p w14:paraId="1C06267D" w14:textId="77777777" w:rsidR="00250312" w:rsidRDefault="00250312" w:rsidP="00BA45C6">
      <w:pPr>
        <w:spacing w:after="0" w:line="360" w:lineRule="auto"/>
        <w:jc w:val="both"/>
        <w:rPr>
          <w:rFonts w:ascii="Arial" w:hAnsi="Arial" w:cs="Arial"/>
          <w:b/>
          <w:bCs/>
          <w:sz w:val="20"/>
          <w:szCs w:val="20"/>
          <w:u w:val="single"/>
        </w:rPr>
      </w:pPr>
    </w:p>
    <w:p w14:paraId="043A28DE" w14:textId="77777777" w:rsidR="00250312" w:rsidRDefault="00250312" w:rsidP="00BA45C6">
      <w:pPr>
        <w:spacing w:after="0" w:line="360" w:lineRule="auto"/>
        <w:jc w:val="both"/>
        <w:rPr>
          <w:rFonts w:ascii="Arial" w:hAnsi="Arial" w:cs="Arial"/>
          <w:b/>
          <w:bCs/>
          <w:sz w:val="20"/>
          <w:szCs w:val="20"/>
          <w:u w:val="single"/>
        </w:rPr>
      </w:pPr>
    </w:p>
    <w:p w14:paraId="6453797D" w14:textId="77777777" w:rsidR="00250312" w:rsidRDefault="00250312" w:rsidP="00BA45C6">
      <w:pPr>
        <w:spacing w:after="0" w:line="360" w:lineRule="auto"/>
        <w:jc w:val="both"/>
        <w:rPr>
          <w:rFonts w:ascii="Arial" w:hAnsi="Arial" w:cs="Arial"/>
          <w:b/>
          <w:bCs/>
          <w:sz w:val="20"/>
          <w:szCs w:val="20"/>
          <w:u w:val="single"/>
        </w:rPr>
      </w:pPr>
    </w:p>
    <w:p w14:paraId="0BFAAACC" w14:textId="005A9A77" w:rsidR="00257CC4" w:rsidRDefault="00257CC4" w:rsidP="00BA45C6">
      <w:pPr>
        <w:spacing w:after="0" w:line="360" w:lineRule="auto"/>
        <w:jc w:val="both"/>
        <w:rPr>
          <w:rFonts w:ascii="Arial" w:hAnsi="Arial" w:cs="Arial"/>
          <w:b/>
          <w:bCs/>
          <w:sz w:val="20"/>
          <w:szCs w:val="20"/>
          <w:u w:val="single"/>
        </w:rPr>
      </w:pPr>
      <w:r>
        <w:rPr>
          <w:rFonts w:ascii="Arial" w:hAnsi="Arial" w:cs="Arial"/>
          <w:b/>
          <w:bCs/>
          <w:sz w:val="20"/>
          <w:szCs w:val="20"/>
          <w:u w:val="single"/>
        </w:rPr>
        <w:t xml:space="preserve">Section 3. </w:t>
      </w:r>
      <w:r w:rsidR="00E94E4E" w:rsidRPr="00E94E4E">
        <w:rPr>
          <w:rFonts w:ascii="Arial" w:hAnsi="Arial" w:cs="Arial"/>
          <w:b/>
          <w:bCs/>
          <w:sz w:val="20"/>
          <w:szCs w:val="20"/>
          <w:u w:val="single"/>
        </w:rPr>
        <w:t>Therapeutic anticoagulation for treatment of venous thromboembolism</w:t>
      </w:r>
    </w:p>
    <w:p w14:paraId="44ABBD3B" w14:textId="77777777" w:rsidR="00E94E4E" w:rsidRPr="00E94E4E" w:rsidRDefault="00E94E4E" w:rsidP="00BA45C6">
      <w:pPr>
        <w:spacing w:after="0" w:line="360" w:lineRule="auto"/>
        <w:jc w:val="both"/>
        <w:rPr>
          <w:rFonts w:ascii="Arial" w:hAnsi="Arial" w:cs="Arial"/>
          <w:sz w:val="20"/>
          <w:szCs w:val="20"/>
        </w:rPr>
      </w:pPr>
    </w:p>
    <w:p w14:paraId="6F516BA3" w14:textId="77777777" w:rsidR="00E94E4E" w:rsidRPr="007339DD" w:rsidRDefault="00E94E4E" w:rsidP="00E94E4E">
      <w:pPr>
        <w:spacing w:after="0" w:line="360" w:lineRule="auto"/>
        <w:jc w:val="both"/>
        <w:rPr>
          <w:rFonts w:ascii="Arial" w:hAnsi="Arial" w:cs="Arial"/>
          <w:sz w:val="20"/>
          <w:szCs w:val="20"/>
        </w:rPr>
      </w:pPr>
      <w:r w:rsidRPr="007339DD">
        <w:rPr>
          <w:rFonts w:ascii="Arial" w:hAnsi="Arial" w:cs="Arial"/>
          <w:sz w:val="20"/>
          <w:szCs w:val="20"/>
        </w:rPr>
        <w:t>Rationale for recommendations</w:t>
      </w:r>
    </w:p>
    <w:p w14:paraId="219B4BBF" w14:textId="0B99A31B" w:rsid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Patients with CKD stage </w:t>
      </w:r>
      <w:r w:rsidR="003F7294">
        <w:rPr>
          <w:rFonts w:ascii="Arial" w:hAnsi="Arial" w:cs="Arial"/>
          <w:sz w:val="20"/>
          <w:szCs w:val="20"/>
        </w:rPr>
        <w:t>4, stage 5</w:t>
      </w:r>
      <w:r w:rsidRPr="00E94E4E">
        <w:rPr>
          <w:rFonts w:ascii="Arial" w:hAnsi="Arial" w:cs="Arial"/>
          <w:sz w:val="20"/>
          <w:szCs w:val="20"/>
        </w:rPr>
        <w:t xml:space="preserve"> or on dialysis have been systematically excluded from major anticoagulant trials assessing efficacy and safety in patients with </w:t>
      </w:r>
      <w:r w:rsidR="00182E6E">
        <w:rPr>
          <w:rFonts w:ascii="Arial" w:hAnsi="Arial" w:cs="Arial"/>
          <w:sz w:val="20"/>
          <w:szCs w:val="20"/>
        </w:rPr>
        <w:t>VTE</w:t>
      </w:r>
      <w:r w:rsidRPr="00E94E4E">
        <w:rPr>
          <w:rFonts w:ascii="Arial" w:hAnsi="Arial" w:cs="Arial"/>
          <w:sz w:val="20"/>
          <w:szCs w:val="20"/>
        </w:rPr>
        <w:t xml:space="preserve"> hence only very limited data are available to guide anticoagulant choice in this patient population</w:t>
      </w:r>
      <w:r w:rsidR="007339DD">
        <w:rPr>
          <w:rFonts w:ascii="Arial" w:hAnsi="Arial" w:cs="Arial"/>
          <w:sz w:val="20"/>
          <w:szCs w:val="20"/>
        </w:rPr>
        <w:t>, supplementary table 1</w:t>
      </w:r>
      <w:r w:rsidRPr="00E94E4E">
        <w:rPr>
          <w:rFonts w:ascii="Arial" w:hAnsi="Arial" w:cs="Arial"/>
          <w:sz w:val="20"/>
          <w:szCs w:val="20"/>
        </w:rPr>
        <w:t>.</w:t>
      </w:r>
    </w:p>
    <w:p w14:paraId="45F4973D" w14:textId="77777777" w:rsidR="00375432" w:rsidRPr="00E94E4E" w:rsidRDefault="00375432" w:rsidP="00E94E4E">
      <w:pPr>
        <w:spacing w:after="0" w:line="360" w:lineRule="auto"/>
        <w:jc w:val="both"/>
        <w:rPr>
          <w:rFonts w:ascii="Arial" w:hAnsi="Arial" w:cs="Arial"/>
          <w:sz w:val="20"/>
          <w:szCs w:val="20"/>
        </w:rPr>
      </w:pPr>
    </w:p>
    <w:p w14:paraId="5DB597DB" w14:textId="3DF0AFF4" w:rsidR="00E94E4E" w:rsidRPr="00375432" w:rsidRDefault="00E94E4E" w:rsidP="00E94E4E">
      <w:pPr>
        <w:spacing w:after="0" w:line="360" w:lineRule="auto"/>
        <w:jc w:val="both"/>
        <w:rPr>
          <w:rFonts w:ascii="Arial" w:hAnsi="Arial" w:cs="Arial"/>
          <w:sz w:val="20"/>
          <w:szCs w:val="20"/>
          <w:u w:val="single"/>
        </w:rPr>
      </w:pPr>
      <w:r w:rsidRPr="00375432">
        <w:rPr>
          <w:rFonts w:ascii="Arial" w:hAnsi="Arial" w:cs="Arial"/>
          <w:sz w:val="20"/>
          <w:szCs w:val="20"/>
          <w:u w:val="single"/>
        </w:rPr>
        <w:t>Vitamin K antagonists</w:t>
      </w:r>
    </w:p>
    <w:p w14:paraId="1A8F929D" w14:textId="1ED38EB9" w:rsidR="00E94E4E" w:rsidRDefault="002A1EF9" w:rsidP="00E94E4E">
      <w:pPr>
        <w:spacing w:after="0" w:line="360" w:lineRule="auto"/>
        <w:jc w:val="both"/>
        <w:rPr>
          <w:rFonts w:ascii="Arial" w:hAnsi="Arial" w:cs="Arial"/>
          <w:sz w:val="20"/>
          <w:szCs w:val="20"/>
        </w:rPr>
      </w:pPr>
      <w:r>
        <w:rPr>
          <w:rFonts w:ascii="Arial" w:hAnsi="Arial" w:cs="Arial"/>
          <w:sz w:val="20"/>
          <w:szCs w:val="20"/>
        </w:rPr>
        <w:t xml:space="preserve">VKA </w:t>
      </w:r>
      <w:r w:rsidR="00E94E4E" w:rsidRPr="00E94E4E">
        <w:rPr>
          <w:rFonts w:ascii="Arial" w:hAnsi="Arial" w:cs="Arial"/>
          <w:sz w:val="20"/>
          <w:szCs w:val="20"/>
        </w:rPr>
        <w:t xml:space="preserve">have </w:t>
      </w:r>
      <w:r w:rsidR="006A0B86" w:rsidRPr="00E94E4E">
        <w:rPr>
          <w:rFonts w:ascii="Arial" w:hAnsi="Arial" w:cs="Arial"/>
          <w:sz w:val="20"/>
          <w:szCs w:val="20"/>
        </w:rPr>
        <w:t>be</w:t>
      </w:r>
      <w:r w:rsidR="006A0B86">
        <w:rPr>
          <w:rFonts w:ascii="Arial" w:hAnsi="Arial" w:cs="Arial"/>
          <w:sz w:val="20"/>
          <w:szCs w:val="20"/>
        </w:rPr>
        <w:t>en</w:t>
      </w:r>
      <w:r w:rsidR="006A0B86" w:rsidRPr="00E94E4E">
        <w:rPr>
          <w:rFonts w:ascii="Arial" w:hAnsi="Arial" w:cs="Arial"/>
          <w:sz w:val="20"/>
          <w:szCs w:val="20"/>
        </w:rPr>
        <w:t xml:space="preserve"> </w:t>
      </w:r>
      <w:r w:rsidR="00E94E4E" w:rsidRPr="00E94E4E">
        <w:rPr>
          <w:rFonts w:ascii="Arial" w:hAnsi="Arial" w:cs="Arial"/>
          <w:sz w:val="20"/>
          <w:szCs w:val="20"/>
        </w:rPr>
        <w:t xml:space="preserve">the </w:t>
      </w:r>
      <w:r w:rsidR="000B59D0">
        <w:rPr>
          <w:rFonts w:ascii="Arial" w:hAnsi="Arial" w:cs="Arial"/>
          <w:sz w:val="20"/>
          <w:szCs w:val="20"/>
        </w:rPr>
        <w:t xml:space="preserve">mainstay </w:t>
      </w:r>
      <w:r w:rsidR="00E94E4E" w:rsidRPr="00E94E4E">
        <w:rPr>
          <w:rFonts w:ascii="Arial" w:hAnsi="Arial" w:cs="Arial"/>
          <w:sz w:val="20"/>
          <w:szCs w:val="20"/>
        </w:rPr>
        <w:t xml:space="preserve">of therapy </w:t>
      </w:r>
      <w:r w:rsidR="000B59D0">
        <w:rPr>
          <w:rFonts w:ascii="Arial" w:hAnsi="Arial" w:cs="Arial"/>
          <w:sz w:val="20"/>
          <w:szCs w:val="20"/>
        </w:rPr>
        <w:t>for</w:t>
      </w:r>
      <w:r w:rsidR="00250312">
        <w:rPr>
          <w:rFonts w:ascii="Arial" w:hAnsi="Arial" w:cs="Arial"/>
          <w:sz w:val="20"/>
          <w:szCs w:val="20"/>
        </w:rPr>
        <w:t xml:space="preserve"> </w:t>
      </w:r>
      <w:r w:rsidR="00E94E4E" w:rsidRPr="00E94E4E">
        <w:rPr>
          <w:rFonts w:ascii="Arial" w:hAnsi="Arial" w:cs="Arial"/>
          <w:sz w:val="20"/>
          <w:szCs w:val="20"/>
        </w:rPr>
        <w:t xml:space="preserve">patients with </w:t>
      </w:r>
      <w:r w:rsidR="00250312">
        <w:rPr>
          <w:rFonts w:ascii="Arial" w:hAnsi="Arial" w:cs="Arial"/>
          <w:sz w:val="20"/>
          <w:szCs w:val="20"/>
        </w:rPr>
        <w:t>CKD</w:t>
      </w:r>
      <w:r w:rsidR="006A0B86">
        <w:rPr>
          <w:rFonts w:ascii="Arial" w:hAnsi="Arial" w:cs="Arial"/>
          <w:sz w:val="20"/>
          <w:szCs w:val="20"/>
        </w:rPr>
        <w:t xml:space="preserve"> with </w:t>
      </w:r>
      <w:r w:rsidR="00250312">
        <w:rPr>
          <w:rFonts w:ascii="Arial" w:hAnsi="Arial" w:cs="Arial"/>
          <w:sz w:val="20"/>
          <w:szCs w:val="20"/>
        </w:rPr>
        <w:t>VTE</w:t>
      </w:r>
      <w:r w:rsidR="00E94E4E" w:rsidRPr="00E94E4E">
        <w:rPr>
          <w:rFonts w:ascii="Arial" w:hAnsi="Arial" w:cs="Arial"/>
          <w:sz w:val="20"/>
          <w:szCs w:val="20"/>
        </w:rPr>
        <w:t xml:space="preserve"> due </w:t>
      </w:r>
      <w:r w:rsidR="0060009E">
        <w:rPr>
          <w:rFonts w:ascii="Arial" w:hAnsi="Arial" w:cs="Arial"/>
          <w:sz w:val="20"/>
          <w:szCs w:val="20"/>
        </w:rPr>
        <w:t xml:space="preserve">to </w:t>
      </w:r>
      <w:r w:rsidR="003F7294">
        <w:rPr>
          <w:rFonts w:ascii="Arial" w:hAnsi="Arial" w:cs="Arial"/>
          <w:sz w:val="20"/>
          <w:szCs w:val="20"/>
        </w:rPr>
        <w:t>them</w:t>
      </w:r>
      <w:r w:rsidR="0060009E">
        <w:rPr>
          <w:rFonts w:ascii="Arial" w:hAnsi="Arial" w:cs="Arial"/>
          <w:sz w:val="20"/>
          <w:szCs w:val="20"/>
        </w:rPr>
        <w:t xml:space="preserve"> </w:t>
      </w:r>
      <w:r w:rsidR="00250312">
        <w:rPr>
          <w:rFonts w:ascii="Arial" w:hAnsi="Arial" w:cs="Arial"/>
          <w:sz w:val="20"/>
          <w:szCs w:val="20"/>
        </w:rPr>
        <w:t xml:space="preserve">being the first </w:t>
      </w:r>
      <w:r w:rsidR="003F7294">
        <w:rPr>
          <w:rFonts w:ascii="Arial" w:hAnsi="Arial" w:cs="Arial"/>
          <w:sz w:val="20"/>
          <w:szCs w:val="20"/>
        </w:rPr>
        <w:t xml:space="preserve">available </w:t>
      </w:r>
      <w:r w:rsidR="00250312">
        <w:rPr>
          <w:rFonts w:ascii="Arial" w:hAnsi="Arial" w:cs="Arial"/>
          <w:sz w:val="20"/>
          <w:szCs w:val="20"/>
        </w:rPr>
        <w:t>oral anticoagulant. However, in CKD VKAs carry</w:t>
      </w:r>
      <w:r w:rsidR="00E94E4E" w:rsidRPr="00E94E4E">
        <w:rPr>
          <w:rFonts w:ascii="Arial" w:hAnsi="Arial" w:cs="Arial"/>
          <w:sz w:val="20"/>
          <w:szCs w:val="20"/>
        </w:rPr>
        <w:t xml:space="preserve"> </w:t>
      </w:r>
      <w:r w:rsidR="00307CC7">
        <w:rPr>
          <w:rFonts w:ascii="Arial" w:hAnsi="Arial" w:cs="Arial"/>
          <w:sz w:val="20"/>
          <w:szCs w:val="20"/>
        </w:rPr>
        <w:t>several</w:t>
      </w:r>
      <w:r w:rsidR="00E94E4E" w:rsidRPr="00E94E4E">
        <w:rPr>
          <w:rFonts w:ascii="Arial" w:hAnsi="Arial" w:cs="Arial"/>
          <w:sz w:val="20"/>
          <w:szCs w:val="20"/>
        </w:rPr>
        <w:t xml:space="preserve"> difficulties</w:t>
      </w:r>
      <w:r w:rsidR="00250312">
        <w:rPr>
          <w:rFonts w:ascii="Arial" w:hAnsi="Arial" w:cs="Arial"/>
          <w:sz w:val="20"/>
          <w:szCs w:val="20"/>
        </w:rPr>
        <w:t xml:space="preserve"> such as</w:t>
      </w:r>
      <w:r w:rsidR="00E94E4E" w:rsidRPr="00E94E4E">
        <w:rPr>
          <w:rFonts w:ascii="Arial" w:hAnsi="Arial" w:cs="Arial"/>
          <w:sz w:val="20"/>
          <w:szCs w:val="20"/>
        </w:rPr>
        <w:t xml:space="preserve"> </w:t>
      </w:r>
      <w:r w:rsidR="00250312">
        <w:rPr>
          <w:rFonts w:ascii="Arial" w:hAnsi="Arial" w:cs="Arial"/>
          <w:sz w:val="20"/>
          <w:szCs w:val="20"/>
        </w:rPr>
        <w:t>maintain</w:t>
      </w:r>
      <w:r w:rsidR="009511A8">
        <w:rPr>
          <w:rFonts w:ascii="Arial" w:hAnsi="Arial" w:cs="Arial"/>
          <w:sz w:val="20"/>
          <w:szCs w:val="20"/>
        </w:rPr>
        <w:t>in</w:t>
      </w:r>
      <w:r w:rsidR="00E94E4E" w:rsidRPr="00E94E4E">
        <w:rPr>
          <w:rFonts w:ascii="Arial" w:hAnsi="Arial" w:cs="Arial"/>
          <w:sz w:val="20"/>
          <w:szCs w:val="20"/>
        </w:rPr>
        <w:t xml:space="preserve">g INR in therapeutic range, need for regular INR monitoring, vascular calcification, risk of warfarin-induced nephropathy and </w:t>
      </w:r>
      <w:r w:rsidR="0060009E">
        <w:rPr>
          <w:rFonts w:ascii="Arial" w:hAnsi="Arial" w:cs="Arial"/>
          <w:sz w:val="20"/>
          <w:szCs w:val="20"/>
        </w:rPr>
        <w:t xml:space="preserve">the rare complication </w:t>
      </w:r>
      <w:r w:rsidR="00E94E4E" w:rsidRPr="00E94E4E">
        <w:rPr>
          <w:rFonts w:ascii="Arial" w:hAnsi="Arial" w:cs="Arial"/>
          <w:sz w:val="20"/>
          <w:szCs w:val="20"/>
        </w:rPr>
        <w:t xml:space="preserve">calciphylaxis. It has been reported that despite warfarin being cleared by the liver, patients with </w:t>
      </w:r>
      <w:r w:rsidR="00307CC7">
        <w:rPr>
          <w:rFonts w:ascii="Arial" w:hAnsi="Arial" w:cs="Arial"/>
          <w:sz w:val="20"/>
          <w:szCs w:val="20"/>
        </w:rPr>
        <w:t xml:space="preserve">CKD </w:t>
      </w:r>
      <w:r w:rsidR="00E94E4E" w:rsidRPr="00E94E4E">
        <w:rPr>
          <w:rFonts w:ascii="Arial" w:hAnsi="Arial" w:cs="Arial"/>
          <w:sz w:val="20"/>
          <w:szCs w:val="20"/>
        </w:rPr>
        <w:t xml:space="preserve">need lower doses of warfarin (around 20% lower in severe CKD) to maintain therapeutic INR and that INR values are more likely to fluctuate with subsequent lower time in </w:t>
      </w:r>
      <w:r>
        <w:rPr>
          <w:rFonts w:ascii="Arial" w:hAnsi="Arial" w:cs="Arial"/>
          <w:sz w:val="20"/>
          <w:szCs w:val="20"/>
        </w:rPr>
        <w:t>TTR</w:t>
      </w:r>
      <w:r w:rsidR="00E94E4E" w:rsidRPr="00E94E4E">
        <w:rPr>
          <w:rFonts w:ascii="Arial" w:hAnsi="Arial" w:cs="Arial"/>
          <w:sz w:val="20"/>
          <w:szCs w:val="20"/>
        </w:rPr>
        <w:t xml:space="preserve"> and higher risk of major bleeding at INR values equal to or greater than 4 (1,2). </w:t>
      </w:r>
    </w:p>
    <w:p w14:paraId="053CB6F1" w14:textId="77777777" w:rsidR="00E94E4E" w:rsidRPr="00E94E4E" w:rsidRDefault="00E94E4E" w:rsidP="00E94E4E">
      <w:pPr>
        <w:spacing w:after="0" w:line="360" w:lineRule="auto"/>
        <w:jc w:val="both"/>
        <w:rPr>
          <w:rFonts w:ascii="Arial" w:hAnsi="Arial" w:cs="Arial"/>
          <w:sz w:val="20"/>
          <w:szCs w:val="20"/>
        </w:rPr>
      </w:pPr>
    </w:p>
    <w:p w14:paraId="10F853A6" w14:textId="5C32941D" w:rsidR="00E94E4E" w:rsidRPr="00F05321" w:rsidRDefault="00E94E4E" w:rsidP="00E94E4E">
      <w:pPr>
        <w:spacing w:after="0" w:line="360" w:lineRule="auto"/>
        <w:jc w:val="both"/>
        <w:rPr>
          <w:rFonts w:ascii="Arial" w:hAnsi="Arial" w:cs="Arial"/>
          <w:sz w:val="20"/>
          <w:szCs w:val="20"/>
          <w:u w:val="single"/>
        </w:rPr>
      </w:pPr>
      <w:r w:rsidRPr="00F05321">
        <w:rPr>
          <w:rFonts w:ascii="Arial" w:hAnsi="Arial" w:cs="Arial"/>
          <w:sz w:val="20"/>
          <w:szCs w:val="20"/>
          <w:u w:val="single"/>
        </w:rPr>
        <w:t>Unfractionated heparin</w:t>
      </w:r>
    </w:p>
    <w:p w14:paraId="21ADCD24" w14:textId="56704266" w:rsidR="00E94E4E" w:rsidRDefault="00E94E4E" w:rsidP="00E94E4E">
      <w:pPr>
        <w:spacing w:after="0" w:line="360" w:lineRule="auto"/>
        <w:jc w:val="both"/>
        <w:rPr>
          <w:rFonts w:ascii="Arial" w:hAnsi="Arial" w:cs="Arial"/>
          <w:sz w:val="20"/>
          <w:szCs w:val="20"/>
        </w:rPr>
      </w:pPr>
      <w:r w:rsidRPr="00F05321">
        <w:rPr>
          <w:rFonts w:ascii="Arial" w:hAnsi="Arial" w:cs="Arial"/>
          <w:sz w:val="20"/>
          <w:szCs w:val="20"/>
        </w:rPr>
        <w:t xml:space="preserve">Unfractionated heparin </w:t>
      </w:r>
      <w:r w:rsidR="002A1EF9" w:rsidRPr="00F05321">
        <w:rPr>
          <w:rFonts w:ascii="Arial" w:hAnsi="Arial" w:cs="Arial"/>
          <w:sz w:val="20"/>
          <w:szCs w:val="20"/>
        </w:rPr>
        <w:t xml:space="preserve">(UFH) </w:t>
      </w:r>
      <w:r w:rsidRPr="00F05321">
        <w:rPr>
          <w:rFonts w:ascii="Arial" w:hAnsi="Arial" w:cs="Arial"/>
          <w:sz w:val="20"/>
          <w:szCs w:val="20"/>
        </w:rPr>
        <w:t xml:space="preserve">has traditionally been used in patients at </w:t>
      </w:r>
      <w:r w:rsidR="00C12BB7" w:rsidRPr="00F05321">
        <w:rPr>
          <w:rFonts w:ascii="Arial" w:hAnsi="Arial" w:cs="Arial"/>
          <w:sz w:val="20"/>
          <w:szCs w:val="20"/>
        </w:rPr>
        <w:t>high risk of</w:t>
      </w:r>
      <w:r w:rsidR="001247F5">
        <w:rPr>
          <w:rFonts w:ascii="Arial" w:hAnsi="Arial" w:cs="Arial"/>
          <w:sz w:val="20"/>
          <w:szCs w:val="20"/>
        </w:rPr>
        <w:t xml:space="preserve"> bleeding</w:t>
      </w:r>
      <w:r w:rsidR="00C12BB7" w:rsidRPr="00F05321">
        <w:rPr>
          <w:rFonts w:ascii="Arial" w:hAnsi="Arial" w:cs="Arial"/>
          <w:sz w:val="20"/>
          <w:szCs w:val="20"/>
        </w:rPr>
        <w:t xml:space="preserve"> because of</w:t>
      </w:r>
      <w:r w:rsidRPr="00F05321">
        <w:rPr>
          <w:rFonts w:ascii="Arial" w:hAnsi="Arial" w:cs="Arial"/>
          <w:sz w:val="20"/>
          <w:szCs w:val="20"/>
        </w:rPr>
        <w:t xml:space="preserve"> its short half-life</w:t>
      </w:r>
      <w:r w:rsidR="00F05321">
        <w:rPr>
          <w:rFonts w:ascii="Arial" w:hAnsi="Arial" w:cs="Arial"/>
          <w:sz w:val="20"/>
          <w:szCs w:val="20"/>
        </w:rPr>
        <w:t xml:space="preserve"> with the additional </w:t>
      </w:r>
      <w:r w:rsidRPr="00F05321">
        <w:rPr>
          <w:rFonts w:ascii="Arial" w:hAnsi="Arial" w:cs="Arial"/>
          <w:sz w:val="20"/>
          <w:szCs w:val="20"/>
        </w:rPr>
        <w:t xml:space="preserve">advantage </w:t>
      </w:r>
      <w:r w:rsidR="00F05321">
        <w:rPr>
          <w:rFonts w:ascii="Arial" w:hAnsi="Arial" w:cs="Arial"/>
          <w:sz w:val="20"/>
          <w:szCs w:val="20"/>
        </w:rPr>
        <w:t>of</w:t>
      </w:r>
      <w:r w:rsidRPr="00F05321">
        <w:rPr>
          <w:rFonts w:ascii="Arial" w:hAnsi="Arial" w:cs="Arial"/>
          <w:sz w:val="20"/>
          <w:szCs w:val="20"/>
        </w:rPr>
        <w:t xml:space="preserve"> the availability of an antidote (protamine). Most of the evidence available for use of UFH in CKD has been through comparison against </w:t>
      </w:r>
      <w:r w:rsidR="00F05321">
        <w:rPr>
          <w:rFonts w:ascii="Arial" w:hAnsi="Arial" w:cs="Arial"/>
          <w:sz w:val="20"/>
          <w:szCs w:val="20"/>
        </w:rPr>
        <w:t>low molecular weight heparin (</w:t>
      </w:r>
      <w:r w:rsidRPr="00F05321">
        <w:rPr>
          <w:rFonts w:ascii="Arial" w:hAnsi="Arial" w:cs="Arial"/>
          <w:sz w:val="20"/>
          <w:szCs w:val="20"/>
        </w:rPr>
        <w:t>LMWH</w:t>
      </w:r>
      <w:r w:rsidR="00F05321">
        <w:rPr>
          <w:rFonts w:ascii="Arial" w:hAnsi="Arial" w:cs="Arial"/>
          <w:sz w:val="20"/>
          <w:szCs w:val="20"/>
        </w:rPr>
        <w:t>)</w:t>
      </w:r>
      <w:r w:rsidRPr="00F05321">
        <w:rPr>
          <w:rFonts w:ascii="Arial" w:hAnsi="Arial" w:cs="Arial"/>
          <w:sz w:val="20"/>
          <w:szCs w:val="20"/>
        </w:rPr>
        <w:t xml:space="preserve"> and will be discussed in the next section.</w:t>
      </w:r>
    </w:p>
    <w:p w14:paraId="743D4CAF" w14:textId="77777777" w:rsidR="00E94E4E" w:rsidRPr="00E94E4E" w:rsidRDefault="00E94E4E" w:rsidP="00E94E4E">
      <w:pPr>
        <w:spacing w:after="0" w:line="360" w:lineRule="auto"/>
        <w:jc w:val="both"/>
        <w:rPr>
          <w:rFonts w:ascii="Arial" w:hAnsi="Arial" w:cs="Arial"/>
          <w:sz w:val="20"/>
          <w:szCs w:val="20"/>
          <w:u w:val="single"/>
        </w:rPr>
      </w:pPr>
    </w:p>
    <w:p w14:paraId="23A39CA5" w14:textId="3B50ADA4" w:rsidR="00E94E4E" w:rsidRPr="00E94E4E" w:rsidRDefault="00E94E4E" w:rsidP="00E94E4E">
      <w:pPr>
        <w:spacing w:after="0" w:line="360" w:lineRule="auto"/>
        <w:jc w:val="both"/>
        <w:rPr>
          <w:rFonts w:ascii="Arial" w:hAnsi="Arial" w:cs="Arial"/>
          <w:sz w:val="20"/>
          <w:szCs w:val="20"/>
          <w:u w:val="single"/>
        </w:rPr>
      </w:pPr>
      <w:r w:rsidRPr="00E94E4E">
        <w:rPr>
          <w:rFonts w:ascii="Arial" w:hAnsi="Arial" w:cs="Arial"/>
          <w:sz w:val="20"/>
          <w:szCs w:val="20"/>
          <w:u w:val="single"/>
        </w:rPr>
        <w:t>Low molecular weight heparin</w:t>
      </w:r>
    </w:p>
    <w:p w14:paraId="56BD331E" w14:textId="41BA6B06"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Although widely used for initial treatment of VTE, low molecular weight heparin (LMWH) has not been well studied in patients with severe renal impairment (</w:t>
      </w:r>
      <w:r w:rsidR="00307CC7">
        <w:rPr>
          <w:rFonts w:ascii="Arial" w:hAnsi="Arial" w:cs="Arial"/>
          <w:sz w:val="20"/>
          <w:szCs w:val="20"/>
        </w:rPr>
        <w:t>C-G</w:t>
      </w:r>
      <w:r w:rsidR="00C12BB7">
        <w:rPr>
          <w:rFonts w:ascii="Arial" w:hAnsi="Arial" w:cs="Arial"/>
          <w:sz w:val="20"/>
          <w:szCs w:val="20"/>
        </w:rPr>
        <w:t xml:space="preserve"> </w:t>
      </w:r>
      <w:proofErr w:type="spellStart"/>
      <w:r w:rsidRPr="00E94E4E">
        <w:rPr>
          <w:rFonts w:ascii="Arial" w:hAnsi="Arial" w:cs="Arial"/>
          <w:sz w:val="20"/>
          <w:szCs w:val="20"/>
        </w:rPr>
        <w:t>CrCl</w:t>
      </w:r>
      <w:proofErr w:type="spellEnd"/>
      <w:r w:rsidRPr="00E94E4E">
        <w:rPr>
          <w:rFonts w:ascii="Arial" w:hAnsi="Arial" w:cs="Arial"/>
          <w:sz w:val="20"/>
          <w:szCs w:val="20"/>
        </w:rPr>
        <w:t xml:space="preserve">&lt; 30 mL/min).                                   </w:t>
      </w:r>
    </w:p>
    <w:p w14:paraId="335EE32F" w14:textId="38B8A783"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One retrospective cohort study (5) evaluated the use of </w:t>
      </w:r>
      <w:r w:rsidR="002A1EF9">
        <w:rPr>
          <w:rFonts w:ascii="Arial" w:hAnsi="Arial" w:cs="Arial"/>
          <w:sz w:val="20"/>
          <w:szCs w:val="20"/>
        </w:rPr>
        <w:t>LMWH</w:t>
      </w:r>
      <w:r w:rsidRPr="00E94E4E">
        <w:rPr>
          <w:rFonts w:ascii="Arial" w:hAnsi="Arial" w:cs="Arial"/>
          <w:sz w:val="20"/>
          <w:szCs w:val="20"/>
        </w:rPr>
        <w:t xml:space="preserve"> versus warfarin in patients with cancer-associated </w:t>
      </w:r>
      <w:r w:rsidR="002A1EF9">
        <w:rPr>
          <w:rFonts w:ascii="Arial" w:hAnsi="Arial" w:cs="Arial"/>
          <w:sz w:val="20"/>
          <w:szCs w:val="20"/>
        </w:rPr>
        <w:t>VTE</w:t>
      </w:r>
      <w:r w:rsidR="008D393A">
        <w:rPr>
          <w:rFonts w:ascii="Arial" w:hAnsi="Arial" w:cs="Arial"/>
          <w:sz w:val="20"/>
          <w:szCs w:val="20"/>
        </w:rPr>
        <w:t xml:space="preserve"> </w:t>
      </w:r>
      <w:r w:rsidRPr="00E94E4E">
        <w:rPr>
          <w:rFonts w:ascii="Arial" w:hAnsi="Arial" w:cs="Arial"/>
          <w:sz w:val="20"/>
          <w:szCs w:val="20"/>
        </w:rPr>
        <w:t xml:space="preserve">and </w:t>
      </w:r>
      <w:r w:rsidR="002A1EF9">
        <w:rPr>
          <w:rFonts w:ascii="Arial" w:hAnsi="Arial" w:cs="Arial"/>
          <w:sz w:val="20"/>
          <w:szCs w:val="20"/>
        </w:rPr>
        <w:t>CKD</w:t>
      </w:r>
      <w:r w:rsidRPr="00E94E4E">
        <w:rPr>
          <w:rFonts w:ascii="Arial" w:hAnsi="Arial" w:cs="Arial"/>
          <w:sz w:val="20"/>
          <w:szCs w:val="20"/>
        </w:rPr>
        <w:t xml:space="preserve">. Kooiman et al (5) reported that LMWH was associated with a </w:t>
      </w:r>
      <w:r w:rsidR="004F096F">
        <w:rPr>
          <w:rFonts w:ascii="Arial" w:hAnsi="Arial" w:cs="Arial"/>
          <w:sz w:val="20"/>
          <w:szCs w:val="20"/>
        </w:rPr>
        <w:t xml:space="preserve">non-significant increased </w:t>
      </w:r>
      <w:r w:rsidRPr="00E94E4E">
        <w:rPr>
          <w:rFonts w:ascii="Arial" w:hAnsi="Arial" w:cs="Arial"/>
          <w:sz w:val="20"/>
          <w:szCs w:val="20"/>
        </w:rPr>
        <w:t xml:space="preserve">risk of major and fatal bleeding in patients with eGFR &lt; 30 mL/min (n =150; VKA vs LMWH </w:t>
      </w:r>
      <w:proofErr w:type="spellStart"/>
      <w:r w:rsidRPr="00E94E4E">
        <w:rPr>
          <w:rFonts w:ascii="Arial" w:hAnsi="Arial" w:cs="Arial"/>
          <w:sz w:val="20"/>
          <w:szCs w:val="20"/>
        </w:rPr>
        <w:t>aHR</w:t>
      </w:r>
      <w:proofErr w:type="spellEnd"/>
      <w:r w:rsidRPr="00E94E4E">
        <w:rPr>
          <w:rFonts w:ascii="Arial" w:hAnsi="Arial" w:cs="Arial"/>
          <w:sz w:val="20"/>
          <w:szCs w:val="20"/>
        </w:rPr>
        <w:t xml:space="preserve"> 0.5, 95%CI 0.1-2.8). Whilst LMWH was less effective in preventing recurrent VTE in patients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30-49 mL/min no difference was observed in risk of recurrent VTE for CKD stage 4-5 </w:t>
      </w:r>
      <w:r w:rsidR="009A4F48">
        <w:rPr>
          <w:rFonts w:ascii="Arial" w:hAnsi="Arial" w:cs="Arial"/>
          <w:sz w:val="20"/>
          <w:szCs w:val="20"/>
        </w:rPr>
        <w:t>this</w:t>
      </w:r>
      <w:r w:rsidRPr="00E94E4E">
        <w:rPr>
          <w:rFonts w:ascii="Arial" w:hAnsi="Arial" w:cs="Arial"/>
          <w:sz w:val="20"/>
          <w:szCs w:val="20"/>
        </w:rPr>
        <w:t xml:space="preserve"> might be </w:t>
      </w:r>
      <w:r w:rsidR="009A4F48">
        <w:rPr>
          <w:rFonts w:ascii="Arial" w:hAnsi="Arial" w:cs="Arial"/>
          <w:sz w:val="20"/>
          <w:szCs w:val="20"/>
        </w:rPr>
        <w:t xml:space="preserve">due to </w:t>
      </w:r>
      <w:r w:rsidRPr="00E94E4E">
        <w:rPr>
          <w:rFonts w:ascii="Arial" w:hAnsi="Arial" w:cs="Arial"/>
          <w:sz w:val="20"/>
          <w:szCs w:val="20"/>
        </w:rPr>
        <w:t xml:space="preserve">lower due to accumulation of LMWH secondary to reduced elimination of the drug. The major limitation of this study was that the type and dose of LMWH was not reported and there was a high number of patients switching between treatments. </w:t>
      </w:r>
    </w:p>
    <w:p w14:paraId="056D55D6" w14:textId="7E4D1850" w:rsid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Pon et al reported no difference in major bleeding or thromboembolic events in a retrospective review of haemodialysis patients (n= 164) receiving intravenous UFH or therapeutic SC enoxaparin at a daily dose ranging from 0.4-1mg/kg/day. No significant difference between mortality or readmission was noted between groups although hospital length of stay was shorter in the enoxaparin group</w:t>
      </w:r>
      <w:r w:rsidR="004A069A">
        <w:rPr>
          <w:rFonts w:ascii="Arial" w:hAnsi="Arial" w:cs="Arial"/>
          <w:sz w:val="20"/>
          <w:szCs w:val="20"/>
        </w:rPr>
        <w:t xml:space="preserve"> </w:t>
      </w:r>
      <w:r w:rsidRPr="00E94E4E">
        <w:rPr>
          <w:rFonts w:ascii="Arial" w:hAnsi="Arial" w:cs="Arial"/>
          <w:sz w:val="20"/>
          <w:szCs w:val="20"/>
        </w:rPr>
        <w:t>(6)</w:t>
      </w:r>
      <w:r w:rsidR="004A069A">
        <w:rPr>
          <w:rFonts w:ascii="Arial" w:hAnsi="Arial" w:cs="Arial"/>
          <w:sz w:val="20"/>
          <w:szCs w:val="20"/>
        </w:rPr>
        <w:t>.</w:t>
      </w:r>
      <w:r w:rsidRPr="00E94E4E">
        <w:rPr>
          <w:rFonts w:ascii="Arial" w:hAnsi="Arial" w:cs="Arial"/>
          <w:sz w:val="20"/>
          <w:szCs w:val="20"/>
        </w:rPr>
        <w:t xml:space="preserve">                                                                                                                                             Similarly, a retrospective cohort study of 620 patients with eGFR &lt; 60 mL/min by </w:t>
      </w:r>
      <w:proofErr w:type="spellStart"/>
      <w:r w:rsidRPr="00E94E4E">
        <w:rPr>
          <w:rFonts w:ascii="Arial" w:hAnsi="Arial" w:cs="Arial"/>
          <w:sz w:val="20"/>
          <w:szCs w:val="20"/>
        </w:rPr>
        <w:t>Thorevska</w:t>
      </w:r>
      <w:proofErr w:type="spellEnd"/>
      <w:r w:rsidRPr="00E94E4E">
        <w:rPr>
          <w:rFonts w:ascii="Arial" w:hAnsi="Arial" w:cs="Arial"/>
          <w:sz w:val="20"/>
          <w:szCs w:val="20"/>
        </w:rPr>
        <w:t xml:space="preserve"> et al showed that twice-daily enoxaparin and intravenous UFH have comparable rates of major bleeding. </w:t>
      </w:r>
      <w:r w:rsidRPr="00E94E4E">
        <w:rPr>
          <w:rFonts w:ascii="Arial" w:hAnsi="Arial" w:cs="Arial"/>
          <w:sz w:val="20"/>
          <w:szCs w:val="20"/>
        </w:rPr>
        <w:lastRenderedPageBreak/>
        <w:t xml:space="preserve">Whilst the frequency of bleeding increased with worsening renal function regardless of agent used there was no significant difference in major bleeding in patients with severe renal impairment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&lt; 20 ml/min (7).                                                                                                                                        </w:t>
      </w:r>
    </w:p>
    <w:p w14:paraId="079C6816" w14:textId="2246A2AA" w:rsid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Sharif-Askari et al examined the rates of major bleeding between therapeutic UFH and enoxaparin in patients with eGFR &lt; 60 ml/min in a prospective observational study and found that UFH was associated </w:t>
      </w:r>
      <w:r w:rsidR="00307CC7">
        <w:rPr>
          <w:rFonts w:ascii="Arial" w:hAnsi="Arial" w:cs="Arial"/>
          <w:sz w:val="20"/>
          <w:szCs w:val="20"/>
        </w:rPr>
        <w:t xml:space="preserve">with </w:t>
      </w:r>
      <w:r w:rsidRPr="00E94E4E">
        <w:rPr>
          <w:rFonts w:ascii="Arial" w:hAnsi="Arial" w:cs="Arial"/>
          <w:sz w:val="20"/>
          <w:szCs w:val="20"/>
        </w:rPr>
        <w:t>increased major bleeding events (HR 4.79 [95% CI, 1.85–12.36])</w:t>
      </w:r>
      <w:r w:rsidR="009A102D">
        <w:rPr>
          <w:rFonts w:ascii="Arial" w:hAnsi="Arial" w:cs="Arial"/>
          <w:sz w:val="20"/>
          <w:szCs w:val="20"/>
        </w:rPr>
        <w:t xml:space="preserve"> </w:t>
      </w:r>
      <w:r w:rsidRPr="00E94E4E">
        <w:rPr>
          <w:rFonts w:ascii="Arial" w:hAnsi="Arial" w:cs="Arial"/>
          <w:sz w:val="20"/>
          <w:szCs w:val="20"/>
        </w:rPr>
        <w:t>(8)</w:t>
      </w:r>
      <w:r w:rsidR="009A102D">
        <w:rPr>
          <w:rFonts w:ascii="Arial" w:hAnsi="Arial" w:cs="Arial"/>
          <w:sz w:val="20"/>
          <w:szCs w:val="20"/>
        </w:rPr>
        <w:t>.</w:t>
      </w:r>
      <w:r w:rsidRPr="00E94E4E">
        <w:rPr>
          <w:rFonts w:ascii="Arial" w:hAnsi="Arial" w:cs="Arial"/>
          <w:sz w:val="20"/>
          <w:szCs w:val="20"/>
        </w:rPr>
        <w:t xml:space="preserve">                                                                 An analysis of the Comparison of Acute Treatments in Cancer Haemostasis (CATCH) study evaluated the impact of renal impairment (eGFR &lt; 60 ml/min/1.73 m2) in patients receiving long-term tinzaparin therapy versus warfarin in cancer-associated thrombosis. Although renal impairment significantly increased the rates of both recurrent VTE and major bleeding there was no difference in recurrent VTE or major bleeding between the two agents</w:t>
      </w:r>
      <w:r w:rsidR="009A102D">
        <w:rPr>
          <w:rFonts w:ascii="Arial" w:hAnsi="Arial" w:cs="Arial"/>
          <w:sz w:val="20"/>
          <w:szCs w:val="20"/>
        </w:rPr>
        <w:t xml:space="preserve"> </w:t>
      </w:r>
      <w:r w:rsidRPr="00E94E4E">
        <w:rPr>
          <w:rFonts w:ascii="Arial" w:hAnsi="Arial" w:cs="Arial"/>
          <w:sz w:val="20"/>
          <w:szCs w:val="20"/>
        </w:rPr>
        <w:t>(9)</w:t>
      </w:r>
      <w:r w:rsidR="009A102D">
        <w:rPr>
          <w:rFonts w:ascii="Arial" w:hAnsi="Arial" w:cs="Arial"/>
          <w:sz w:val="20"/>
          <w:szCs w:val="20"/>
        </w:rPr>
        <w:t>.</w:t>
      </w:r>
      <w:r w:rsidRPr="00E94E4E">
        <w:rPr>
          <w:rFonts w:ascii="Arial" w:hAnsi="Arial" w:cs="Arial"/>
          <w:sz w:val="20"/>
          <w:szCs w:val="20"/>
        </w:rPr>
        <w:t xml:space="preserve">                                                                   </w:t>
      </w:r>
    </w:p>
    <w:p w14:paraId="5921E67D" w14:textId="51DB55A9" w:rsid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The </w:t>
      </w:r>
      <w:proofErr w:type="spellStart"/>
      <w:r w:rsidRPr="00E94E4E">
        <w:rPr>
          <w:rFonts w:ascii="Arial" w:hAnsi="Arial" w:cs="Arial"/>
          <w:sz w:val="20"/>
          <w:szCs w:val="20"/>
        </w:rPr>
        <w:t>Innohep</w:t>
      </w:r>
      <w:proofErr w:type="spellEnd"/>
      <w:r w:rsidRPr="00E94E4E">
        <w:rPr>
          <w:rFonts w:ascii="Arial" w:hAnsi="Arial" w:cs="Arial"/>
          <w:sz w:val="20"/>
          <w:szCs w:val="20"/>
        </w:rPr>
        <w:t xml:space="preserve">® in Renal Insufficiency Study (IRIS) was a RCT designed to investigate safety/ bleeding outcomes of tinzaparin (175 IU/kg SC once daily) versus twice-daily SC UFH in elderly patients with VTE and renal impairment.  It was stopped early due to excess mortality within the tinzaparin group however subsequent review concluded that this was not related to bleeding or thrombotic events. A sub-analysis of the IRIS study found no accumulation of tinzaparin over 8 days in 21 patients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&lt; 30 ml/min </w:t>
      </w:r>
      <w:r w:rsidR="00F05321">
        <w:rPr>
          <w:rFonts w:ascii="Arial" w:hAnsi="Arial" w:cs="Arial"/>
          <w:sz w:val="20"/>
          <w:szCs w:val="20"/>
        </w:rPr>
        <w:t>excluding those</w:t>
      </w:r>
      <w:r w:rsidRPr="00E94E4E">
        <w:rPr>
          <w:rFonts w:ascii="Arial" w:hAnsi="Arial" w:cs="Arial"/>
          <w:sz w:val="20"/>
          <w:szCs w:val="20"/>
        </w:rPr>
        <w:t xml:space="preserve"> on dialysis</w:t>
      </w:r>
      <w:r w:rsidR="009A102D">
        <w:rPr>
          <w:rFonts w:ascii="Arial" w:hAnsi="Arial" w:cs="Arial"/>
          <w:sz w:val="20"/>
          <w:szCs w:val="20"/>
        </w:rPr>
        <w:t xml:space="preserve"> </w:t>
      </w:r>
      <w:r w:rsidRPr="00E94E4E">
        <w:rPr>
          <w:rFonts w:ascii="Arial" w:hAnsi="Arial" w:cs="Arial"/>
          <w:sz w:val="20"/>
          <w:szCs w:val="20"/>
        </w:rPr>
        <w:t>(10)</w:t>
      </w:r>
      <w:r w:rsidR="009A102D">
        <w:rPr>
          <w:rFonts w:ascii="Arial" w:hAnsi="Arial" w:cs="Arial"/>
          <w:sz w:val="20"/>
          <w:szCs w:val="20"/>
        </w:rPr>
        <w:t>.</w:t>
      </w:r>
      <w:r w:rsidRPr="00E94E4E">
        <w:rPr>
          <w:rFonts w:ascii="Arial" w:hAnsi="Arial" w:cs="Arial"/>
          <w:sz w:val="20"/>
          <w:szCs w:val="20"/>
        </w:rPr>
        <w:t xml:space="preserve"> Similarly, </w:t>
      </w:r>
      <w:proofErr w:type="spellStart"/>
      <w:r w:rsidRPr="00E94E4E">
        <w:rPr>
          <w:rFonts w:ascii="Arial" w:hAnsi="Arial" w:cs="Arial"/>
          <w:sz w:val="20"/>
          <w:szCs w:val="20"/>
        </w:rPr>
        <w:t>Pautas</w:t>
      </w:r>
      <w:proofErr w:type="spellEnd"/>
      <w:r w:rsidRPr="00E94E4E">
        <w:rPr>
          <w:rFonts w:ascii="Arial" w:hAnsi="Arial" w:cs="Arial"/>
          <w:sz w:val="20"/>
          <w:szCs w:val="20"/>
        </w:rPr>
        <w:t xml:space="preserve"> et al report that there was no accumulation of tinzaparin at a dose of 175 IU/kg SC once daily in patients aged 70 or over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20-34 ml/min for up to 30 days (11).                                                                                                                    </w:t>
      </w:r>
    </w:p>
    <w:p w14:paraId="5A3E6162" w14:textId="47B2948D"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One study compared the incidence of major bleeding in patients with GFR&lt; 60 ml/min receiving therapeutic </w:t>
      </w:r>
      <w:proofErr w:type="spellStart"/>
      <w:r w:rsidRPr="00E94E4E">
        <w:rPr>
          <w:rFonts w:ascii="Arial" w:hAnsi="Arial" w:cs="Arial"/>
          <w:sz w:val="20"/>
          <w:szCs w:val="20"/>
        </w:rPr>
        <w:t>dalteparin</w:t>
      </w:r>
      <w:proofErr w:type="spellEnd"/>
      <w:r w:rsidRPr="00E94E4E">
        <w:rPr>
          <w:rFonts w:ascii="Arial" w:hAnsi="Arial" w:cs="Arial"/>
          <w:sz w:val="20"/>
          <w:szCs w:val="20"/>
        </w:rPr>
        <w:t xml:space="preserve"> versus intravenous UFH and found a significant reduction in major bleeding in the </w:t>
      </w:r>
      <w:proofErr w:type="spellStart"/>
      <w:r w:rsidRPr="00E94E4E">
        <w:rPr>
          <w:rFonts w:ascii="Arial" w:hAnsi="Arial" w:cs="Arial"/>
          <w:sz w:val="20"/>
          <w:szCs w:val="20"/>
        </w:rPr>
        <w:t>dalteparin</w:t>
      </w:r>
      <w:proofErr w:type="spellEnd"/>
      <w:r w:rsidRPr="00E94E4E">
        <w:rPr>
          <w:rFonts w:ascii="Arial" w:hAnsi="Arial" w:cs="Arial"/>
          <w:sz w:val="20"/>
          <w:szCs w:val="20"/>
        </w:rPr>
        <w:t xml:space="preserve"> arm</w:t>
      </w:r>
      <w:r w:rsidR="009E5D48">
        <w:rPr>
          <w:rFonts w:ascii="Arial" w:hAnsi="Arial" w:cs="Arial"/>
          <w:sz w:val="20"/>
          <w:szCs w:val="20"/>
        </w:rPr>
        <w:t>. F</w:t>
      </w:r>
      <w:r w:rsidRPr="00E94E4E">
        <w:rPr>
          <w:rFonts w:ascii="Arial" w:hAnsi="Arial" w:cs="Arial"/>
          <w:sz w:val="20"/>
          <w:szCs w:val="20"/>
        </w:rPr>
        <w:t xml:space="preserve">or those with GFR &lt; 30 ml/min the risk of bleeding was </w:t>
      </w:r>
      <w:r w:rsidR="009E5D48">
        <w:rPr>
          <w:rFonts w:ascii="Arial" w:hAnsi="Arial" w:cs="Arial"/>
          <w:sz w:val="20"/>
          <w:szCs w:val="20"/>
        </w:rPr>
        <w:t xml:space="preserve">not significantly different </w:t>
      </w:r>
      <w:r w:rsidRPr="00E94E4E">
        <w:rPr>
          <w:rFonts w:ascii="Arial" w:hAnsi="Arial" w:cs="Arial"/>
          <w:sz w:val="20"/>
          <w:szCs w:val="20"/>
        </w:rPr>
        <w:t>(HR 0.39, 95% CI 0.11-1.15)</w:t>
      </w:r>
      <w:r w:rsidR="009A102D">
        <w:rPr>
          <w:rFonts w:ascii="Arial" w:hAnsi="Arial" w:cs="Arial"/>
          <w:sz w:val="20"/>
          <w:szCs w:val="20"/>
        </w:rPr>
        <w:t xml:space="preserve"> </w:t>
      </w:r>
      <w:r w:rsidRPr="00E94E4E">
        <w:rPr>
          <w:rFonts w:ascii="Arial" w:hAnsi="Arial" w:cs="Arial"/>
          <w:sz w:val="20"/>
          <w:szCs w:val="20"/>
        </w:rPr>
        <w:t>(12)</w:t>
      </w:r>
      <w:r w:rsidR="00F05321">
        <w:rPr>
          <w:rFonts w:ascii="Arial" w:hAnsi="Arial" w:cs="Arial"/>
          <w:sz w:val="20"/>
          <w:szCs w:val="20"/>
        </w:rPr>
        <w:t>.</w:t>
      </w:r>
      <w:r w:rsidRPr="00E94E4E">
        <w:rPr>
          <w:rFonts w:ascii="Arial" w:hAnsi="Arial" w:cs="Arial"/>
          <w:sz w:val="20"/>
          <w:szCs w:val="20"/>
        </w:rPr>
        <w:t xml:space="preserve"> Schmid et al. however reported that </w:t>
      </w:r>
      <w:proofErr w:type="spellStart"/>
      <w:r w:rsidRPr="00E94E4E">
        <w:rPr>
          <w:rFonts w:ascii="Arial" w:hAnsi="Arial" w:cs="Arial"/>
          <w:sz w:val="20"/>
          <w:szCs w:val="20"/>
        </w:rPr>
        <w:t>dalteparin</w:t>
      </w:r>
      <w:proofErr w:type="spellEnd"/>
      <w:r w:rsidRPr="00E94E4E">
        <w:rPr>
          <w:rFonts w:ascii="Arial" w:hAnsi="Arial" w:cs="Arial"/>
          <w:sz w:val="20"/>
          <w:szCs w:val="20"/>
        </w:rPr>
        <w:t xml:space="preserve"> SC 100 IU/kg twice daily significantly accumulates in patients with </w:t>
      </w:r>
      <w:proofErr w:type="spellStart"/>
      <w:r w:rsidRPr="00E94E4E">
        <w:rPr>
          <w:rFonts w:ascii="Arial" w:hAnsi="Arial" w:cs="Arial"/>
          <w:sz w:val="20"/>
          <w:szCs w:val="20"/>
        </w:rPr>
        <w:t>CrCl</w:t>
      </w:r>
      <w:proofErr w:type="spellEnd"/>
      <w:r w:rsidRPr="00E94E4E">
        <w:rPr>
          <w:rFonts w:ascii="Arial" w:hAnsi="Arial" w:cs="Arial"/>
          <w:sz w:val="20"/>
          <w:szCs w:val="20"/>
        </w:rPr>
        <w:t> &lt; 30 ml/min and hence suggest considering</w:t>
      </w:r>
      <w:r w:rsidR="002A1EF9">
        <w:rPr>
          <w:rFonts w:ascii="Arial" w:hAnsi="Arial" w:cs="Arial"/>
          <w:sz w:val="20"/>
          <w:szCs w:val="20"/>
        </w:rPr>
        <w:t xml:space="preserve"> trough</w:t>
      </w:r>
      <w:r w:rsidRPr="00E94E4E">
        <w:rPr>
          <w:rFonts w:ascii="Arial" w:hAnsi="Arial" w:cs="Arial"/>
          <w:sz w:val="20"/>
          <w:szCs w:val="20"/>
        </w:rPr>
        <w:t xml:space="preserve"> anti-Xa monitoring in this population (13).    </w:t>
      </w:r>
    </w:p>
    <w:p w14:paraId="262AC83E" w14:textId="54D40DCC" w:rsidR="00E94E4E" w:rsidRDefault="0004592D" w:rsidP="00E94E4E">
      <w:pPr>
        <w:spacing w:after="0" w:line="360" w:lineRule="auto"/>
        <w:jc w:val="both"/>
        <w:rPr>
          <w:rFonts w:ascii="Arial" w:hAnsi="Arial" w:cs="Arial"/>
          <w:sz w:val="20"/>
          <w:szCs w:val="20"/>
        </w:rPr>
      </w:pPr>
      <w:r w:rsidRPr="0004592D">
        <w:rPr>
          <w:rFonts w:ascii="Arial" w:hAnsi="Arial" w:cs="Arial"/>
          <w:sz w:val="20"/>
          <w:szCs w:val="20"/>
        </w:rPr>
        <w:t>The LMWH manufacturers suggest that a</w:t>
      </w:r>
      <w:r w:rsidR="00E94E4E" w:rsidRPr="0004592D">
        <w:rPr>
          <w:rFonts w:ascii="Arial" w:hAnsi="Arial" w:cs="Arial"/>
          <w:sz w:val="20"/>
          <w:szCs w:val="20"/>
        </w:rPr>
        <w:t>nti-Xa level monitoring should be considered when using therapeutic doses of LMWH in patients with severe renal impairment (</w:t>
      </w:r>
      <w:proofErr w:type="spellStart"/>
      <w:r w:rsidR="00E94E4E" w:rsidRPr="0004592D">
        <w:rPr>
          <w:rFonts w:ascii="Arial" w:hAnsi="Arial" w:cs="Arial"/>
          <w:sz w:val="20"/>
          <w:szCs w:val="20"/>
        </w:rPr>
        <w:t>CrCl</w:t>
      </w:r>
      <w:proofErr w:type="spellEnd"/>
      <w:r w:rsidR="00E94E4E" w:rsidRPr="0004592D">
        <w:rPr>
          <w:rFonts w:ascii="Arial" w:hAnsi="Arial" w:cs="Arial"/>
          <w:sz w:val="20"/>
          <w:szCs w:val="20"/>
        </w:rPr>
        <w:t xml:space="preserve"> &lt; 30 ml/min) (14,15,16) </w:t>
      </w:r>
      <w:r w:rsidRPr="0004592D">
        <w:rPr>
          <w:rFonts w:ascii="Arial" w:hAnsi="Arial" w:cs="Arial"/>
          <w:sz w:val="20"/>
          <w:szCs w:val="20"/>
        </w:rPr>
        <w:t xml:space="preserve">with </w:t>
      </w:r>
      <w:r w:rsidR="00E94E4E" w:rsidRPr="0004592D">
        <w:rPr>
          <w:rFonts w:ascii="Arial" w:hAnsi="Arial" w:cs="Arial"/>
          <w:sz w:val="20"/>
          <w:szCs w:val="20"/>
        </w:rPr>
        <w:t xml:space="preserve">doses </w:t>
      </w:r>
      <w:r w:rsidRPr="0004592D">
        <w:rPr>
          <w:rFonts w:ascii="Arial" w:hAnsi="Arial" w:cs="Arial"/>
          <w:sz w:val="20"/>
          <w:szCs w:val="20"/>
        </w:rPr>
        <w:t>being</w:t>
      </w:r>
      <w:r w:rsidR="00E94E4E" w:rsidRPr="0004592D">
        <w:rPr>
          <w:rFonts w:ascii="Arial" w:hAnsi="Arial" w:cs="Arial"/>
          <w:sz w:val="20"/>
          <w:szCs w:val="20"/>
        </w:rPr>
        <w:t xml:space="preserve"> reduced as appropriate (17,18). Use of an adapted LMWH dosing scheme has also been recommended by the European Society of Cardiology (ESC) if prescribed in patients with </w:t>
      </w:r>
      <w:proofErr w:type="spellStart"/>
      <w:r w:rsidR="00E94E4E" w:rsidRPr="0004592D">
        <w:rPr>
          <w:rFonts w:ascii="Arial" w:hAnsi="Arial" w:cs="Arial"/>
          <w:sz w:val="20"/>
          <w:szCs w:val="20"/>
        </w:rPr>
        <w:t>CrCl</w:t>
      </w:r>
      <w:proofErr w:type="spellEnd"/>
      <w:r w:rsidR="00E94E4E" w:rsidRPr="0004592D">
        <w:rPr>
          <w:rFonts w:ascii="Arial" w:hAnsi="Arial" w:cs="Arial"/>
          <w:sz w:val="20"/>
          <w:szCs w:val="20"/>
        </w:rPr>
        <w:t xml:space="preserve"> 15 − 30 mL/min (19)</w:t>
      </w:r>
      <w:r w:rsidR="00F05321" w:rsidRPr="0004592D">
        <w:rPr>
          <w:rFonts w:ascii="Arial" w:hAnsi="Arial" w:cs="Arial"/>
          <w:sz w:val="20"/>
          <w:szCs w:val="20"/>
        </w:rPr>
        <w:t>.</w:t>
      </w:r>
    </w:p>
    <w:p w14:paraId="46B96AA4" w14:textId="77777777" w:rsidR="00E94E4E" w:rsidRPr="00E94E4E" w:rsidRDefault="00E94E4E" w:rsidP="00E94E4E">
      <w:pPr>
        <w:spacing w:after="0" w:line="360" w:lineRule="auto"/>
        <w:jc w:val="both"/>
        <w:rPr>
          <w:rFonts w:ascii="Arial" w:hAnsi="Arial" w:cs="Arial"/>
          <w:sz w:val="20"/>
          <w:szCs w:val="20"/>
        </w:rPr>
      </w:pPr>
    </w:p>
    <w:p w14:paraId="5250AB9E" w14:textId="51C4056D" w:rsidR="00E94E4E" w:rsidRPr="00E94E4E" w:rsidRDefault="00E94E4E" w:rsidP="00E94E4E">
      <w:pPr>
        <w:spacing w:after="0" w:line="360" w:lineRule="auto"/>
        <w:jc w:val="both"/>
        <w:rPr>
          <w:rFonts w:ascii="Arial" w:hAnsi="Arial" w:cs="Arial"/>
          <w:sz w:val="20"/>
          <w:szCs w:val="20"/>
          <w:u w:val="single"/>
        </w:rPr>
      </w:pPr>
      <w:r w:rsidRPr="00E94E4E">
        <w:rPr>
          <w:rFonts w:ascii="Arial" w:hAnsi="Arial" w:cs="Arial"/>
          <w:sz w:val="20"/>
          <w:szCs w:val="20"/>
          <w:u w:val="single"/>
        </w:rPr>
        <w:t>Direct oral anticoagulants</w:t>
      </w:r>
    </w:p>
    <w:p w14:paraId="7BD4B5F8" w14:textId="3507DF7F" w:rsidR="00E94E4E" w:rsidRPr="00E94E4E" w:rsidRDefault="002A1EF9" w:rsidP="00E94E4E">
      <w:pPr>
        <w:spacing w:after="0" w:line="360" w:lineRule="auto"/>
        <w:jc w:val="both"/>
        <w:rPr>
          <w:rFonts w:ascii="Arial" w:hAnsi="Arial" w:cs="Arial"/>
          <w:sz w:val="20"/>
          <w:szCs w:val="20"/>
        </w:rPr>
      </w:pPr>
      <w:r>
        <w:rPr>
          <w:rFonts w:ascii="Arial" w:hAnsi="Arial" w:cs="Arial"/>
          <w:sz w:val="20"/>
          <w:szCs w:val="20"/>
        </w:rPr>
        <w:t xml:space="preserve">DOACs </w:t>
      </w:r>
      <w:r w:rsidR="00E94E4E" w:rsidRPr="00E94E4E">
        <w:rPr>
          <w:rFonts w:ascii="Arial" w:hAnsi="Arial" w:cs="Arial"/>
          <w:sz w:val="20"/>
          <w:szCs w:val="20"/>
        </w:rPr>
        <w:t xml:space="preserve">have not been studied in </w:t>
      </w:r>
      <w:r>
        <w:rPr>
          <w:rFonts w:ascii="Arial" w:hAnsi="Arial" w:cs="Arial"/>
          <w:sz w:val="20"/>
          <w:szCs w:val="20"/>
        </w:rPr>
        <w:t xml:space="preserve">RCTs </w:t>
      </w:r>
      <w:r w:rsidR="00E94E4E" w:rsidRPr="00E94E4E">
        <w:rPr>
          <w:rFonts w:ascii="Arial" w:hAnsi="Arial" w:cs="Arial"/>
          <w:sz w:val="20"/>
          <w:szCs w:val="20"/>
        </w:rPr>
        <w:t xml:space="preserve">for </w:t>
      </w:r>
      <w:r w:rsidR="0046595C">
        <w:rPr>
          <w:rFonts w:ascii="Arial" w:hAnsi="Arial" w:cs="Arial"/>
          <w:sz w:val="20"/>
          <w:szCs w:val="20"/>
        </w:rPr>
        <w:t xml:space="preserve">treating and preventing VTE in </w:t>
      </w:r>
      <w:r w:rsidR="00E94E4E" w:rsidRPr="00E94E4E">
        <w:rPr>
          <w:rFonts w:ascii="Arial" w:hAnsi="Arial" w:cs="Arial"/>
          <w:sz w:val="20"/>
          <w:szCs w:val="20"/>
        </w:rPr>
        <w:t>patients with severe renal impairment (</w:t>
      </w:r>
      <w:proofErr w:type="spellStart"/>
      <w:r w:rsidR="00E94E4E" w:rsidRPr="00E94E4E">
        <w:rPr>
          <w:rFonts w:ascii="Arial" w:hAnsi="Arial" w:cs="Arial"/>
          <w:sz w:val="20"/>
          <w:szCs w:val="20"/>
        </w:rPr>
        <w:t>CrCl</w:t>
      </w:r>
      <w:proofErr w:type="spellEnd"/>
      <w:r w:rsidR="00E94E4E" w:rsidRPr="00E94E4E">
        <w:rPr>
          <w:rFonts w:ascii="Arial" w:hAnsi="Arial" w:cs="Arial"/>
          <w:sz w:val="20"/>
          <w:szCs w:val="20"/>
        </w:rPr>
        <w:t xml:space="preserve"> &lt; 30 mL/min). The four RCTs comparing DOACs to warfarin for the treatment of VTE (20-23) found that there was no significant difference between the efficacy of the DOACs when compared to warfarin in patients with </w:t>
      </w:r>
      <w:proofErr w:type="spellStart"/>
      <w:r w:rsidR="00E94E4E" w:rsidRPr="00E94E4E">
        <w:rPr>
          <w:rFonts w:ascii="Arial" w:hAnsi="Arial" w:cs="Arial"/>
          <w:sz w:val="20"/>
          <w:szCs w:val="20"/>
        </w:rPr>
        <w:t>CrCl</w:t>
      </w:r>
      <w:proofErr w:type="spellEnd"/>
      <w:r w:rsidR="00E94E4E" w:rsidRPr="00E94E4E">
        <w:rPr>
          <w:rFonts w:ascii="Arial" w:hAnsi="Arial" w:cs="Arial"/>
          <w:sz w:val="20"/>
          <w:szCs w:val="20"/>
        </w:rPr>
        <w:t xml:space="preserve"> 30-50 mL/</w:t>
      </w:r>
      <w:proofErr w:type="gramStart"/>
      <w:r w:rsidR="00E94E4E" w:rsidRPr="00E94E4E">
        <w:rPr>
          <w:rFonts w:ascii="Arial" w:hAnsi="Arial" w:cs="Arial"/>
          <w:sz w:val="20"/>
          <w:szCs w:val="20"/>
        </w:rPr>
        <w:t>min</w:t>
      </w:r>
      <w:proofErr w:type="gramEnd"/>
      <w:r w:rsidR="00E94E4E" w:rsidRPr="00E94E4E">
        <w:rPr>
          <w:rFonts w:ascii="Arial" w:hAnsi="Arial" w:cs="Arial"/>
          <w:sz w:val="20"/>
          <w:szCs w:val="20"/>
        </w:rPr>
        <w:t xml:space="preserve"> but all studies excluded patients with severe CKD. RCT sub</w:t>
      </w:r>
      <w:r w:rsidR="002D5AC8">
        <w:rPr>
          <w:rFonts w:ascii="Arial" w:hAnsi="Arial" w:cs="Arial"/>
          <w:sz w:val="20"/>
          <w:szCs w:val="20"/>
        </w:rPr>
        <w:t>-</w:t>
      </w:r>
      <w:r w:rsidR="00E94E4E" w:rsidRPr="00E94E4E">
        <w:rPr>
          <w:rFonts w:ascii="Arial" w:hAnsi="Arial" w:cs="Arial"/>
          <w:sz w:val="20"/>
          <w:szCs w:val="20"/>
        </w:rPr>
        <w:t xml:space="preserve">analyses for apixaban and rivaroxaban have reported lower rates of major bleeding in patients with </w:t>
      </w:r>
      <w:proofErr w:type="spellStart"/>
      <w:r w:rsidR="00E94E4E" w:rsidRPr="00E94E4E">
        <w:rPr>
          <w:rFonts w:ascii="Arial" w:hAnsi="Arial" w:cs="Arial"/>
          <w:sz w:val="20"/>
          <w:szCs w:val="20"/>
        </w:rPr>
        <w:t>CrCl</w:t>
      </w:r>
      <w:proofErr w:type="spellEnd"/>
      <w:r w:rsidR="00E94E4E" w:rsidRPr="00E94E4E">
        <w:rPr>
          <w:rFonts w:ascii="Arial" w:hAnsi="Arial" w:cs="Arial"/>
          <w:sz w:val="20"/>
          <w:szCs w:val="20"/>
        </w:rPr>
        <w:t xml:space="preserve"> 30-49 mL/min versus </w:t>
      </w:r>
      <w:proofErr w:type="gramStart"/>
      <w:r w:rsidR="00E94E4E" w:rsidRPr="00E94E4E">
        <w:rPr>
          <w:rFonts w:ascii="Arial" w:hAnsi="Arial" w:cs="Arial"/>
          <w:sz w:val="20"/>
          <w:szCs w:val="20"/>
        </w:rPr>
        <w:t>warfarin</w:t>
      </w:r>
      <w:proofErr w:type="gramEnd"/>
      <w:r w:rsidR="00E94E4E" w:rsidRPr="00E94E4E">
        <w:rPr>
          <w:rFonts w:ascii="Arial" w:hAnsi="Arial" w:cs="Arial"/>
          <w:sz w:val="20"/>
          <w:szCs w:val="20"/>
        </w:rPr>
        <w:t xml:space="preserve"> but it remains unclear whether this finding can be extrapolated to patients with </w:t>
      </w:r>
      <w:proofErr w:type="spellStart"/>
      <w:r w:rsidR="00E94E4E" w:rsidRPr="00E94E4E">
        <w:rPr>
          <w:rFonts w:ascii="Arial" w:hAnsi="Arial" w:cs="Arial"/>
          <w:sz w:val="20"/>
          <w:szCs w:val="20"/>
        </w:rPr>
        <w:t>CrCl</w:t>
      </w:r>
      <w:proofErr w:type="spellEnd"/>
      <w:r w:rsidR="00E94E4E" w:rsidRPr="00E94E4E">
        <w:rPr>
          <w:rFonts w:ascii="Arial" w:hAnsi="Arial" w:cs="Arial"/>
          <w:sz w:val="20"/>
          <w:szCs w:val="20"/>
        </w:rPr>
        <w:t xml:space="preserve"> &lt; 30 mL/min (20,22)</w:t>
      </w:r>
      <w:r w:rsidR="002D5AC8">
        <w:rPr>
          <w:rFonts w:ascii="Arial" w:hAnsi="Arial" w:cs="Arial"/>
          <w:sz w:val="20"/>
          <w:szCs w:val="20"/>
        </w:rPr>
        <w:t>.</w:t>
      </w:r>
      <w:r w:rsidR="00E94E4E" w:rsidRPr="00E94E4E">
        <w:rPr>
          <w:rFonts w:ascii="Arial" w:hAnsi="Arial" w:cs="Arial"/>
          <w:sz w:val="20"/>
          <w:szCs w:val="20"/>
        </w:rPr>
        <w:t xml:space="preserve">              </w:t>
      </w:r>
    </w:p>
    <w:p w14:paraId="2A55E8AD" w14:textId="11DBE719"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lastRenderedPageBreak/>
        <w:t xml:space="preserve">Of the four DOACs currently available apixaban undergoes the least renal elimination (27%), making it the most attractive alternative to LMWH/VKA therapy in patients with chronic kidney disease. (24) The product literature for </w:t>
      </w:r>
      <w:r w:rsidR="009E5D48">
        <w:rPr>
          <w:rFonts w:ascii="Arial" w:hAnsi="Arial" w:cs="Arial"/>
          <w:sz w:val="20"/>
          <w:szCs w:val="20"/>
        </w:rPr>
        <w:t>a</w:t>
      </w:r>
      <w:r w:rsidRPr="00E94E4E">
        <w:rPr>
          <w:rFonts w:ascii="Arial" w:hAnsi="Arial" w:cs="Arial"/>
          <w:sz w:val="20"/>
          <w:szCs w:val="20"/>
        </w:rPr>
        <w:t xml:space="preserve">pixaban, </w:t>
      </w:r>
      <w:proofErr w:type="spellStart"/>
      <w:r w:rsidR="009E5D48">
        <w:rPr>
          <w:rFonts w:ascii="Arial" w:hAnsi="Arial" w:cs="Arial"/>
          <w:sz w:val="20"/>
          <w:szCs w:val="20"/>
        </w:rPr>
        <w:t>e</w:t>
      </w:r>
      <w:r w:rsidRPr="00E94E4E">
        <w:rPr>
          <w:rFonts w:ascii="Arial" w:hAnsi="Arial" w:cs="Arial"/>
          <w:sz w:val="20"/>
          <w:szCs w:val="20"/>
        </w:rPr>
        <w:t>doxaban</w:t>
      </w:r>
      <w:proofErr w:type="spellEnd"/>
      <w:r w:rsidRPr="00E94E4E">
        <w:rPr>
          <w:rFonts w:ascii="Arial" w:hAnsi="Arial" w:cs="Arial"/>
          <w:sz w:val="20"/>
          <w:szCs w:val="20"/>
        </w:rPr>
        <w:t xml:space="preserve"> and </w:t>
      </w:r>
      <w:r w:rsidR="009E5D48">
        <w:rPr>
          <w:rFonts w:ascii="Arial" w:hAnsi="Arial" w:cs="Arial"/>
          <w:sz w:val="20"/>
          <w:szCs w:val="20"/>
        </w:rPr>
        <w:t>r</w:t>
      </w:r>
      <w:r w:rsidRPr="00E94E4E">
        <w:rPr>
          <w:rFonts w:ascii="Arial" w:hAnsi="Arial" w:cs="Arial"/>
          <w:sz w:val="20"/>
          <w:szCs w:val="20"/>
        </w:rPr>
        <w:t xml:space="preserve">ivaroxaban advises that these can be used with caution for treatment of VTE in patients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15-29 mL/min at doses recommended within the product literature and </w:t>
      </w:r>
      <w:r w:rsidR="001A5194">
        <w:rPr>
          <w:rFonts w:ascii="Arial" w:hAnsi="Arial" w:cs="Arial"/>
          <w:sz w:val="20"/>
          <w:szCs w:val="20"/>
        </w:rPr>
        <w:t>NICE</w:t>
      </w:r>
      <w:r w:rsidR="00B86F31">
        <w:rPr>
          <w:rFonts w:ascii="Arial" w:hAnsi="Arial" w:cs="Arial"/>
          <w:sz w:val="20"/>
          <w:szCs w:val="20"/>
        </w:rPr>
        <w:t xml:space="preserve"> </w:t>
      </w:r>
      <w:r w:rsidRPr="00E94E4E">
        <w:rPr>
          <w:rFonts w:ascii="Arial" w:hAnsi="Arial" w:cs="Arial"/>
          <w:sz w:val="20"/>
          <w:szCs w:val="20"/>
        </w:rPr>
        <w:t xml:space="preserve">NG 158 recommends that apixaban, rivaroxaban and </w:t>
      </w:r>
      <w:proofErr w:type="spellStart"/>
      <w:r w:rsidRPr="00E94E4E">
        <w:rPr>
          <w:rFonts w:ascii="Arial" w:hAnsi="Arial" w:cs="Arial"/>
          <w:sz w:val="20"/>
          <w:szCs w:val="20"/>
        </w:rPr>
        <w:t>edoxaban</w:t>
      </w:r>
      <w:proofErr w:type="spellEnd"/>
      <w:r w:rsidRPr="00E94E4E">
        <w:rPr>
          <w:rFonts w:ascii="Arial" w:hAnsi="Arial" w:cs="Arial"/>
          <w:sz w:val="20"/>
          <w:szCs w:val="20"/>
        </w:rPr>
        <w:t xml:space="preserve"> (after initial treatment with LMWH for at least 5 days) can be considered as treatment options for acute VTE (17)</w:t>
      </w:r>
      <w:r w:rsidR="002D5AC8">
        <w:rPr>
          <w:rFonts w:ascii="Arial" w:hAnsi="Arial" w:cs="Arial"/>
          <w:sz w:val="20"/>
          <w:szCs w:val="20"/>
        </w:rPr>
        <w:t>.</w:t>
      </w:r>
      <w:r w:rsidRPr="00E94E4E">
        <w:rPr>
          <w:rFonts w:ascii="Arial" w:hAnsi="Arial" w:cs="Arial"/>
          <w:sz w:val="20"/>
          <w:szCs w:val="20"/>
        </w:rPr>
        <w:t xml:space="preserve"> </w:t>
      </w:r>
      <w:r w:rsidR="008D393A">
        <w:rPr>
          <w:rFonts w:ascii="Arial" w:hAnsi="Arial" w:cs="Arial"/>
          <w:sz w:val="20"/>
          <w:szCs w:val="20"/>
        </w:rPr>
        <w:t>Dabigatran is not recommended in people with advanced kidney disease.</w:t>
      </w:r>
      <w:r w:rsidRPr="00E94E4E">
        <w:rPr>
          <w:rFonts w:ascii="Arial" w:hAnsi="Arial" w:cs="Arial"/>
          <w:sz w:val="20"/>
          <w:szCs w:val="20"/>
        </w:rPr>
        <w:t xml:space="preserve">                                             </w:t>
      </w:r>
    </w:p>
    <w:p w14:paraId="0F614726" w14:textId="4A562971" w:rsidR="00067ABD" w:rsidRDefault="00067ABD" w:rsidP="00E94E4E">
      <w:pPr>
        <w:spacing w:after="0" w:line="360" w:lineRule="auto"/>
        <w:jc w:val="both"/>
        <w:rPr>
          <w:rFonts w:ascii="Arial" w:hAnsi="Arial" w:cs="Arial"/>
          <w:sz w:val="20"/>
          <w:szCs w:val="20"/>
        </w:rPr>
      </w:pPr>
      <w:r w:rsidRPr="00067ABD">
        <w:rPr>
          <w:rFonts w:ascii="Arial" w:hAnsi="Arial" w:cs="Arial"/>
          <w:sz w:val="20"/>
          <w:szCs w:val="20"/>
        </w:rPr>
        <w:t xml:space="preserve">At present no DOAC is licensed in the UK for the treatment of VTE in patients with </w:t>
      </w:r>
      <w:proofErr w:type="spellStart"/>
      <w:r w:rsidRPr="00067ABD">
        <w:rPr>
          <w:rFonts w:ascii="Arial" w:hAnsi="Arial" w:cs="Arial"/>
          <w:sz w:val="20"/>
          <w:szCs w:val="20"/>
        </w:rPr>
        <w:t>CrCl</w:t>
      </w:r>
      <w:proofErr w:type="spellEnd"/>
      <w:r w:rsidRPr="00067ABD">
        <w:rPr>
          <w:rFonts w:ascii="Arial" w:hAnsi="Arial" w:cs="Arial"/>
          <w:sz w:val="20"/>
          <w:szCs w:val="20"/>
        </w:rPr>
        <w:t xml:space="preserve"> &lt; 15 mL/min or on dialysis. Apixaban is currently the only DOAC licensed for acute treatment of VTE in dialysis patients in the United States (US)</w:t>
      </w:r>
      <w:r>
        <w:rPr>
          <w:rFonts w:ascii="Arial" w:hAnsi="Arial" w:cs="Arial"/>
          <w:sz w:val="20"/>
          <w:szCs w:val="20"/>
        </w:rPr>
        <w:t xml:space="preserve">. </w:t>
      </w:r>
      <w:r w:rsidRPr="00067ABD">
        <w:rPr>
          <w:rFonts w:ascii="Arial" w:hAnsi="Arial" w:cs="Arial"/>
          <w:sz w:val="20"/>
          <w:szCs w:val="20"/>
        </w:rPr>
        <w:t xml:space="preserve">Most of the data available in the literature evaluating DOACs, predominantly apixaban, for treatment of VTE in patients with </w:t>
      </w:r>
      <w:proofErr w:type="spellStart"/>
      <w:r w:rsidRPr="00067ABD">
        <w:rPr>
          <w:rFonts w:ascii="Arial" w:hAnsi="Arial" w:cs="Arial"/>
          <w:sz w:val="20"/>
          <w:szCs w:val="20"/>
        </w:rPr>
        <w:t>CrCl</w:t>
      </w:r>
      <w:proofErr w:type="spellEnd"/>
      <w:r w:rsidRPr="00067ABD">
        <w:rPr>
          <w:rFonts w:ascii="Arial" w:hAnsi="Arial" w:cs="Arial"/>
          <w:sz w:val="20"/>
          <w:szCs w:val="20"/>
        </w:rPr>
        <w:t xml:space="preserve"> &lt; 30 mL/min or on dialysis originates</w:t>
      </w:r>
      <w:r>
        <w:rPr>
          <w:rFonts w:ascii="Arial" w:hAnsi="Arial" w:cs="Arial"/>
          <w:sz w:val="20"/>
          <w:szCs w:val="20"/>
        </w:rPr>
        <w:t xml:space="preserve"> </w:t>
      </w:r>
      <w:r w:rsidRPr="00067ABD">
        <w:rPr>
          <w:rFonts w:ascii="Arial" w:hAnsi="Arial" w:cs="Arial"/>
          <w:sz w:val="20"/>
          <w:szCs w:val="20"/>
        </w:rPr>
        <w:t xml:space="preserve">from retrospective cohort studies undertaken in the US which will be discussed in the next few paragraphs. </w:t>
      </w:r>
    </w:p>
    <w:p w14:paraId="7814ED5F" w14:textId="0B4C7641"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Cohen et al (25) evaluated the use of apixaban</w:t>
      </w:r>
      <w:r w:rsidR="009E5D48">
        <w:rPr>
          <w:rFonts w:ascii="Arial" w:hAnsi="Arial" w:cs="Arial"/>
          <w:sz w:val="20"/>
          <w:szCs w:val="20"/>
        </w:rPr>
        <w:t xml:space="preserve"> (dose not specified)</w:t>
      </w:r>
      <w:r w:rsidRPr="00E94E4E">
        <w:rPr>
          <w:rFonts w:ascii="Arial" w:hAnsi="Arial" w:cs="Arial"/>
          <w:sz w:val="20"/>
          <w:szCs w:val="20"/>
        </w:rPr>
        <w:t xml:space="preserve"> versus </w:t>
      </w:r>
      <w:r w:rsidR="008D393A">
        <w:rPr>
          <w:rFonts w:ascii="Arial" w:hAnsi="Arial" w:cs="Arial"/>
          <w:sz w:val="20"/>
          <w:szCs w:val="20"/>
        </w:rPr>
        <w:t>w</w:t>
      </w:r>
      <w:r w:rsidRPr="00E94E4E">
        <w:rPr>
          <w:rFonts w:ascii="Arial" w:hAnsi="Arial" w:cs="Arial"/>
          <w:sz w:val="20"/>
          <w:szCs w:val="20"/>
        </w:rPr>
        <w:t xml:space="preserve">arfarin in patients with CKD including end-stage kidney disease in a large retrospective cohort study including 29790 patients with recent VTE. Just over 24% of patients had CKD stage 4/5 or ESKD and over 84% of apixaban patients were on a dose of 5mg twice daily.  Those treated with </w:t>
      </w:r>
      <w:r w:rsidR="009E5D48">
        <w:rPr>
          <w:rFonts w:ascii="Arial" w:hAnsi="Arial" w:cs="Arial"/>
          <w:sz w:val="20"/>
          <w:szCs w:val="20"/>
        </w:rPr>
        <w:t>a</w:t>
      </w:r>
      <w:r w:rsidRPr="00E94E4E">
        <w:rPr>
          <w:rFonts w:ascii="Arial" w:hAnsi="Arial" w:cs="Arial"/>
          <w:sz w:val="20"/>
          <w:szCs w:val="20"/>
        </w:rPr>
        <w:t xml:space="preserve">pixaban had a significantly lower risk of recurrent VTE (HR 0.78 95% CI 0.66-0.92), major bleeding (HR 0.76 95% CI 0.65-0.88) and clinically relevant non-major bleeding (HR 0.86 95%CI 0.80-0.93) than those on warfarin. Whilst overall CKD stage did not have a significant impact on treatment effects, the incidence of recurrent VTE and </w:t>
      </w:r>
      <w:r w:rsidR="00275B92">
        <w:rPr>
          <w:rFonts w:ascii="Arial" w:hAnsi="Arial" w:cs="Arial"/>
          <w:sz w:val="20"/>
          <w:szCs w:val="20"/>
        </w:rPr>
        <w:t>major bleeding (</w:t>
      </w:r>
      <w:r w:rsidRPr="00E94E4E">
        <w:rPr>
          <w:rFonts w:ascii="Arial" w:hAnsi="Arial" w:cs="Arial"/>
          <w:sz w:val="20"/>
          <w:szCs w:val="20"/>
        </w:rPr>
        <w:t>MB</w:t>
      </w:r>
      <w:r w:rsidR="00275B92">
        <w:rPr>
          <w:rFonts w:ascii="Arial" w:hAnsi="Arial" w:cs="Arial"/>
          <w:sz w:val="20"/>
          <w:szCs w:val="20"/>
        </w:rPr>
        <w:t>)</w:t>
      </w:r>
      <w:r w:rsidRPr="00E94E4E">
        <w:rPr>
          <w:rFonts w:ascii="Arial" w:hAnsi="Arial" w:cs="Arial"/>
          <w:sz w:val="20"/>
          <w:szCs w:val="20"/>
        </w:rPr>
        <w:t xml:space="preserve"> was numerically lower in the apixaban group for patients with CKD 4 and CKD 5/ESKD although this difference was not statistically significant. However</w:t>
      </w:r>
      <w:r w:rsidR="00275B92">
        <w:rPr>
          <w:rFonts w:ascii="Arial" w:hAnsi="Arial" w:cs="Arial"/>
          <w:sz w:val="20"/>
          <w:szCs w:val="20"/>
        </w:rPr>
        <w:t>,</w:t>
      </w:r>
      <w:r w:rsidRPr="00E94E4E">
        <w:rPr>
          <w:rFonts w:ascii="Arial" w:hAnsi="Arial" w:cs="Arial"/>
          <w:sz w:val="20"/>
          <w:szCs w:val="20"/>
        </w:rPr>
        <w:t xml:space="preserve"> there was significant difference in the incidence of </w:t>
      </w:r>
      <w:r w:rsidR="00275B92">
        <w:rPr>
          <w:rFonts w:ascii="Arial" w:hAnsi="Arial" w:cs="Arial"/>
          <w:sz w:val="20"/>
          <w:szCs w:val="20"/>
        </w:rPr>
        <w:t>clinically relevant non-major bleeding (</w:t>
      </w:r>
      <w:r w:rsidRPr="00E94E4E">
        <w:rPr>
          <w:rFonts w:ascii="Arial" w:hAnsi="Arial" w:cs="Arial"/>
          <w:sz w:val="20"/>
          <w:szCs w:val="20"/>
        </w:rPr>
        <w:t>CRNMB</w:t>
      </w:r>
      <w:r w:rsidR="00275B92">
        <w:rPr>
          <w:rFonts w:ascii="Arial" w:hAnsi="Arial" w:cs="Arial"/>
          <w:sz w:val="20"/>
          <w:szCs w:val="20"/>
        </w:rPr>
        <w:t>)</w:t>
      </w:r>
      <w:r w:rsidRPr="00E94E4E">
        <w:rPr>
          <w:rFonts w:ascii="Arial" w:hAnsi="Arial" w:cs="Arial"/>
          <w:sz w:val="20"/>
          <w:szCs w:val="20"/>
        </w:rPr>
        <w:t xml:space="preserve"> for patients on apixaban with CKD 4</w:t>
      </w:r>
      <w:r w:rsidR="0046595C">
        <w:rPr>
          <w:rFonts w:ascii="Arial" w:hAnsi="Arial" w:cs="Arial"/>
          <w:sz w:val="20"/>
          <w:szCs w:val="20"/>
        </w:rPr>
        <w:t xml:space="preserve"> (</w:t>
      </w:r>
      <w:r w:rsidR="0046595C" w:rsidRPr="00E94E4E">
        <w:rPr>
          <w:rFonts w:ascii="Arial" w:hAnsi="Arial" w:cs="Arial"/>
          <w:sz w:val="20"/>
          <w:szCs w:val="20"/>
        </w:rPr>
        <w:t xml:space="preserve">HR 0.74 </w:t>
      </w:r>
      <w:r w:rsidR="0046595C">
        <w:rPr>
          <w:rFonts w:ascii="Arial" w:hAnsi="Arial" w:cs="Arial"/>
          <w:sz w:val="20"/>
          <w:szCs w:val="20"/>
        </w:rPr>
        <w:t>(</w:t>
      </w:r>
      <w:r w:rsidR="0046595C" w:rsidRPr="00E94E4E">
        <w:rPr>
          <w:rFonts w:ascii="Arial" w:hAnsi="Arial" w:cs="Arial"/>
          <w:sz w:val="20"/>
          <w:szCs w:val="20"/>
        </w:rPr>
        <w:t>95%CI 0.95-0.92</w:t>
      </w:r>
      <w:r w:rsidR="0046595C">
        <w:rPr>
          <w:rFonts w:ascii="Arial" w:hAnsi="Arial" w:cs="Arial"/>
          <w:sz w:val="20"/>
          <w:szCs w:val="20"/>
        </w:rPr>
        <w:t>)) or CKD 5 (</w:t>
      </w:r>
      <w:r w:rsidR="0046595C" w:rsidRPr="00E94E4E">
        <w:rPr>
          <w:rFonts w:ascii="Arial" w:hAnsi="Arial" w:cs="Arial"/>
          <w:sz w:val="20"/>
          <w:szCs w:val="20"/>
        </w:rPr>
        <w:t>HR 0.72 (95%CI 0.57-0.91)</w:t>
      </w:r>
      <w:r w:rsidR="0046595C">
        <w:rPr>
          <w:rFonts w:ascii="Arial" w:hAnsi="Arial" w:cs="Arial"/>
          <w:sz w:val="20"/>
          <w:szCs w:val="20"/>
        </w:rPr>
        <w:t xml:space="preserve">). </w:t>
      </w:r>
    </w:p>
    <w:p w14:paraId="55E33CFD" w14:textId="266F0F40"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Harel et al (26) report that use of DOACs (apixaban, dabigatran or rivaroxaban) </w:t>
      </w:r>
      <w:r w:rsidR="0071257C">
        <w:rPr>
          <w:rFonts w:ascii="Arial" w:hAnsi="Arial" w:cs="Arial"/>
          <w:sz w:val="20"/>
          <w:szCs w:val="20"/>
        </w:rPr>
        <w:t xml:space="preserve">vs warfarin </w:t>
      </w:r>
      <w:r w:rsidRPr="00E94E4E">
        <w:rPr>
          <w:rFonts w:ascii="Arial" w:hAnsi="Arial" w:cs="Arial"/>
          <w:sz w:val="20"/>
          <w:szCs w:val="20"/>
        </w:rPr>
        <w:t>in patients with acute VTE and CKD is not associated with increased risk of bleeding. Almost 95% of patients included in the retrospective cohort (n=9212) had an eGFR&gt;30 and although a subgroup analysis showed no difference in the risk of major bleeding between DOAC and warfarin for different degrees of CKD the authors concluded that further research is needed into the safety and efficacy in individuals with severe renal impairment (eGFR&lt;30).</w:t>
      </w:r>
    </w:p>
    <w:p w14:paraId="09A789E9" w14:textId="495BDAFD"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Wetmore et al (27) report that apixaban (dose not specified) was associated with a lower risk of recurrent </w:t>
      </w:r>
      <w:r w:rsidR="002A1EF9">
        <w:rPr>
          <w:rFonts w:ascii="Arial" w:hAnsi="Arial" w:cs="Arial"/>
          <w:sz w:val="20"/>
          <w:szCs w:val="20"/>
        </w:rPr>
        <w:t>VTE</w:t>
      </w:r>
      <w:r w:rsidRPr="00E94E4E">
        <w:rPr>
          <w:rFonts w:ascii="Arial" w:hAnsi="Arial" w:cs="Arial"/>
          <w:sz w:val="20"/>
          <w:szCs w:val="20"/>
        </w:rPr>
        <w:t xml:space="preserve"> (HR 0.58 95%CI 0.43-0.77) and major bleeding (HR 0.78 95%CI 0.62-0.98) than warfarin in a retrospective cohort of 12206 US patients on dialysis with recent VTE however no difference in mortality was observed.</w:t>
      </w:r>
    </w:p>
    <w:p w14:paraId="7B625482" w14:textId="77777777"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Ellenbogen et al (28) retrospectively evaluated 2302 dialysis patients on apixaban and 9263 dialysis patients on warfarin for treatment of acute VTE. Half of the patients in the apixaban group received a dose of 5mg twice daily, 40.5% received a dose of 2.5mg daily and the remainder received a mixture of doses. Apixaban was associated with a lower risk of major bleeding (HR 0.81 95%CI 0.70-0.94), intracranial bleeding (HR 0.69, 95%CI 0.48-0.98) and gastrointestinal bleeding (HR 0.82, 95%CI 0.69-0.96). There were no statistical differences in incidence of recurrent VTE or all-cause mortality. The </w:t>
      </w:r>
      <w:r w:rsidRPr="00E94E4E">
        <w:rPr>
          <w:rFonts w:ascii="Arial" w:hAnsi="Arial" w:cs="Arial"/>
          <w:sz w:val="20"/>
          <w:szCs w:val="20"/>
        </w:rPr>
        <w:lastRenderedPageBreak/>
        <w:t>subgroup analysis showed that apixaban had a reduced risk of major bleeding in both the 5mg and the 2.5mg dosing group and there was a lower risk of gastrointestinal bleeding in the 2.5mg group. Treatment with 5mg twice daily apixaban was associated with a significantly lower risk of CRNMB and recurrent VTE when compared to warfarin.</w:t>
      </w:r>
    </w:p>
    <w:p w14:paraId="68C09A9B" w14:textId="46204E49"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Knueppel et al (29) evaluated a total of 203 patients with </w:t>
      </w:r>
      <w:proofErr w:type="spellStart"/>
      <w:r w:rsidRPr="00E94E4E">
        <w:rPr>
          <w:rFonts w:ascii="Arial" w:hAnsi="Arial" w:cs="Arial"/>
          <w:sz w:val="20"/>
          <w:szCs w:val="20"/>
        </w:rPr>
        <w:t>CrCl</w:t>
      </w:r>
      <w:proofErr w:type="spellEnd"/>
      <w:r w:rsidRPr="00E94E4E">
        <w:rPr>
          <w:rFonts w:ascii="Arial" w:hAnsi="Arial" w:cs="Arial"/>
          <w:sz w:val="20"/>
          <w:szCs w:val="20"/>
        </w:rPr>
        <w:t xml:space="preserve"> &lt; 25 mL/min, </w:t>
      </w:r>
      <w:proofErr w:type="spellStart"/>
      <w:r w:rsidRPr="00E94E4E">
        <w:rPr>
          <w:rFonts w:ascii="Arial" w:hAnsi="Arial" w:cs="Arial"/>
          <w:sz w:val="20"/>
          <w:szCs w:val="20"/>
        </w:rPr>
        <w:t>SCr</w:t>
      </w:r>
      <w:proofErr w:type="spellEnd"/>
      <w:r w:rsidRPr="00E94E4E">
        <w:rPr>
          <w:rFonts w:ascii="Arial" w:hAnsi="Arial" w:cs="Arial"/>
          <w:sz w:val="20"/>
          <w:szCs w:val="20"/>
        </w:rPr>
        <w:t xml:space="preserve"> &gt; 2.5mg/dL, CKD stage 4 or 5 or on dialysis taking apixaban standard dose (5mg twice daily) versus a reduced dose (2.5mg twice daily). Clinically relevant bleeding rate including all major bleeding and CRNMB was significantly higher in the standard dose group (14.4% vs 3.8%, p=0.02) whilst VTE recurrence rates appear to be similar (6.4% vs 7.7%, p=0.21). Unfortunately, the study was underpowered hence results should be interpreted with some caution, in addition</w:t>
      </w:r>
      <w:r w:rsidR="00D714F4">
        <w:rPr>
          <w:rFonts w:ascii="Arial" w:hAnsi="Arial" w:cs="Arial"/>
          <w:sz w:val="20"/>
          <w:szCs w:val="20"/>
        </w:rPr>
        <w:t>,</w:t>
      </w:r>
      <w:r w:rsidRPr="00E94E4E">
        <w:rPr>
          <w:rFonts w:ascii="Arial" w:hAnsi="Arial" w:cs="Arial"/>
          <w:sz w:val="20"/>
          <w:szCs w:val="20"/>
        </w:rPr>
        <w:t xml:space="preserve"> more patients in the 5mg standard dosing group received the initial dose on 10mg bd for 7 days for VTE treatment which could have influenced the risk of bleeding.</w:t>
      </w:r>
    </w:p>
    <w:p w14:paraId="3FF82B8A" w14:textId="4C150100" w:rsidR="00E94E4E" w:rsidRPr="00E94E4E" w:rsidRDefault="00E94E4E" w:rsidP="00414DAE">
      <w:pPr>
        <w:spacing w:after="0" w:line="360" w:lineRule="auto"/>
        <w:jc w:val="both"/>
        <w:rPr>
          <w:rFonts w:ascii="Arial" w:hAnsi="Arial" w:cs="Arial"/>
          <w:sz w:val="20"/>
          <w:szCs w:val="20"/>
        </w:rPr>
      </w:pPr>
      <w:r w:rsidRPr="00E94E4E">
        <w:rPr>
          <w:rFonts w:ascii="Arial" w:hAnsi="Arial" w:cs="Arial"/>
          <w:sz w:val="20"/>
          <w:szCs w:val="20"/>
        </w:rPr>
        <w:t xml:space="preserve">White et al (30) analysed apixaban dosing patterns for hospitalised patients on dialysis with a history of thrombosis in a multicentre cohort study of 101 patients which showed that deviations in recommended doses were seen in 66.2% of patients and in 79.5% of patients who started apixaban for acute VTE. Rates of rehospitalisation for recurrent thrombosis and bleeding were 11.8% and 8.9% respectively. </w:t>
      </w:r>
      <w:r w:rsidR="00A06296">
        <w:rPr>
          <w:rFonts w:ascii="Arial" w:hAnsi="Arial" w:cs="Arial"/>
          <w:sz w:val="20"/>
          <w:szCs w:val="20"/>
        </w:rPr>
        <w:t>D</w:t>
      </w:r>
      <w:r w:rsidRPr="00E94E4E">
        <w:rPr>
          <w:rFonts w:ascii="Arial" w:hAnsi="Arial" w:cs="Arial"/>
          <w:sz w:val="20"/>
          <w:szCs w:val="20"/>
        </w:rPr>
        <w:t>espite the approval of apixaban for treatment and prevention of VTE in patients on haemodialysis in the US there remains uncertainty around the optimal dosing strategies and an urgent need for prospective studies.</w:t>
      </w:r>
      <w:r w:rsidR="000E71B5">
        <w:rPr>
          <w:rFonts w:ascii="Arial" w:hAnsi="Arial" w:cs="Arial"/>
          <w:sz w:val="20"/>
          <w:szCs w:val="20"/>
        </w:rPr>
        <w:t xml:space="preserve"> </w:t>
      </w:r>
      <w:r w:rsidR="00414DAE">
        <w:rPr>
          <w:rFonts w:ascii="Arial" w:hAnsi="Arial" w:cs="Arial"/>
          <w:sz w:val="20"/>
          <w:szCs w:val="20"/>
        </w:rPr>
        <w:t>The</w:t>
      </w:r>
      <w:r w:rsidR="00414DAE" w:rsidRPr="00414DAE">
        <w:t xml:space="preserve"> </w:t>
      </w:r>
      <w:r w:rsidR="00414DAE" w:rsidRPr="00414DAE">
        <w:rPr>
          <w:rFonts w:ascii="Arial" w:hAnsi="Arial" w:cs="Arial"/>
          <w:sz w:val="20"/>
          <w:szCs w:val="20"/>
        </w:rPr>
        <w:t>Venous Thromboembolism in Renally Impaired</w:t>
      </w:r>
      <w:r w:rsidR="00414DAE">
        <w:rPr>
          <w:rFonts w:ascii="Arial" w:hAnsi="Arial" w:cs="Arial"/>
          <w:sz w:val="20"/>
          <w:szCs w:val="20"/>
        </w:rPr>
        <w:t xml:space="preserve"> </w:t>
      </w:r>
      <w:r w:rsidR="00414DAE" w:rsidRPr="00414DAE">
        <w:rPr>
          <w:rFonts w:ascii="Arial" w:hAnsi="Arial" w:cs="Arial"/>
          <w:sz w:val="20"/>
          <w:szCs w:val="20"/>
        </w:rPr>
        <w:t>Patients and Direct Oral Anticoagulants (VERDICT)</w:t>
      </w:r>
      <w:r w:rsidR="00414DAE">
        <w:rPr>
          <w:rFonts w:ascii="Arial" w:hAnsi="Arial" w:cs="Arial"/>
          <w:sz w:val="20"/>
          <w:szCs w:val="20"/>
        </w:rPr>
        <w:t xml:space="preserve"> trial </w:t>
      </w:r>
      <w:r w:rsidR="00414DAE" w:rsidRPr="00414DAE">
        <w:rPr>
          <w:rFonts w:ascii="Arial" w:hAnsi="Arial" w:cs="Arial"/>
          <w:sz w:val="20"/>
          <w:szCs w:val="20"/>
        </w:rPr>
        <w:t>NCT02664155</w:t>
      </w:r>
      <w:r w:rsidR="00414DAE">
        <w:rPr>
          <w:rFonts w:ascii="Arial" w:hAnsi="Arial" w:cs="Arial"/>
          <w:sz w:val="20"/>
          <w:szCs w:val="20"/>
        </w:rPr>
        <w:t xml:space="preserve"> was originally planned to look at reduced doses of DOACs in acute VTE and patients with </w:t>
      </w:r>
      <w:proofErr w:type="spellStart"/>
      <w:r w:rsidR="00414DAE">
        <w:rPr>
          <w:rFonts w:ascii="Arial" w:hAnsi="Arial" w:cs="Arial"/>
          <w:sz w:val="20"/>
          <w:szCs w:val="20"/>
        </w:rPr>
        <w:t>CrCl</w:t>
      </w:r>
      <w:proofErr w:type="spellEnd"/>
      <w:r w:rsidR="00414DAE">
        <w:rPr>
          <w:rFonts w:ascii="Arial" w:hAnsi="Arial" w:cs="Arial"/>
          <w:sz w:val="20"/>
          <w:szCs w:val="20"/>
        </w:rPr>
        <w:t xml:space="preserve"> 15-50ml/min but unfortunately failed to recruit and has been terminated. </w:t>
      </w:r>
    </w:p>
    <w:p w14:paraId="5E472608" w14:textId="6A8ADFD7" w:rsidR="004B0823"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A recently reported small cohort study by Chen et al (31) evaluated 68 adult patients on renal replacement therapy with a diagnosis of VTE receiving apixaban therapy and reported a 13.2% rate of major bleeding within 72 hours after last apixaban administration which is higher than in </w:t>
      </w:r>
      <w:r w:rsidR="003B0E21">
        <w:rPr>
          <w:rFonts w:ascii="Arial" w:hAnsi="Arial" w:cs="Arial"/>
          <w:sz w:val="20"/>
          <w:szCs w:val="20"/>
        </w:rPr>
        <w:t xml:space="preserve">the </w:t>
      </w:r>
      <w:r w:rsidRPr="00E94E4E">
        <w:rPr>
          <w:rFonts w:ascii="Arial" w:hAnsi="Arial" w:cs="Arial"/>
          <w:sz w:val="20"/>
          <w:szCs w:val="20"/>
        </w:rPr>
        <w:t>landmark trial</w:t>
      </w:r>
      <w:r w:rsidR="00A06296">
        <w:rPr>
          <w:rFonts w:ascii="Arial" w:hAnsi="Arial" w:cs="Arial"/>
          <w:sz w:val="20"/>
          <w:szCs w:val="20"/>
        </w:rPr>
        <w:t xml:space="preserve"> (22)</w:t>
      </w:r>
      <w:r w:rsidRPr="00E94E4E">
        <w:rPr>
          <w:rFonts w:ascii="Arial" w:hAnsi="Arial" w:cs="Arial"/>
          <w:sz w:val="20"/>
          <w:szCs w:val="20"/>
        </w:rPr>
        <w:t xml:space="preserve"> but comparable to the major bleeding rate reported for patients with ESKD by Cohen et al</w:t>
      </w:r>
      <w:r w:rsidR="009A102D">
        <w:rPr>
          <w:rFonts w:ascii="Arial" w:hAnsi="Arial" w:cs="Arial"/>
          <w:sz w:val="20"/>
          <w:szCs w:val="20"/>
        </w:rPr>
        <w:t xml:space="preserve"> </w:t>
      </w:r>
      <w:r w:rsidRPr="00E94E4E">
        <w:rPr>
          <w:rFonts w:ascii="Arial" w:hAnsi="Arial" w:cs="Arial"/>
          <w:sz w:val="20"/>
          <w:szCs w:val="20"/>
        </w:rPr>
        <w:t xml:space="preserve">(25) (apixaban vs warfarin 16.9% vs 18%, HR 0.94, 95%CI 0.66-1.34). It was notable that 25 out of 38 newly initiated patients did not receive the initial higher apixaban dose of 10mg twice daily for 7 days; patients were either treated with the standard dose of 5mg twice daily or a reduced dose of 2.5mg twice daily.  Subgroup analysis suggests that major bleeding was more likely to occur amongst elderly female patients and nearly half of the patients with major bleeding were at extremes of body weight, in particular weighing less than 60kg. The study did not assess the impact of a dosing strategy but concluded that apixaban use should only be considered following shared decision making especially if there is no contraindication to warfarin. </w:t>
      </w:r>
    </w:p>
    <w:p w14:paraId="3A8E7068" w14:textId="77777777" w:rsidR="004B0823" w:rsidRDefault="004B0823" w:rsidP="00E94E4E">
      <w:pPr>
        <w:spacing w:after="0" w:line="360" w:lineRule="auto"/>
        <w:jc w:val="both"/>
        <w:rPr>
          <w:rFonts w:ascii="Arial" w:hAnsi="Arial" w:cs="Arial"/>
          <w:sz w:val="20"/>
          <w:szCs w:val="20"/>
        </w:rPr>
      </w:pPr>
    </w:p>
    <w:p w14:paraId="4CD2A1B2" w14:textId="000C5F02" w:rsidR="004B0823" w:rsidRDefault="004B0823" w:rsidP="004B0823">
      <w:pPr>
        <w:spacing w:after="0" w:line="360" w:lineRule="auto"/>
        <w:jc w:val="both"/>
        <w:rPr>
          <w:rFonts w:ascii="Arial" w:hAnsi="Arial" w:cs="Arial"/>
          <w:sz w:val="20"/>
          <w:szCs w:val="20"/>
        </w:rPr>
      </w:pPr>
      <w:r>
        <w:rPr>
          <w:rFonts w:ascii="Arial" w:hAnsi="Arial" w:cs="Arial"/>
          <w:sz w:val="20"/>
          <w:szCs w:val="20"/>
        </w:rPr>
        <w:t xml:space="preserve">In summary, evidence for using DOACs (predominantly apixaban) for treatment of VTE in patients with </w:t>
      </w:r>
      <w:proofErr w:type="spellStart"/>
      <w:r>
        <w:rPr>
          <w:rFonts w:ascii="Arial" w:hAnsi="Arial" w:cs="Arial"/>
          <w:sz w:val="20"/>
          <w:szCs w:val="20"/>
        </w:rPr>
        <w:t>CrCl</w:t>
      </w:r>
      <w:proofErr w:type="spellEnd"/>
      <w:r>
        <w:rPr>
          <w:rFonts w:ascii="Arial" w:hAnsi="Arial" w:cs="Arial"/>
          <w:sz w:val="20"/>
          <w:szCs w:val="20"/>
        </w:rPr>
        <w:t xml:space="preserve"> &lt;30</w:t>
      </w:r>
      <w:r w:rsidR="00F0351E">
        <w:rPr>
          <w:rFonts w:ascii="Arial" w:hAnsi="Arial" w:cs="Arial"/>
          <w:sz w:val="20"/>
          <w:szCs w:val="20"/>
        </w:rPr>
        <w:t>ml/min</w:t>
      </w:r>
      <w:r>
        <w:rPr>
          <w:rFonts w:ascii="Arial" w:hAnsi="Arial" w:cs="Arial"/>
          <w:sz w:val="20"/>
          <w:szCs w:val="20"/>
        </w:rPr>
        <w:t xml:space="preserve"> or on dialysis is still emerging and current data is derived </w:t>
      </w:r>
      <w:r>
        <w:rPr>
          <w:rFonts w:ascii="Arial" w:hAnsi="Arial" w:cs="Arial"/>
          <w:color w:val="000000"/>
          <w:sz w:val="20"/>
          <w:szCs w:val="20"/>
        </w:rPr>
        <w:t>mainly from retrospective cohort studies</w:t>
      </w:r>
      <w:r w:rsidR="00A834DE">
        <w:rPr>
          <w:rFonts w:ascii="Arial" w:hAnsi="Arial" w:cs="Arial"/>
          <w:color w:val="000000"/>
          <w:sz w:val="20"/>
          <w:szCs w:val="20"/>
        </w:rPr>
        <w:t xml:space="preserve">. This </w:t>
      </w:r>
      <w:r>
        <w:rPr>
          <w:rFonts w:ascii="Arial" w:hAnsi="Arial" w:cs="Arial"/>
          <w:color w:val="000000"/>
          <w:sz w:val="20"/>
          <w:szCs w:val="20"/>
        </w:rPr>
        <w:t>carr</w:t>
      </w:r>
      <w:r w:rsidR="00A834DE">
        <w:rPr>
          <w:rFonts w:ascii="Arial" w:hAnsi="Arial" w:cs="Arial"/>
          <w:color w:val="000000"/>
          <w:sz w:val="20"/>
          <w:szCs w:val="20"/>
        </w:rPr>
        <w:t>ies</w:t>
      </w:r>
      <w:r>
        <w:rPr>
          <w:rFonts w:ascii="Arial" w:hAnsi="Arial" w:cs="Arial"/>
          <w:color w:val="000000"/>
          <w:sz w:val="20"/>
          <w:szCs w:val="20"/>
        </w:rPr>
        <w:t xml:space="preserve"> the limitations inherent to study design</w:t>
      </w:r>
      <w:r w:rsidR="00A834DE">
        <w:rPr>
          <w:rFonts w:ascii="Arial" w:hAnsi="Arial" w:cs="Arial"/>
          <w:color w:val="000000"/>
          <w:sz w:val="20"/>
          <w:szCs w:val="20"/>
        </w:rPr>
        <w:t xml:space="preserve"> and is alongside </w:t>
      </w:r>
      <w:r>
        <w:rPr>
          <w:rFonts w:ascii="Arial" w:hAnsi="Arial" w:cs="Arial"/>
          <w:color w:val="000000"/>
          <w:sz w:val="20"/>
          <w:szCs w:val="20"/>
        </w:rPr>
        <w:t>a lack of detail regarding INR control for patients on VKA therapy and apixaban dosing during initial treatment of VTE. Further research is needed to confirm that apixaban (or other DOACs) are at least as effective and safe as warfarin in patients with CKD stage 4/5 or on dialysis</w:t>
      </w:r>
      <w:r w:rsidR="00A834DE">
        <w:rPr>
          <w:rFonts w:ascii="Arial" w:hAnsi="Arial" w:cs="Arial"/>
          <w:color w:val="000000"/>
          <w:sz w:val="20"/>
          <w:szCs w:val="20"/>
        </w:rPr>
        <w:t>, as well</w:t>
      </w:r>
      <w:r>
        <w:rPr>
          <w:rFonts w:ascii="Arial" w:hAnsi="Arial" w:cs="Arial"/>
          <w:color w:val="000000"/>
          <w:sz w:val="20"/>
          <w:szCs w:val="20"/>
        </w:rPr>
        <w:t xml:space="preserve"> </w:t>
      </w:r>
      <w:r w:rsidR="00A834DE">
        <w:rPr>
          <w:rFonts w:ascii="Arial" w:hAnsi="Arial" w:cs="Arial"/>
          <w:color w:val="000000"/>
          <w:sz w:val="20"/>
          <w:szCs w:val="20"/>
        </w:rPr>
        <w:t>as w</w:t>
      </w:r>
      <w:r>
        <w:rPr>
          <w:rFonts w:ascii="Arial" w:hAnsi="Arial" w:cs="Arial"/>
          <w:color w:val="000000"/>
          <w:sz w:val="20"/>
          <w:szCs w:val="20"/>
        </w:rPr>
        <w:t xml:space="preserve">hich dose to use for optimal safety </w:t>
      </w:r>
      <w:r>
        <w:rPr>
          <w:rFonts w:ascii="Arial" w:hAnsi="Arial" w:cs="Arial"/>
          <w:color w:val="000000"/>
          <w:sz w:val="20"/>
          <w:szCs w:val="20"/>
        </w:rPr>
        <w:lastRenderedPageBreak/>
        <w:t xml:space="preserve">and efficacy. </w:t>
      </w:r>
      <w:r w:rsidR="00A834DE">
        <w:rPr>
          <w:rFonts w:ascii="Arial" w:hAnsi="Arial" w:cs="Arial"/>
          <w:color w:val="000000"/>
          <w:sz w:val="20"/>
          <w:szCs w:val="20"/>
        </w:rPr>
        <w:t>The r</w:t>
      </w:r>
      <w:r>
        <w:rPr>
          <w:rFonts w:ascii="Arial" w:hAnsi="Arial" w:cs="Arial"/>
          <w:color w:val="000000"/>
          <w:sz w:val="20"/>
          <w:szCs w:val="20"/>
        </w:rPr>
        <w:t>ecommendations in this guideline are based on Delphi expert consensus</w:t>
      </w:r>
      <w:r w:rsidR="00A834DE">
        <w:rPr>
          <w:rFonts w:ascii="Arial" w:hAnsi="Arial" w:cs="Arial"/>
          <w:color w:val="000000"/>
          <w:sz w:val="20"/>
          <w:szCs w:val="20"/>
        </w:rPr>
        <w:t xml:space="preserve"> and at the tim</w:t>
      </w:r>
      <w:r w:rsidR="004F6AE8">
        <w:rPr>
          <w:rFonts w:ascii="Arial" w:hAnsi="Arial" w:cs="Arial"/>
          <w:color w:val="000000"/>
          <w:sz w:val="20"/>
          <w:szCs w:val="20"/>
        </w:rPr>
        <w:t>e</w:t>
      </w:r>
      <w:r w:rsidR="00A834DE">
        <w:rPr>
          <w:rFonts w:ascii="Arial" w:hAnsi="Arial" w:cs="Arial"/>
          <w:color w:val="000000"/>
          <w:sz w:val="20"/>
          <w:szCs w:val="20"/>
        </w:rPr>
        <w:t xml:space="preserve"> of writing there was no recommendation for use of DOACs in treatment of acute VTE for patients with CKD stage 5 or on dialysis</w:t>
      </w:r>
      <w:r w:rsidR="000E71B5">
        <w:rPr>
          <w:rFonts w:ascii="Arial" w:hAnsi="Arial" w:cs="Arial"/>
          <w:color w:val="000000"/>
          <w:sz w:val="20"/>
          <w:szCs w:val="20"/>
        </w:rPr>
        <w:t>.</w:t>
      </w:r>
      <w:r w:rsidR="00A834DE">
        <w:rPr>
          <w:rFonts w:ascii="Arial" w:hAnsi="Arial" w:cs="Arial"/>
          <w:color w:val="000000"/>
          <w:sz w:val="20"/>
          <w:szCs w:val="20"/>
        </w:rPr>
        <w:t xml:space="preserve"> </w:t>
      </w:r>
    </w:p>
    <w:p w14:paraId="5916987B" w14:textId="77777777" w:rsidR="003F58DE" w:rsidRDefault="003F58DE" w:rsidP="00E94E4E">
      <w:pPr>
        <w:spacing w:after="0" w:line="360" w:lineRule="auto"/>
        <w:jc w:val="both"/>
        <w:rPr>
          <w:rFonts w:ascii="Arial" w:hAnsi="Arial" w:cs="Arial"/>
          <w:sz w:val="20"/>
          <w:szCs w:val="20"/>
        </w:rPr>
      </w:pPr>
    </w:p>
    <w:p w14:paraId="277054D2" w14:textId="75043929" w:rsidR="003F58DE" w:rsidRPr="00361C54" w:rsidRDefault="003F58DE" w:rsidP="00E94E4E">
      <w:pPr>
        <w:spacing w:after="0" w:line="360" w:lineRule="auto"/>
        <w:jc w:val="both"/>
        <w:rPr>
          <w:rFonts w:ascii="Arial" w:hAnsi="Arial" w:cs="Arial"/>
          <w:sz w:val="20"/>
          <w:szCs w:val="20"/>
          <w:u w:val="single"/>
        </w:rPr>
      </w:pPr>
      <w:r w:rsidRPr="00361C54">
        <w:rPr>
          <w:rFonts w:ascii="Arial" w:hAnsi="Arial" w:cs="Arial"/>
          <w:sz w:val="20"/>
          <w:szCs w:val="20"/>
          <w:u w:val="single"/>
        </w:rPr>
        <w:t>Special populations – Kidney transplant recipients</w:t>
      </w:r>
    </w:p>
    <w:p w14:paraId="1BB94C65" w14:textId="77777777" w:rsidR="0093216C" w:rsidRPr="00361C54" w:rsidRDefault="005B49D7" w:rsidP="0093216C">
      <w:pPr>
        <w:spacing w:after="0" w:line="360" w:lineRule="auto"/>
        <w:jc w:val="both"/>
        <w:rPr>
          <w:rFonts w:ascii="Arial" w:hAnsi="Arial" w:cs="Arial"/>
          <w:sz w:val="20"/>
          <w:szCs w:val="20"/>
        </w:rPr>
      </w:pPr>
      <w:r w:rsidRPr="00361C54">
        <w:rPr>
          <w:rFonts w:ascii="Arial" w:hAnsi="Arial" w:cs="Arial"/>
          <w:sz w:val="20"/>
          <w:szCs w:val="20"/>
        </w:rPr>
        <w:t xml:space="preserve">In the European Heart Rhythm Association (EHRA) practical guide to </w:t>
      </w:r>
      <w:r w:rsidR="0093216C" w:rsidRPr="00361C54">
        <w:rPr>
          <w:rFonts w:ascii="Arial" w:hAnsi="Arial" w:cs="Arial"/>
          <w:sz w:val="20"/>
          <w:szCs w:val="20"/>
        </w:rPr>
        <w:t>Non-Vitamin K</w:t>
      </w:r>
    </w:p>
    <w:p w14:paraId="4C4AD574" w14:textId="3135E7E9" w:rsidR="003F58DE" w:rsidRPr="00361C54" w:rsidRDefault="0093216C" w:rsidP="0093216C">
      <w:pPr>
        <w:spacing w:after="0" w:line="360" w:lineRule="auto"/>
        <w:jc w:val="both"/>
        <w:rPr>
          <w:rFonts w:ascii="Arial" w:hAnsi="Arial" w:cs="Arial"/>
          <w:sz w:val="20"/>
          <w:szCs w:val="20"/>
        </w:rPr>
      </w:pPr>
      <w:r w:rsidRPr="00361C54">
        <w:rPr>
          <w:rFonts w:ascii="Arial" w:hAnsi="Arial" w:cs="Arial"/>
          <w:sz w:val="20"/>
          <w:szCs w:val="20"/>
        </w:rPr>
        <w:t>Antagonist Oral Anticoagulants (</w:t>
      </w:r>
      <w:r w:rsidR="005B49D7" w:rsidRPr="00361C54">
        <w:rPr>
          <w:rFonts w:ascii="Arial" w:hAnsi="Arial" w:cs="Arial"/>
          <w:sz w:val="20"/>
          <w:szCs w:val="20"/>
        </w:rPr>
        <w:t>NOACs</w:t>
      </w:r>
      <w:r w:rsidRPr="00361C54">
        <w:rPr>
          <w:rFonts w:ascii="Arial" w:hAnsi="Arial" w:cs="Arial"/>
          <w:sz w:val="20"/>
          <w:szCs w:val="20"/>
        </w:rPr>
        <w:t>)</w:t>
      </w:r>
      <w:r w:rsidR="005B49D7" w:rsidRPr="00361C54">
        <w:rPr>
          <w:rFonts w:ascii="Arial" w:hAnsi="Arial" w:cs="Arial"/>
          <w:sz w:val="20"/>
          <w:szCs w:val="20"/>
        </w:rPr>
        <w:t xml:space="preserve"> </w:t>
      </w:r>
      <w:r w:rsidRPr="00361C54">
        <w:rPr>
          <w:rFonts w:ascii="Arial" w:hAnsi="Arial" w:cs="Arial"/>
          <w:sz w:val="20"/>
          <w:szCs w:val="20"/>
        </w:rPr>
        <w:t xml:space="preserve">it is suggested that consideration should be given to avoiding apixaban, </w:t>
      </w:r>
      <w:proofErr w:type="spellStart"/>
      <w:r w:rsidRPr="00361C54">
        <w:rPr>
          <w:rFonts w:ascii="Arial" w:hAnsi="Arial" w:cs="Arial"/>
          <w:sz w:val="20"/>
          <w:szCs w:val="20"/>
        </w:rPr>
        <w:t>edoxaban</w:t>
      </w:r>
      <w:proofErr w:type="spellEnd"/>
      <w:r w:rsidRPr="00361C54">
        <w:rPr>
          <w:rFonts w:ascii="Arial" w:hAnsi="Arial" w:cs="Arial"/>
          <w:sz w:val="20"/>
          <w:szCs w:val="20"/>
        </w:rPr>
        <w:t xml:space="preserve"> and rivaroxaban in patients taking tacrolimus</w:t>
      </w:r>
      <w:r w:rsidR="00F639D9" w:rsidRPr="00361C54">
        <w:rPr>
          <w:rFonts w:ascii="Arial" w:hAnsi="Arial" w:cs="Arial"/>
          <w:sz w:val="20"/>
          <w:szCs w:val="20"/>
        </w:rPr>
        <w:t xml:space="preserve"> (24)</w:t>
      </w:r>
      <w:r w:rsidRPr="00361C54">
        <w:rPr>
          <w:rFonts w:ascii="Arial" w:hAnsi="Arial" w:cs="Arial"/>
          <w:sz w:val="20"/>
          <w:szCs w:val="20"/>
        </w:rPr>
        <w:t>. This is due to concerns around potential interaction</w:t>
      </w:r>
      <w:r w:rsidR="00442384" w:rsidRPr="00361C54">
        <w:rPr>
          <w:rFonts w:ascii="Arial" w:hAnsi="Arial" w:cs="Arial"/>
          <w:sz w:val="20"/>
          <w:szCs w:val="20"/>
        </w:rPr>
        <w:t>s</w:t>
      </w:r>
      <w:r w:rsidRPr="00361C54">
        <w:rPr>
          <w:rFonts w:ascii="Arial" w:hAnsi="Arial" w:cs="Arial"/>
          <w:sz w:val="20"/>
          <w:szCs w:val="20"/>
        </w:rPr>
        <w:t xml:space="preserve"> </w:t>
      </w:r>
      <w:r w:rsidR="00F639D9" w:rsidRPr="00361C54">
        <w:rPr>
          <w:rFonts w:ascii="Arial" w:hAnsi="Arial" w:cs="Arial"/>
          <w:sz w:val="20"/>
          <w:szCs w:val="20"/>
        </w:rPr>
        <w:t>relating to</w:t>
      </w:r>
      <w:r w:rsidRPr="00361C54">
        <w:rPr>
          <w:rFonts w:ascii="Arial" w:hAnsi="Arial" w:cs="Arial"/>
          <w:sz w:val="20"/>
          <w:szCs w:val="20"/>
        </w:rPr>
        <w:t xml:space="preserve"> CYP3A4 </w:t>
      </w:r>
      <w:r w:rsidR="00442384" w:rsidRPr="00361C54">
        <w:rPr>
          <w:rFonts w:ascii="Arial" w:hAnsi="Arial" w:cs="Arial"/>
          <w:sz w:val="20"/>
          <w:szCs w:val="20"/>
        </w:rPr>
        <w:t xml:space="preserve">inhibition </w:t>
      </w:r>
      <w:r w:rsidRPr="00361C54">
        <w:rPr>
          <w:rFonts w:ascii="Arial" w:hAnsi="Arial" w:cs="Arial"/>
          <w:sz w:val="20"/>
          <w:szCs w:val="20"/>
        </w:rPr>
        <w:t xml:space="preserve">and strong P-glycoprotein inhibition </w:t>
      </w:r>
      <w:r w:rsidR="00F639D9" w:rsidRPr="00361C54">
        <w:rPr>
          <w:rFonts w:ascii="Arial" w:hAnsi="Arial" w:cs="Arial"/>
          <w:sz w:val="20"/>
          <w:szCs w:val="20"/>
        </w:rPr>
        <w:t>by</w:t>
      </w:r>
      <w:r w:rsidRPr="00361C54">
        <w:rPr>
          <w:rFonts w:ascii="Arial" w:hAnsi="Arial" w:cs="Arial"/>
          <w:sz w:val="20"/>
          <w:szCs w:val="20"/>
        </w:rPr>
        <w:t xml:space="preserve"> tacrolimus </w:t>
      </w:r>
      <w:r w:rsidR="00F639D9" w:rsidRPr="00361C54">
        <w:rPr>
          <w:rFonts w:ascii="Arial" w:hAnsi="Arial" w:cs="Arial"/>
          <w:sz w:val="20"/>
          <w:szCs w:val="20"/>
        </w:rPr>
        <w:t xml:space="preserve">which </w:t>
      </w:r>
      <w:r w:rsidRPr="00361C54">
        <w:rPr>
          <w:rFonts w:ascii="Arial" w:hAnsi="Arial" w:cs="Arial"/>
          <w:sz w:val="20"/>
          <w:szCs w:val="20"/>
        </w:rPr>
        <w:t>may lead to an increase in DOAC exposure</w:t>
      </w:r>
      <w:r w:rsidR="00F639D9" w:rsidRPr="00361C54">
        <w:rPr>
          <w:rFonts w:ascii="Arial" w:hAnsi="Arial" w:cs="Arial"/>
          <w:sz w:val="20"/>
          <w:szCs w:val="20"/>
        </w:rPr>
        <w:t xml:space="preserve"> (24</w:t>
      </w:r>
      <w:r w:rsidR="00EB23E7">
        <w:rPr>
          <w:rFonts w:ascii="Arial" w:hAnsi="Arial" w:cs="Arial"/>
          <w:sz w:val="20"/>
          <w:szCs w:val="20"/>
        </w:rPr>
        <w:t>, 32</w:t>
      </w:r>
      <w:r w:rsidR="00F639D9" w:rsidRPr="00361C54">
        <w:rPr>
          <w:rFonts w:ascii="Arial" w:hAnsi="Arial" w:cs="Arial"/>
          <w:sz w:val="20"/>
          <w:szCs w:val="20"/>
        </w:rPr>
        <w:t>)</w:t>
      </w:r>
      <w:r w:rsidRPr="00361C54">
        <w:rPr>
          <w:rFonts w:ascii="Arial" w:hAnsi="Arial" w:cs="Arial"/>
          <w:sz w:val="20"/>
          <w:szCs w:val="20"/>
        </w:rPr>
        <w:t xml:space="preserve">. </w:t>
      </w:r>
    </w:p>
    <w:p w14:paraId="0F7FC8BC" w14:textId="59794492" w:rsidR="0093216C" w:rsidRPr="00EB23E7" w:rsidRDefault="0093216C" w:rsidP="0093216C">
      <w:pPr>
        <w:spacing w:after="0" w:line="360" w:lineRule="auto"/>
        <w:jc w:val="both"/>
        <w:rPr>
          <w:rFonts w:ascii="Arial" w:hAnsi="Arial" w:cs="Arial"/>
          <w:sz w:val="20"/>
          <w:szCs w:val="20"/>
        </w:rPr>
      </w:pPr>
      <w:r w:rsidRPr="00EB23E7">
        <w:rPr>
          <w:rFonts w:ascii="Arial" w:hAnsi="Arial" w:cs="Arial"/>
          <w:sz w:val="20"/>
          <w:szCs w:val="20"/>
        </w:rPr>
        <w:t>However</w:t>
      </w:r>
      <w:r w:rsidR="00AB0DC0" w:rsidRPr="00EB23E7">
        <w:rPr>
          <w:rFonts w:ascii="Arial" w:hAnsi="Arial" w:cs="Arial"/>
          <w:sz w:val="20"/>
          <w:szCs w:val="20"/>
        </w:rPr>
        <w:t>,</w:t>
      </w:r>
      <w:r w:rsidRPr="00EB23E7">
        <w:rPr>
          <w:rFonts w:ascii="Arial" w:hAnsi="Arial" w:cs="Arial"/>
          <w:sz w:val="20"/>
          <w:szCs w:val="20"/>
        </w:rPr>
        <w:t xml:space="preserve"> since this guide has been published there have been </w:t>
      </w:r>
      <w:proofErr w:type="gramStart"/>
      <w:r w:rsidRPr="00EB23E7">
        <w:rPr>
          <w:rFonts w:ascii="Arial" w:hAnsi="Arial" w:cs="Arial"/>
          <w:sz w:val="20"/>
          <w:szCs w:val="20"/>
        </w:rPr>
        <w:t>a number of</w:t>
      </w:r>
      <w:proofErr w:type="gramEnd"/>
      <w:r w:rsidRPr="00EB23E7">
        <w:rPr>
          <w:rFonts w:ascii="Arial" w:hAnsi="Arial" w:cs="Arial"/>
          <w:sz w:val="20"/>
          <w:szCs w:val="20"/>
        </w:rPr>
        <w:t xml:space="preserve"> </w:t>
      </w:r>
      <w:r w:rsidR="00AF32D1" w:rsidRPr="00EB23E7">
        <w:rPr>
          <w:rFonts w:ascii="Arial" w:hAnsi="Arial" w:cs="Arial"/>
          <w:sz w:val="20"/>
          <w:szCs w:val="20"/>
        </w:rPr>
        <w:t xml:space="preserve">observational studies exploring DOAC levels </w:t>
      </w:r>
      <w:r w:rsidR="00442384" w:rsidRPr="00EB23E7">
        <w:rPr>
          <w:rFonts w:ascii="Arial" w:hAnsi="Arial" w:cs="Arial"/>
          <w:sz w:val="20"/>
          <w:szCs w:val="20"/>
        </w:rPr>
        <w:t xml:space="preserve">and bleeding and thrombotic outcomes compared to warfarin </w:t>
      </w:r>
      <w:r w:rsidR="00AF32D1" w:rsidRPr="00EB23E7">
        <w:rPr>
          <w:rFonts w:ascii="Arial" w:hAnsi="Arial" w:cs="Arial"/>
          <w:sz w:val="20"/>
          <w:szCs w:val="20"/>
        </w:rPr>
        <w:t>in organ transplant recipients taking tacrolimus and ciclosporin</w:t>
      </w:r>
      <w:r w:rsidR="00F639D9" w:rsidRPr="00EB23E7">
        <w:rPr>
          <w:rFonts w:ascii="Arial" w:hAnsi="Arial" w:cs="Arial"/>
          <w:sz w:val="20"/>
          <w:szCs w:val="20"/>
        </w:rPr>
        <w:t xml:space="preserve"> for AF and VTE</w:t>
      </w:r>
      <w:r w:rsidR="00442384" w:rsidRPr="00EB23E7">
        <w:rPr>
          <w:rFonts w:ascii="Arial" w:hAnsi="Arial" w:cs="Arial"/>
          <w:sz w:val="20"/>
          <w:szCs w:val="20"/>
        </w:rPr>
        <w:t xml:space="preserve">. </w:t>
      </w:r>
    </w:p>
    <w:p w14:paraId="46E0B39A" w14:textId="0B75E02D" w:rsidR="00424439" w:rsidRPr="005B49D7" w:rsidRDefault="00AF32D1" w:rsidP="0093216C">
      <w:pPr>
        <w:spacing w:after="0" w:line="360" w:lineRule="auto"/>
        <w:jc w:val="both"/>
        <w:rPr>
          <w:rFonts w:ascii="Arial" w:hAnsi="Arial" w:cs="Arial"/>
          <w:sz w:val="20"/>
          <w:szCs w:val="20"/>
        </w:rPr>
      </w:pPr>
      <w:r w:rsidRPr="00EB23E7">
        <w:rPr>
          <w:rFonts w:ascii="Arial" w:hAnsi="Arial" w:cs="Arial"/>
          <w:sz w:val="20"/>
          <w:szCs w:val="20"/>
        </w:rPr>
        <w:t xml:space="preserve">A small single centre study found that kidney transplant recipients taking ciclosporin or tacrolimus still had apixaban and rivaroxaban levels within the </w:t>
      </w:r>
      <w:r w:rsidR="001A3DFA" w:rsidRPr="00EB23E7">
        <w:rPr>
          <w:rFonts w:ascii="Arial" w:hAnsi="Arial" w:cs="Arial"/>
          <w:sz w:val="20"/>
          <w:szCs w:val="20"/>
        </w:rPr>
        <w:t>reference ranges seen in their RCTs</w:t>
      </w:r>
      <w:r w:rsidR="00A80AB9" w:rsidRPr="00EB23E7">
        <w:rPr>
          <w:rFonts w:ascii="Arial" w:hAnsi="Arial" w:cs="Arial"/>
          <w:sz w:val="20"/>
          <w:szCs w:val="20"/>
        </w:rPr>
        <w:t xml:space="preserve"> suggesting no significant interaction</w:t>
      </w:r>
      <w:r w:rsidR="00361C54" w:rsidRPr="00EB23E7">
        <w:rPr>
          <w:rFonts w:ascii="Arial" w:hAnsi="Arial" w:cs="Arial"/>
          <w:sz w:val="20"/>
          <w:szCs w:val="20"/>
        </w:rPr>
        <w:t xml:space="preserve"> (3</w:t>
      </w:r>
      <w:r w:rsidR="00EB23E7">
        <w:rPr>
          <w:rFonts w:ascii="Arial" w:hAnsi="Arial" w:cs="Arial"/>
          <w:sz w:val="20"/>
          <w:szCs w:val="20"/>
        </w:rPr>
        <w:t>3</w:t>
      </w:r>
      <w:r w:rsidR="00361C54" w:rsidRPr="00EB23E7">
        <w:rPr>
          <w:rFonts w:ascii="Arial" w:hAnsi="Arial" w:cs="Arial"/>
          <w:sz w:val="20"/>
          <w:szCs w:val="20"/>
        </w:rPr>
        <w:t>)</w:t>
      </w:r>
      <w:r w:rsidR="001A3DFA" w:rsidRPr="00EB23E7">
        <w:rPr>
          <w:rFonts w:ascii="Arial" w:hAnsi="Arial" w:cs="Arial"/>
          <w:sz w:val="20"/>
          <w:szCs w:val="20"/>
        </w:rPr>
        <w:t xml:space="preserve">. </w:t>
      </w:r>
      <w:r w:rsidR="00361C54" w:rsidRPr="00EB23E7">
        <w:rPr>
          <w:rFonts w:ascii="Arial" w:hAnsi="Arial" w:cs="Arial"/>
          <w:sz w:val="20"/>
          <w:szCs w:val="20"/>
        </w:rPr>
        <w:t xml:space="preserve">The study included one patient taking </w:t>
      </w:r>
      <w:proofErr w:type="spellStart"/>
      <w:r w:rsidR="00361C54" w:rsidRPr="00EB23E7">
        <w:rPr>
          <w:rFonts w:ascii="Arial" w:hAnsi="Arial" w:cs="Arial"/>
          <w:sz w:val="20"/>
          <w:szCs w:val="20"/>
        </w:rPr>
        <w:t>edoxaban</w:t>
      </w:r>
      <w:proofErr w:type="spellEnd"/>
      <w:r w:rsidR="00361C54" w:rsidRPr="00EB23E7">
        <w:rPr>
          <w:rFonts w:ascii="Arial" w:hAnsi="Arial" w:cs="Arial"/>
          <w:sz w:val="20"/>
          <w:szCs w:val="20"/>
        </w:rPr>
        <w:t xml:space="preserve"> </w:t>
      </w:r>
      <w:r w:rsidR="0098738E" w:rsidRPr="00EB23E7">
        <w:rPr>
          <w:rFonts w:ascii="Arial" w:hAnsi="Arial" w:cs="Arial"/>
          <w:sz w:val="20"/>
          <w:szCs w:val="20"/>
        </w:rPr>
        <w:t xml:space="preserve">who had levels above the reference range </w:t>
      </w:r>
      <w:r w:rsidR="001D0B01">
        <w:rPr>
          <w:rFonts w:ascii="Arial" w:hAnsi="Arial" w:cs="Arial"/>
          <w:sz w:val="20"/>
          <w:szCs w:val="20"/>
        </w:rPr>
        <w:t>with</w:t>
      </w:r>
      <w:r w:rsidR="0098738E" w:rsidRPr="00EB23E7">
        <w:rPr>
          <w:rFonts w:ascii="Arial" w:hAnsi="Arial" w:cs="Arial"/>
          <w:sz w:val="20"/>
          <w:szCs w:val="20"/>
        </w:rPr>
        <w:t xml:space="preserve"> a major bleeding episode</w:t>
      </w:r>
      <w:r w:rsidR="00361C54" w:rsidRPr="00EB23E7">
        <w:rPr>
          <w:rFonts w:ascii="Arial" w:hAnsi="Arial" w:cs="Arial"/>
          <w:sz w:val="20"/>
          <w:szCs w:val="20"/>
        </w:rPr>
        <w:t xml:space="preserve"> (3</w:t>
      </w:r>
      <w:r w:rsidR="00EB23E7">
        <w:rPr>
          <w:rFonts w:ascii="Arial" w:hAnsi="Arial" w:cs="Arial"/>
          <w:sz w:val="20"/>
          <w:szCs w:val="20"/>
        </w:rPr>
        <w:t>3</w:t>
      </w:r>
      <w:r w:rsidR="00361C54" w:rsidRPr="00EB23E7">
        <w:rPr>
          <w:rFonts w:ascii="Arial" w:hAnsi="Arial" w:cs="Arial"/>
          <w:sz w:val="20"/>
          <w:szCs w:val="20"/>
        </w:rPr>
        <w:t>)</w:t>
      </w:r>
      <w:r w:rsidR="0098738E" w:rsidRPr="00EB23E7">
        <w:rPr>
          <w:rFonts w:ascii="Arial" w:hAnsi="Arial" w:cs="Arial"/>
          <w:sz w:val="20"/>
          <w:szCs w:val="20"/>
        </w:rPr>
        <w:t xml:space="preserve">. </w:t>
      </w:r>
      <w:r w:rsidR="001A3DFA" w:rsidRPr="00EB23E7">
        <w:rPr>
          <w:rFonts w:ascii="Arial" w:hAnsi="Arial" w:cs="Arial"/>
          <w:sz w:val="20"/>
          <w:szCs w:val="20"/>
        </w:rPr>
        <w:t xml:space="preserve">Bixby et al </w:t>
      </w:r>
      <w:r w:rsidR="00EB23E7">
        <w:rPr>
          <w:rFonts w:ascii="Arial" w:hAnsi="Arial" w:cs="Arial"/>
          <w:sz w:val="20"/>
          <w:szCs w:val="20"/>
        </w:rPr>
        <w:t xml:space="preserve">(34) </w:t>
      </w:r>
      <w:r w:rsidR="00AB0DC0" w:rsidRPr="00EB23E7">
        <w:rPr>
          <w:rFonts w:ascii="Arial" w:hAnsi="Arial" w:cs="Arial"/>
          <w:sz w:val="20"/>
          <w:szCs w:val="20"/>
        </w:rPr>
        <w:t xml:space="preserve">and Leon et al </w:t>
      </w:r>
      <w:r w:rsidR="00EB23E7">
        <w:rPr>
          <w:rFonts w:ascii="Arial" w:hAnsi="Arial" w:cs="Arial"/>
          <w:sz w:val="20"/>
          <w:szCs w:val="20"/>
        </w:rPr>
        <w:t xml:space="preserve">(35) </w:t>
      </w:r>
      <w:r w:rsidR="00AB0DC0" w:rsidRPr="00EB23E7">
        <w:rPr>
          <w:rFonts w:ascii="Arial" w:hAnsi="Arial" w:cs="Arial"/>
          <w:sz w:val="20"/>
          <w:szCs w:val="20"/>
        </w:rPr>
        <w:t>both explored bleeding and thrombotic outcomes of DO</w:t>
      </w:r>
      <w:r w:rsidR="00945FC6" w:rsidRPr="00EB23E7">
        <w:rPr>
          <w:rFonts w:ascii="Arial" w:hAnsi="Arial" w:cs="Arial"/>
          <w:sz w:val="20"/>
          <w:szCs w:val="20"/>
        </w:rPr>
        <w:t>A</w:t>
      </w:r>
      <w:r w:rsidR="00AB0DC0" w:rsidRPr="00EB23E7">
        <w:rPr>
          <w:rFonts w:ascii="Arial" w:hAnsi="Arial" w:cs="Arial"/>
          <w:sz w:val="20"/>
          <w:szCs w:val="20"/>
        </w:rPr>
        <w:t xml:space="preserve">Cs (rivaroxaban, apixaban and dabigatran) versus warfarin in kidney transplant recipients. </w:t>
      </w:r>
      <w:r w:rsidR="00945FC6" w:rsidRPr="00EB23E7">
        <w:rPr>
          <w:rFonts w:ascii="Arial" w:hAnsi="Arial" w:cs="Arial"/>
          <w:sz w:val="20"/>
          <w:szCs w:val="20"/>
        </w:rPr>
        <w:t>Both studies found similar rates of thromboembolic events with</w:t>
      </w:r>
      <w:r w:rsidR="0098738E" w:rsidRPr="00EB23E7">
        <w:rPr>
          <w:rFonts w:ascii="Arial" w:hAnsi="Arial" w:cs="Arial"/>
          <w:sz w:val="20"/>
          <w:szCs w:val="20"/>
        </w:rPr>
        <w:t xml:space="preserve"> DOACS and</w:t>
      </w:r>
      <w:r w:rsidR="00945FC6" w:rsidRPr="00EB23E7">
        <w:rPr>
          <w:rFonts w:ascii="Arial" w:hAnsi="Arial" w:cs="Arial"/>
          <w:sz w:val="20"/>
          <w:szCs w:val="20"/>
        </w:rPr>
        <w:t xml:space="preserve"> lower rates of bleeding</w:t>
      </w:r>
      <w:r w:rsidR="00A80AB9" w:rsidRPr="00EB23E7">
        <w:rPr>
          <w:rFonts w:ascii="Arial" w:hAnsi="Arial" w:cs="Arial"/>
          <w:sz w:val="20"/>
          <w:szCs w:val="20"/>
        </w:rPr>
        <w:t xml:space="preserve"> suggesting that DOACs</w:t>
      </w:r>
      <w:r w:rsidR="00424439" w:rsidRPr="00EB23E7">
        <w:rPr>
          <w:rFonts w:ascii="Arial" w:hAnsi="Arial" w:cs="Arial"/>
          <w:sz w:val="20"/>
          <w:szCs w:val="20"/>
        </w:rPr>
        <w:t xml:space="preserve"> are a suitable alternative to warfarin in kidney transplant recipients</w:t>
      </w:r>
      <w:r w:rsidR="00EB23E7">
        <w:rPr>
          <w:rFonts w:ascii="Arial" w:hAnsi="Arial" w:cs="Arial"/>
          <w:sz w:val="20"/>
          <w:szCs w:val="20"/>
        </w:rPr>
        <w:t xml:space="preserve"> (34, 35)</w:t>
      </w:r>
      <w:r w:rsidR="00424439" w:rsidRPr="00EB23E7">
        <w:rPr>
          <w:rFonts w:ascii="Arial" w:hAnsi="Arial" w:cs="Arial"/>
          <w:sz w:val="20"/>
          <w:szCs w:val="20"/>
        </w:rPr>
        <w:t xml:space="preserve">, </w:t>
      </w:r>
      <w:r w:rsidR="00361C54" w:rsidRPr="00EB23E7">
        <w:rPr>
          <w:rFonts w:ascii="Arial" w:hAnsi="Arial" w:cs="Arial"/>
          <w:sz w:val="20"/>
          <w:szCs w:val="20"/>
        </w:rPr>
        <w:t>however,</w:t>
      </w:r>
      <w:r w:rsidR="00424439" w:rsidRPr="00EB23E7">
        <w:rPr>
          <w:rFonts w:ascii="Arial" w:hAnsi="Arial" w:cs="Arial"/>
          <w:sz w:val="20"/>
          <w:szCs w:val="20"/>
        </w:rPr>
        <w:t xml:space="preserve"> further studies </w:t>
      </w:r>
      <w:r w:rsidR="00361C54" w:rsidRPr="00EB23E7">
        <w:rPr>
          <w:rFonts w:ascii="Arial" w:hAnsi="Arial" w:cs="Arial"/>
          <w:sz w:val="20"/>
          <w:szCs w:val="20"/>
        </w:rPr>
        <w:t>are</w:t>
      </w:r>
      <w:r w:rsidR="00424439" w:rsidRPr="00EB23E7">
        <w:rPr>
          <w:rFonts w:ascii="Arial" w:hAnsi="Arial" w:cs="Arial"/>
          <w:sz w:val="20"/>
          <w:szCs w:val="20"/>
        </w:rPr>
        <w:t xml:space="preserve"> required</w:t>
      </w:r>
      <w:r w:rsidR="00361C54" w:rsidRPr="00EB23E7">
        <w:rPr>
          <w:rFonts w:ascii="Arial" w:hAnsi="Arial" w:cs="Arial"/>
          <w:sz w:val="20"/>
          <w:szCs w:val="20"/>
        </w:rPr>
        <w:t xml:space="preserve"> to confirm this</w:t>
      </w:r>
      <w:r w:rsidR="00424439" w:rsidRPr="00EB23E7">
        <w:rPr>
          <w:rFonts w:ascii="Arial" w:hAnsi="Arial" w:cs="Arial"/>
          <w:sz w:val="20"/>
          <w:szCs w:val="20"/>
        </w:rPr>
        <w:t xml:space="preserve">. There is still a lack of data on the use of </w:t>
      </w:r>
      <w:proofErr w:type="spellStart"/>
      <w:r w:rsidR="00424439" w:rsidRPr="00EB23E7">
        <w:rPr>
          <w:rFonts w:ascii="Arial" w:hAnsi="Arial" w:cs="Arial"/>
          <w:sz w:val="20"/>
          <w:szCs w:val="20"/>
        </w:rPr>
        <w:t>edoxaban</w:t>
      </w:r>
      <w:proofErr w:type="spellEnd"/>
      <w:r w:rsidR="00424439" w:rsidRPr="00EB23E7">
        <w:rPr>
          <w:rFonts w:ascii="Arial" w:hAnsi="Arial" w:cs="Arial"/>
          <w:sz w:val="20"/>
          <w:szCs w:val="20"/>
        </w:rPr>
        <w:t xml:space="preserve"> in this setting</w:t>
      </w:r>
      <w:r w:rsidR="001D0897" w:rsidRPr="00EB23E7">
        <w:rPr>
          <w:rFonts w:ascii="Arial" w:hAnsi="Arial" w:cs="Arial"/>
          <w:sz w:val="20"/>
          <w:szCs w:val="20"/>
        </w:rPr>
        <w:t>.</w:t>
      </w:r>
      <w:r w:rsidR="001D0897">
        <w:rPr>
          <w:rFonts w:ascii="Arial" w:hAnsi="Arial" w:cs="Arial"/>
          <w:sz w:val="20"/>
          <w:szCs w:val="20"/>
        </w:rPr>
        <w:t xml:space="preserve"> </w:t>
      </w:r>
    </w:p>
    <w:p w14:paraId="1E321DFA" w14:textId="77777777" w:rsidR="00E94E4E" w:rsidRPr="00E94E4E" w:rsidRDefault="00E94E4E" w:rsidP="00E94E4E">
      <w:pPr>
        <w:spacing w:after="0" w:line="360" w:lineRule="auto"/>
        <w:jc w:val="both"/>
        <w:rPr>
          <w:rFonts w:ascii="Arial" w:hAnsi="Arial" w:cs="Arial"/>
          <w:sz w:val="20"/>
          <w:szCs w:val="20"/>
        </w:rPr>
      </w:pPr>
    </w:p>
    <w:p w14:paraId="21E55F86" w14:textId="7288835A" w:rsidR="00E94E4E" w:rsidRPr="00E94E4E" w:rsidRDefault="00E94E4E" w:rsidP="00E94E4E">
      <w:pPr>
        <w:spacing w:after="0" w:line="360" w:lineRule="auto"/>
        <w:jc w:val="both"/>
        <w:rPr>
          <w:rFonts w:ascii="Arial" w:hAnsi="Arial" w:cs="Arial"/>
          <w:sz w:val="20"/>
          <w:szCs w:val="20"/>
          <w:u w:val="single"/>
        </w:rPr>
      </w:pPr>
      <w:r w:rsidRPr="00E94E4E">
        <w:rPr>
          <w:rFonts w:ascii="Arial" w:hAnsi="Arial" w:cs="Arial"/>
          <w:sz w:val="20"/>
          <w:szCs w:val="20"/>
          <w:u w:val="single"/>
        </w:rPr>
        <w:t xml:space="preserve">Risk of renal function decline  </w:t>
      </w:r>
    </w:p>
    <w:p w14:paraId="778E6AEC" w14:textId="77777777"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Recent data in patients with AF suggests that DOACs may have a lower risk of declining renal function when compared to warfarin. The proposed mechanism is that warfarin might cause glomerular haemorrhage, tubular obstruction secondary to red blood cell casts and renal artery calcification induced by vitamin K deficiency, particularly in patients with higher INRs above 3.0. DOACs however inhibit Factor Xa or thrombin which are associated with vascular inflammation and therefore may protect renal function.</w:t>
      </w:r>
    </w:p>
    <w:p w14:paraId="2DA8D85F" w14:textId="7A14BBA4"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 xml:space="preserve">Wang et al </w:t>
      </w:r>
      <w:r w:rsidRPr="001D0B01">
        <w:rPr>
          <w:rFonts w:ascii="Arial" w:hAnsi="Arial" w:cs="Arial"/>
          <w:sz w:val="20"/>
          <w:szCs w:val="20"/>
        </w:rPr>
        <w:t>(3</w:t>
      </w:r>
      <w:r w:rsidR="001D0B01" w:rsidRPr="001D0B01">
        <w:rPr>
          <w:rFonts w:ascii="Arial" w:hAnsi="Arial" w:cs="Arial"/>
          <w:sz w:val="20"/>
          <w:szCs w:val="20"/>
        </w:rPr>
        <w:t>6</w:t>
      </w:r>
      <w:r w:rsidRPr="001D0B01">
        <w:rPr>
          <w:rFonts w:ascii="Arial" w:hAnsi="Arial" w:cs="Arial"/>
          <w:sz w:val="20"/>
          <w:szCs w:val="20"/>
        </w:rPr>
        <w:t>) report</w:t>
      </w:r>
      <w:r w:rsidRPr="00E94E4E">
        <w:rPr>
          <w:rFonts w:ascii="Arial" w:hAnsi="Arial" w:cs="Arial"/>
          <w:sz w:val="20"/>
          <w:szCs w:val="20"/>
        </w:rPr>
        <w:t xml:space="preserve"> that </w:t>
      </w:r>
      <w:r w:rsidR="000C647E">
        <w:rPr>
          <w:rFonts w:ascii="Arial" w:hAnsi="Arial" w:cs="Arial"/>
          <w:sz w:val="20"/>
          <w:szCs w:val="20"/>
        </w:rPr>
        <w:t>d</w:t>
      </w:r>
      <w:r w:rsidRPr="00E94E4E">
        <w:rPr>
          <w:rFonts w:ascii="Arial" w:hAnsi="Arial" w:cs="Arial"/>
          <w:sz w:val="20"/>
          <w:szCs w:val="20"/>
        </w:rPr>
        <w:t xml:space="preserve">abigatran was associated with a significantly lower risk of ≥30% decline in eGFR, doubling of serum creatinine level and composite cardiac and renal outcome events (defined as ≥30% decline in eGFR, renal failure and cardiovascular death) in a cohort study of 2203 patients on anticoagulation for AF. These findings are </w:t>
      </w:r>
      <w:proofErr w:type="gramStart"/>
      <w:r w:rsidRPr="00E94E4E">
        <w:rPr>
          <w:rFonts w:ascii="Arial" w:hAnsi="Arial" w:cs="Arial"/>
          <w:sz w:val="20"/>
          <w:szCs w:val="20"/>
        </w:rPr>
        <w:t>similar to</w:t>
      </w:r>
      <w:proofErr w:type="gramEnd"/>
      <w:r w:rsidRPr="00E94E4E">
        <w:rPr>
          <w:rFonts w:ascii="Arial" w:hAnsi="Arial" w:cs="Arial"/>
          <w:sz w:val="20"/>
          <w:szCs w:val="20"/>
        </w:rPr>
        <w:t xml:space="preserve"> the post-hoc analysis in the RE-LY trial which showed a significant decline of eGFR in the warfarin but not dabigatran arm. However, </w:t>
      </w:r>
      <w:proofErr w:type="spellStart"/>
      <w:r w:rsidR="000C647E">
        <w:rPr>
          <w:rFonts w:ascii="Arial" w:hAnsi="Arial" w:cs="Arial"/>
          <w:sz w:val="20"/>
          <w:szCs w:val="20"/>
        </w:rPr>
        <w:t>e</w:t>
      </w:r>
      <w:r w:rsidRPr="00E94E4E">
        <w:rPr>
          <w:rFonts w:ascii="Arial" w:hAnsi="Arial" w:cs="Arial"/>
          <w:sz w:val="20"/>
          <w:szCs w:val="20"/>
        </w:rPr>
        <w:t>doxaban</w:t>
      </w:r>
      <w:proofErr w:type="spellEnd"/>
      <w:r w:rsidRPr="00E94E4E">
        <w:rPr>
          <w:rFonts w:ascii="Arial" w:hAnsi="Arial" w:cs="Arial"/>
          <w:sz w:val="20"/>
          <w:szCs w:val="20"/>
        </w:rPr>
        <w:t xml:space="preserve"> and rivaroxaban were not associated with lower risks of any renal outcomes than warfarin. </w:t>
      </w:r>
    </w:p>
    <w:p w14:paraId="41817912" w14:textId="36A03F82" w:rsidR="00E94E4E" w:rsidRPr="00E94E4E" w:rsidRDefault="00E94E4E" w:rsidP="00E94E4E">
      <w:pPr>
        <w:spacing w:after="0" w:line="360" w:lineRule="auto"/>
        <w:jc w:val="both"/>
        <w:rPr>
          <w:rFonts w:ascii="Arial" w:hAnsi="Arial" w:cs="Arial"/>
          <w:sz w:val="20"/>
          <w:szCs w:val="20"/>
        </w:rPr>
      </w:pPr>
      <w:r w:rsidRPr="00E94E4E">
        <w:rPr>
          <w:rFonts w:ascii="Arial" w:hAnsi="Arial" w:cs="Arial"/>
          <w:sz w:val="20"/>
          <w:szCs w:val="20"/>
        </w:rPr>
        <w:t>A multicentre cohort study by Lin et all (3</w:t>
      </w:r>
      <w:r w:rsidR="001D0B01">
        <w:rPr>
          <w:rFonts w:ascii="Arial" w:hAnsi="Arial" w:cs="Arial"/>
          <w:sz w:val="20"/>
          <w:szCs w:val="20"/>
        </w:rPr>
        <w:t>7</w:t>
      </w:r>
      <w:r w:rsidRPr="00E94E4E">
        <w:rPr>
          <w:rFonts w:ascii="Arial" w:hAnsi="Arial" w:cs="Arial"/>
          <w:sz w:val="20"/>
          <w:szCs w:val="20"/>
        </w:rPr>
        <w:t xml:space="preserve">) concludes that in patients with AF and CKD stage 4 to 5, use of DOACs was associated with a reduced rate of a composite of ischaemic stroke/ systemic embolism, a composite of bleeding events and renal events (eGFR decline &gt; 50%, creatinine doubling </w:t>
      </w:r>
      <w:r w:rsidRPr="00E94E4E">
        <w:rPr>
          <w:rFonts w:ascii="Arial" w:hAnsi="Arial" w:cs="Arial"/>
          <w:sz w:val="20"/>
          <w:szCs w:val="20"/>
        </w:rPr>
        <w:lastRenderedPageBreak/>
        <w:t xml:space="preserve">and major adverse kidney events) when compared to VKA. For </w:t>
      </w:r>
      <w:r w:rsidR="000C647E">
        <w:rPr>
          <w:rFonts w:ascii="Arial" w:hAnsi="Arial" w:cs="Arial"/>
          <w:sz w:val="20"/>
          <w:szCs w:val="20"/>
        </w:rPr>
        <w:t>a</w:t>
      </w:r>
      <w:r w:rsidRPr="00E94E4E">
        <w:rPr>
          <w:rFonts w:ascii="Arial" w:hAnsi="Arial" w:cs="Arial"/>
          <w:sz w:val="20"/>
          <w:szCs w:val="20"/>
        </w:rPr>
        <w:t>pixaban at standard dose, efficacy and safety benefits were consistent throughout the follow-up period.</w:t>
      </w:r>
    </w:p>
    <w:p w14:paraId="0BAE4A98" w14:textId="2E57F774" w:rsidR="00E94E4E" w:rsidRPr="00E94E4E" w:rsidRDefault="00E94E4E" w:rsidP="00E94E4E">
      <w:pPr>
        <w:spacing w:after="0" w:line="360" w:lineRule="auto"/>
        <w:jc w:val="both"/>
        <w:rPr>
          <w:rFonts w:ascii="Arial" w:hAnsi="Arial" w:cs="Arial"/>
          <w:sz w:val="20"/>
          <w:szCs w:val="20"/>
        </w:rPr>
      </w:pPr>
      <w:proofErr w:type="spellStart"/>
      <w:r w:rsidRPr="00E94E4E">
        <w:rPr>
          <w:rFonts w:ascii="Arial" w:hAnsi="Arial" w:cs="Arial"/>
          <w:sz w:val="20"/>
          <w:szCs w:val="20"/>
        </w:rPr>
        <w:t>Armentaro</w:t>
      </w:r>
      <w:proofErr w:type="spellEnd"/>
      <w:r w:rsidRPr="00E94E4E">
        <w:rPr>
          <w:rFonts w:ascii="Arial" w:hAnsi="Arial" w:cs="Arial"/>
          <w:sz w:val="20"/>
          <w:szCs w:val="20"/>
        </w:rPr>
        <w:t xml:space="preserve"> et al (3</w:t>
      </w:r>
      <w:r w:rsidR="001D0B01">
        <w:rPr>
          <w:rFonts w:ascii="Arial" w:hAnsi="Arial" w:cs="Arial"/>
          <w:sz w:val="20"/>
          <w:szCs w:val="20"/>
        </w:rPr>
        <w:t>8</w:t>
      </w:r>
      <w:r w:rsidRPr="00E94E4E">
        <w:rPr>
          <w:rFonts w:ascii="Arial" w:hAnsi="Arial" w:cs="Arial"/>
          <w:sz w:val="20"/>
          <w:szCs w:val="20"/>
        </w:rPr>
        <w:t>) evaluated renal function decline in 420 elderly patients with AF on VKA or DOACs and report that use of DOACs was found to result in a significantly smaller decline of eGFR when compared to VKA and the study suggested that the benefit of DOACs on renal function may increase over time.</w:t>
      </w:r>
      <w:r w:rsidR="00F52ABE">
        <w:rPr>
          <w:rFonts w:ascii="Arial" w:hAnsi="Arial" w:cs="Arial"/>
          <w:sz w:val="20"/>
          <w:szCs w:val="20"/>
        </w:rPr>
        <w:t xml:space="preserve"> </w:t>
      </w:r>
      <w:r w:rsidRPr="00E94E4E">
        <w:rPr>
          <w:rFonts w:ascii="Arial" w:hAnsi="Arial" w:cs="Arial"/>
          <w:sz w:val="20"/>
          <w:szCs w:val="20"/>
        </w:rPr>
        <w:t>A systematic review by Ren et al (3</w:t>
      </w:r>
      <w:r w:rsidR="001D0B01">
        <w:rPr>
          <w:rFonts w:ascii="Arial" w:hAnsi="Arial" w:cs="Arial"/>
          <w:sz w:val="20"/>
          <w:szCs w:val="20"/>
        </w:rPr>
        <w:t>9</w:t>
      </w:r>
      <w:r w:rsidRPr="00E94E4E">
        <w:rPr>
          <w:rFonts w:ascii="Arial" w:hAnsi="Arial" w:cs="Arial"/>
          <w:sz w:val="20"/>
          <w:szCs w:val="20"/>
        </w:rPr>
        <w:t xml:space="preserve">) examined the risk of acute kidney injury in patients with AF on DOACs versus warfarin and reported that except for </w:t>
      </w:r>
      <w:proofErr w:type="spellStart"/>
      <w:r w:rsidRPr="00E94E4E">
        <w:rPr>
          <w:rFonts w:ascii="Arial" w:hAnsi="Arial" w:cs="Arial"/>
          <w:sz w:val="20"/>
          <w:szCs w:val="20"/>
        </w:rPr>
        <w:t>edoxaban</w:t>
      </w:r>
      <w:proofErr w:type="spellEnd"/>
      <w:r w:rsidRPr="00E94E4E">
        <w:rPr>
          <w:rFonts w:ascii="Arial" w:hAnsi="Arial" w:cs="Arial"/>
          <w:sz w:val="20"/>
          <w:szCs w:val="20"/>
        </w:rPr>
        <w:t xml:space="preserve">, DOACs were associated with a lower risk of AKI compared to warfarin. However, it remains uncertain whether this also applies to patients with severe renal impairment and further research is needed to confirm the findings. There was a lack of </w:t>
      </w:r>
      <w:proofErr w:type="spellStart"/>
      <w:r w:rsidRPr="00E94E4E">
        <w:rPr>
          <w:rFonts w:ascii="Arial" w:hAnsi="Arial" w:cs="Arial"/>
          <w:sz w:val="20"/>
          <w:szCs w:val="20"/>
        </w:rPr>
        <w:t>edoxaban</w:t>
      </w:r>
      <w:proofErr w:type="spellEnd"/>
      <w:r w:rsidRPr="00E94E4E">
        <w:rPr>
          <w:rFonts w:ascii="Arial" w:hAnsi="Arial" w:cs="Arial"/>
          <w:sz w:val="20"/>
          <w:szCs w:val="20"/>
        </w:rPr>
        <w:t xml:space="preserve">-related studies hence further research is needed to confirm the risk of AKI for patients treated with </w:t>
      </w:r>
      <w:proofErr w:type="spellStart"/>
      <w:r w:rsidRPr="00E94E4E">
        <w:rPr>
          <w:rFonts w:ascii="Arial" w:hAnsi="Arial" w:cs="Arial"/>
          <w:sz w:val="20"/>
          <w:szCs w:val="20"/>
        </w:rPr>
        <w:t>edoxaban</w:t>
      </w:r>
      <w:proofErr w:type="spellEnd"/>
      <w:r w:rsidRPr="00E94E4E">
        <w:rPr>
          <w:rFonts w:ascii="Arial" w:hAnsi="Arial" w:cs="Arial"/>
          <w:sz w:val="20"/>
          <w:szCs w:val="20"/>
        </w:rPr>
        <w:t>.</w:t>
      </w:r>
    </w:p>
    <w:p w14:paraId="02B3CA5E" w14:textId="77777777" w:rsidR="00F52ABE" w:rsidRDefault="00F52ABE" w:rsidP="00E94E4E">
      <w:pPr>
        <w:spacing w:after="0" w:line="360" w:lineRule="auto"/>
        <w:jc w:val="both"/>
        <w:rPr>
          <w:rFonts w:ascii="Arial" w:hAnsi="Arial" w:cs="Arial"/>
          <w:sz w:val="20"/>
          <w:szCs w:val="20"/>
        </w:rPr>
      </w:pPr>
    </w:p>
    <w:p w14:paraId="0843EE30" w14:textId="5710A03F" w:rsidR="009511A8" w:rsidRPr="00365366" w:rsidRDefault="009511A8" w:rsidP="00E94E4E">
      <w:pPr>
        <w:spacing w:after="0" w:line="360" w:lineRule="auto"/>
        <w:jc w:val="both"/>
        <w:rPr>
          <w:rFonts w:ascii="Arial" w:hAnsi="Arial" w:cs="Arial"/>
          <w:b/>
          <w:bCs/>
          <w:sz w:val="20"/>
          <w:szCs w:val="20"/>
        </w:rPr>
      </w:pPr>
      <w:r>
        <w:rPr>
          <w:rFonts w:ascii="Arial" w:hAnsi="Arial" w:cs="Arial"/>
          <w:sz w:val="20"/>
          <w:szCs w:val="20"/>
        </w:rPr>
        <w:t xml:space="preserve">High risk groups for anticoagulation are described in section 3b of the </w:t>
      </w:r>
      <w:r w:rsidRPr="009511A8">
        <w:rPr>
          <w:rFonts w:ascii="Arial" w:hAnsi="Arial" w:cs="Arial"/>
          <w:sz w:val="20"/>
          <w:szCs w:val="20"/>
        </w:rPr>
        <w:t>UK Kidney Association Clinical Practice Guideline: Anticoagulation for atrial fibrillation in adults with advanced kidney disease</w:t>
      </w:r>
      <w:r>
        <w:rPr>
          <w:rFonts w:ascii="Arial" w:hAnsi="Arial" w:cs="Arial"/>
          <w:sz w:val="20"/>
          <w:szCs w:val="20"/>
        </w:rPr>
        <w:t xml:space="preserve">. </w:t>
      </w:r>
      <w:r w:rsidRPr="00365366">
        <w:rPr>
          <w:rFonts w:ascii="Arial" w:hAnsi="Arial" w:cs="Arial"/>
          <w:b/>
          <w:bCs/>
          <w:sz w:val="20"/>
          <w:szCs w:val="20"/>
        </w:rPr>
        <w:t>Link here:</w:t>
      </w:r>
    </w:p>
    <w:p w14:paraId="17B734EA" w14:textId="77777777" w:rsidR="00500906" w:rsidRPr="00C47155" w:rsidRDefault="00500906" w:rsidP="00E94E4E">
      <w:pPr>
        <w:spacing w:after="0" w:line="360" w:lineRule="auto"/>
        <w:jc w:val="both"/>
        <w:rPr>
          <w:rFonts w:ascii="Arial" w:hAnsi="Arial" w:cs="Arial"/>
          <w:sz w:val="20"/>
          <w:szCs w:val="20"/>
          <w:u w:val="single"/>
        </w:rPr>
      </w:pPr>
    </w:p>
    <w:p w14:paraId="1AC170A6" w14:textId="703EF14F" w:rsidR="00C92C84" w:rsidRDefault="00C92C84" w:rsidP="00C92C84">
      <w:pPr>
        <w:spacing w:after="0" w:line="360" w:lineRule="auto"/>
        <w:jc w:val="both"/>
        <w:rPr>
          <w:rFonts w:ascii="Arial" w:hAnsi="Arial" w:cs="Arial"/>
          <w:b/>
          <w:bCs/>
          <w:sz w:val="20"/>
          <w:szCs w:val="20"/>
          <w:u w:val="single"/>
        </w:rPr>
      </w:pPr>
      <w:r w:rsidRPr="00C47155">
        <w:rPr>
          <w:rFonts w:ascii="Arial" w:hAnsi="Arial" w:cs="Arial"/>
          <w:b/>
          <w:bCs/>
          <w:sz w:val="20"/>
          <w:szCs w:val="20"/>
          <w:u w:val="single"/>
        </w:rPr>
        <w:t>Practice recommendations</w:t>
      </w:r>
    </w:p>
    <w:p w14:paraId="7AF15592" w14:textId="77777777" w:rsidR="007B11A2" w:rsidRPr="00C47155" w:rsidRDefault="007B11A2" w:rsidP="00C92C84">
      <w:pPr>
        <w:spacing w:after="0" w:line="360" w:lineRule="auto"/>
        <w:jc w:val="both"/>
        <w:rPr>
          <w:rFonts w:ascii="Arial" w:hAnsi="Arial" w:cs="Arial"/>
          <w:b/>
          <w:bCs/>
          <w:sz w:val="20"/>
          <w:szCs w:val="20"/>
          <w:u w:val="single"/>
        </w:rPr>
      </w:pPr>
    </w:p>
    <w:p w14:paraId="0A0B4E46" w14:textId="44003D9C" w:rsidR="00C92C84" w:rsidRPr="007B11A2" w:rsidRDefault="00C92C84" w:rsidP="00C92C84">
      <w:pPr>
        <w:spacing w:after="0" w:line="360" w:lineRule="auto"/>
        <w:jc w:val="both"/>
        <w:rPr>
          <w:rFonts w:ascii="Arial" w:hAnsi="Arial" w:cs="Arial"/>
          <w:b/>
          <w:bCs/>
          <w:sz w:val="20"/>
          <w:szCs w:val="20"/>
          <w:u w:val="single"/>
        </w:rPr>
      </w:pPr>
      <w:r w:rsidRPr="007B11A2">
        <w:rPr>
          <w:rFonts w:ascii="Arial" w:hAnsi="Arial" w:cs="Arial"/>
          <w:b/>
          <w:bCs/>
          <w:sz w:val="20"/>
          <w:szCs w:val="20"/>
          <w:u w:val="single"/>
        </w:rPr>
        <w:t>CKD stage 4 (eGFR 15-</w:t>
      </w:r>
      <w:r w:rsidR="00004879">
        <w:rPr>
          <w:rFonts w:ascii="Arial" w:hAnsi="Arial" w:cs="Arial"/>
          <w:b/>
          <w:bCs/>
          <w:sz w:val="20"/>
          <w:szCs w:val="20"/>
          <w:u w:val="single"/>
        </w:rPr>
        <w:t>29</w:t>
      </w:r>
      <w:r w:rsidRPr="007B11A2">
        <w:rPr>
          <w:rFonts w:ascii="Arial" w:hAnsi="Arial" w:cs="Arial"/>
          <w:b/>
          <w:bCs/>
          <w:sz w:val="20"/>
          <w:szCs w:val="20"/>
          <w:u w:val="single"/>
        </w:rPr>
        <w:t xml:space="preserve">)                                                             </w:t>
      </w:r>
    </w:p>
    <w:p w14:paraId="52715599" w14:textId="70F445BE"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For treatment of acute VTE we suggest offering either</w:t>
      </w:r>
    </w:p>
    <w:p w14:paraId="60EDAAF8" w14:textId="0FF4D9DD"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Apixaban 10 mg twice daily for one week followed by 5 mg twice daily </w:t>
      </w:r>
      <w:bookmarkStart w:id="17" w:name="_Hlk192246479"/>
      <w:r w:rsidR="00E41E23" w:rsidRPr="00E41E23">
        <w:rPr>
          <w:rFonts w:ascii="Arial" w:hAnsi="Arial" w:cs="Arial"/>
          <w:b/>
          <w:bCs/>
          <w:sz w:val="20"/>
          <w:szCs w:val="20"/>
        </w:rPr>
        <w:t>Grade 2B</w:t>
      </w:r>
      <w:r w:rsidR="00E41E23" w:rsidRPr="007B11A2">
        <w:rPr>
          <w:rFonts w:ascii="Arial" w:hAnsi="Arial" w:cs="Arial"/>
          <w:sz w:val="20"/>
          <w:szCs w:val="20"/>
        </w:rPr>
        <w:t xml:space="preserve"> </w:t>
      </w:r>
      <w:bookmarkEnd w:id="17"/>
      <w:r w:rsidRPr="007B11A2">
        <w:rPr>
          <w:rFonts w:ascii="Arial" w:hAnsi="Arial" w:cs="Arial"/>
          <w:sz w:val="20"/>
          <w:szCs w:val="20"/>
        </w:rPr>
        <w:t>or</w:t>
      </w:r>
      <w:r w:rsidR="00365366">
        <w:rPr>
          <w:rFonts w:ascii="Arial" w:hAnsi="Arial" w:cs="Arial"/>
          <w:sz w:val="20"/>
          <w:szCs w:val="20"/>
        </w:rPr>
        <w:t xml:space="preserve"> </w:t>
      </w:r>
    </w:p>
    <w:p w14:paraId="29BAABDF" w14:textId="77777777" w:rsidR="00C47155"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r>
      <w:proofErr w:type="spellStart"/>
      <w:r w:rsidRPr="007B11A2">
        <w:rPr>
          <w:rFonts w:ascii="Arial" w:hAnsi="Arial" w:cs="Arial"/>
          <w:sz w:val="20"/>
          <w:szCs w:val="20"/>
        </w:rPr>
        <w:t>Edoxaban</w:t>
      </w:r>
      <w:proofErr w:type="spellEnd"/>
      <w:r w:rsidRPr="007B11A2">
        <w:rPr>
          <w:rFonts w:ascii="Arial" w:hAnsi="Arial" w:cs="Arial"/>
          <w:sz w:val="20"/>
          <w:szCs w:val="20"/>
        </w:rPr>
        <w:t xml:space="preserve"> 30 mg once daily after 5 days of initial treatment with LMWH (</w:t>
      </w:r>
      <w:proofErr w:type="spellStart"/>
      <w:r w:rsidRPr="007B11A2">
        <w:rPr>
          <w:rFonts w:ascii="Arial" w:hAnsi="Arial" w:cs="Arial"/>
          <w:sz w:val="20"/>
          <w:szCs w:val="20"/>
        </w:rPr>
        <w:t>dalteparin</w:t>
      </w:r>
      <w:proofErr w:type="spellEnd"/>
      <w:r w:rsidRPr="007B11A2">
        <w:rPr>
          <w:rFonts w:ascii="Arial" w:hAnsi="Arial" w:cs="Arial"/>
          <w:sz w:val="20"/>
          <w:szCs w:val="20"/>
        </w:rPr>
        <w:t xml:space="preserve">, </w:t>
      </w:r>
      <w:r w:rsidR="00C47155" w:rsidRPr="007B11A2">
        <w:rPr>
          <w:rFonts w:ascii="Arial" w:hAnsi="Arial" w:cs="Arial"/>
          <w:sz w:val="20"/>
          <w:szCs w:val="20"/>
        </w:rPr>
        <w:t xml:space="preserve">  </w:t>
      </w:r>
    </w:p>
    <w:p w14:paraId="18C4C483" w14:textId="12308C83" w:rsidR="00C92C84" w:rsidRPr="007B11A2" w:rsidRDefault="00C47155" w:rsidP="00C92C84">
      <w:pPr>
        <w:spacing w:after="0" w:line="360" w:lineRule="auto"/>
        <w:jc w:val="both"/>
        <w:rPr>
          <w:rFonts w:ascii="Arial" w:hAnsi="Arial" w:cs="Arial"/>
          <w:sz w:val="20"/>
          <w:szCs w:val="20"/>
        </w:rPr>
      </w:pPr>
      <w:r w:rsidRPr="007B11A2">
        <w:rPr>
          <w:rFonts w:ascii="Arial" w:hAnsi="Arial" w:cs="Arial"/>
          <w:sz w:val="20"/>
          <w:szCs w:val="20"/>
        </w:rPr>
        <w:t xml:space="preserve">              </w:t>
      </w:r>
      <w:r w:rsidR="00C92C84" w:rsidRPr="007B11A2">
        <w:rPr>
          <w:rFonts w:ascii="Arial" w:hAnsi="Arial" w:cs="Arial"/>
          <w:sz w:val="20"/>
          <w:szCs w:val="20"/>
        </w:rPr>
        <w:t xml:space="preserve">enoxaparin or tinzaparin) </w:t>
      </w:r>
      <w:r w:rsidR="00E41E23" w:rsidRPr="00E41E23">
        <w:rPr>
          <w:rFonts w:ascii="Arial" w:hAnsi="Arial" w:cs="Arial"/>
          <w:b/>
          <w:bCs/>
          <w:sz w:val="20"/>
          <w:szCs w:val="20"/>
        </w:rPr>
        <w:t>Grade 2B</w:t>
      </w:r>
      <w:r w:rsidR="00E41E23" w:rsidRPr="00E41E23">
        <w:rPr>
          <w:rFonts w:ascii="Arial" w:hAnsi="Arial" w:cs="Arial"/>
          <w:sz w:val="20"/>
          <w:szCs w:val="20"/>
        </w:rPr>
        <w:t xml:space="preserve"> </w:t>
      </w:r>
      <w:r w:rsidR="00C92C84" w:rsidRPr="007B11A2">
        <w:rPr>
          <w:rFonts w:ascii="Arial" w:hAnsi="Arial" w:cs="Arial"/>
          <w:sz w:val="20"/>
          <w:szCs w:val="20"/>
        </w:rPr>
        <w:t>or</w:t>
      </w:r>
    </w:p>
    <w:p w14:paraId="4FB395F4" w14:textId="40369AC4"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LMWH (</w:t>
      </w:r>
      <w:proofErr w:type="spellStart"/>
      <w:r w:rsidRPr="007B11A2">
        <w:rPr>
          <w:rFonts w:ascii="Arial" w:hAnsi="Arial" w:cs="Arial"/>
          <w:sz w:val="20"/>
          <w:szCs w:val="20"/>
        </w:rPr>
        <w:t>dalteparin</w:t>
      </w:r>
      <w:proofErr w:type="spellEnd"/>
      <w:r w:rsidRPr="007B11A2">
        <w:rPr>
          <w:rFonts w:ascii="Arial" w:hAnsi="Arial" w:cs="Arial"/>
          <w:sz w:val="20"/>
          <w:szCs w:val="20"/>
        </w:rPr>
        <w:t xml:space="preserve">, enoxaparin or tinzaparin) </w:t>
      </w:r>
      <w:r w:rsidR="00E41E23" w:rsidRPr="00E41E23">
        <w:rPr>
          <w:rFonts w:ascii="Arial" w:hAnsi="Arial" w:cs="Arial"/>
          <w:b/>
          <w:bCs/>
          <w:sz w:val="20"/>
          <w:szCs w:val="20"/>
        </w:rPr>
        <w:t>Grade 2C</w:t>
      </w:r>
      <w:r w:rsidR="00E41E23">
        <w:rPr>
          <w:rFonts w:ascii="Arial" w:hAnsi="Arial" w:cs="Arial"/>
          <w:sz w:val="20"/>
          <w:szCs w:val="20"/>
        </w:rPr>
        <w:t xml:space="preserve"> </w:t>
      </w:r>
      <w:r w:rsidRPr="007B11A2">
        <w:rPr>
          <w:rFonts w:ascii="Arial" w:hAnsi="Arial" w:cs="Arial"/>
          <w:sz w:val="20"/>
          <w:szCs w:val="20"/>
        </w:rPr>
        <w:t>or</w:t>
      </w:r>
    </w:p>
    <w:p w14:paraId="09F1D1A6" w14:textId="77777777" w:rsidR="00C47155"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LMWH or UFH* and a VKA for at least 5 days or until the INR is at least 2.0 on two </w:t>
      </w:r>
      <w:r w:rsidR="00C47155" w:rsidRPr="007B11A2">
        <w:rPr>
          <w:rFonts w:ascii="Arial" w:hAnsi="Arial" w:cs="Arial"/>
          <w:sz w:val="20"/>
          <w:szCs w:val="20"/>
        </w:rPr>
        <w:t xml:space="preserve"> </w:t>
      </w:r>
    </w:p>
    <w:p w14:paraId="378C8C9B" w14:textId="77A9D25A" w:rsidR="00C92C84" w:rsidRDefault="00C47155" w:rsidP="00C92C84">
      <w:pPr>
        <w:spacing w:after="0" w:line="360" w:lineRule="auto"/>
        <w:jc w:val="both"/>
        <w:rPr>
          <w:rFonts w:ascii="Arial" w:hAnsi="Arial" w:cs="Arial"/>
          <w:b/>
          <w:bCs/>
          <w:sz w:val="20"/>
          <w:szCs w:val="20"/>
        </w:rPr>
      </w:pPr>
      <w:r w:rsidRPr="007B11A2">
        <w:rPr>
          <w:rFonts w:ascii="Arial" w:hAnsi="Arial" w:cs="Arial"/>
          <w:sz w:val="20"/>
          <w:szCs w:val="20"/>
        </w:rPr>
        <w:t xml:space="preserve">             </w:t>
      </w:r>
      <w:r w:rsidR="00C92C84" w:rsidRPr="007B11A2">
        <w:rPr>
          <w:rFonts w:ascii="Arial" w:hAnsi="Arial" w:cs="Arial"/>
          <w:sz w:val="20"/>
          <w:szCs w:val="20"/>
        </w:rPr>
        <w:t>consecutive readings, then VKA alone</w:t>
      </w:r>
      <w:r w:rsidR="00E41E23">
        <w:rPr>
          <w:rFonts w:ascii="Arial" w:hAnsi="Arial" w:cs="Arial"/>
          <w:sz w:val="20"/>
          <w:szCs w:val="20"/>
        </w:rPr>
        <w:t xml:space="preserve"> </w:t>
      </w:r>
      <w:r w:rsidR="00E41E23" w:rsidRPr="00E41E23">
        <w:rPr>
          <w:rFonts w:ascii="Arial" w:hAnsi="Arial" w:cs="Arial"/>
          <w:b/>
          <w:bCs/>
          <w:sz w:val="20"/>
          <w:szCs w:val="20"/>
        </w:rPr>
        <w:t>Grade 2B</w:t>
      </w:r>
    </w:p>
    <w:p w14:paraId="69838843" w14:textId="652D2300" w:rsidR="00004879" w:rsidRPr="00004879" w:rsidRDefault="00004879" w:rsidP="00C92C84">
      <w:pPr>
        <w:spacing w:after="0" w:line="360" w:lineRule="auto"/>
        <w:jc w:val="both"/>
        <w:rPr>
          <w:rFonts w:ascii="Arial" w:hAnsi="Arial" w:cs="Arial"/>
          <w:sz w:val="20"/>
          <w:szCs w:val="20"/>
        </w:rPr>
      </w:pPr>
      <w:r w:rsidRPr="00004879">
        <w:rPr>
          <w:rFonts w:ascii="Arial" w:hAnsi="Arial" w:cs="Arial"/>
          <w:sz w:val="20"/>
          <w:szCs w:val="20"/>
        </w:rPr>
        <w:t>*UFH infusion is an option for treatment of VTE but is only suitable for inpatients, requires ongoing monitoring with the risk of poor anticoagulant control and carries an increased risk of Heparin Induced Thrombocytopenia in comparison to alternatives</w:t>
      </w:r>
    </w:p>
    <w:p w14:paraId="5703900E" w14:textId="77777777" w:rsidR="00C47155" w:rsidRPr="007B11A2" w:rsidRDefault="00C47155" w:rsidP="00C92C84">
      <w:pPr>
        <w:spacing w:after="0" w:line="360" w:lineRule="auto"/>
        <w:jc w:val="both"/>
        <w:rPr>
          <w:rFonts w:ascii="Arial" w:hAnsi="Arial" w:cs="Arial"/>
          <w:sz w:val="20"/>
          <w:szCs w:val="20"/>
        </w:rPr>
      </w:pPr>
    </w:p>
    <w:p w14:paraId="1DEDB558" w14:textId="3EBA48D8"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We suggest considering an initial LMWH dose reduction for treatment of acute VTE for CKD stage 4/5 and for patients on dialysis</w:t>
      </w:r>
    </w:p>
    <w:p w14:paraId="4352BBD2" w14:textId="08A7414C"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for </w:t>
      </w:r>
      <w:proofErr w:type="spellStart"/>
      <w:r w:rsidRPr="007B11A2">
        <w:rPr>
          <w:rFonts w:ascii="Arial" w:hAnsi="Arial" w:cs="Arial"/>
          <w:sz w:val="20"/>
          <w:szCs w:val="20"/>
        </w:rPr>
        <w:t>dalteparin</w:t>
      </w:r>
      <w:proofErr w:type="spellEnd"/>
      <w:r w:rsidRPr="007B11A2">
        <w:rPr>
          <w:rFonts w:ascii="Arial" w:hAnsi="Arial" w:cs="Arial"/>
          <w:sz w:val="20"/>
          <w:szCs w:val="20"/>
        </w:rPr>
        <w:t xml:space="preserve"> a dose reduction by one third (or 133 units/kg </w:t>
      </w:r>
      <w:proofErr w:type="gramStart"/>
      <w:r w:rsidRPr="007B11A2">
        <w:rPr>
          <w:rFonts w:ascii="Arial" w:hAnsi="Arial" w:cs="Arial"/>
          <w:sz w:val="20"/>
          <w:szCs w:val="20"/>
        </w:rPr>
        <w:t>daily)</w:t>
      </w:r>
      <w:r w:rsidR="00E41E23">
        <w:rPr>
          <w:rFonts w:ascii="Arial" w:hAnsi="Arial" w:cs="Arial"/>
          <w:sz w:val="20"/>
          <w:szCs w:val="20"/>
        </w:rPr>
        <w:t xml:space="preserve">  </w:t>
      </w:r>
      <w:bookmarkStart w:id="18" w:name="_Hlk192246849"/>
      <w:r w:rsidR="00E41E23" w:rsidRPr="00E41E23">
        <w:rPr>
          <w:rFonts w:ascii="Arial" w:hAnsi="Arial" w:cs="Arial"/>
          <w:b/>
          <w:bCs/>
          <w:sz w:val="20"/>
          <w:szCs w:val="20"/>
        </w:rPr>
        <w:t>Gr</w:t>
      </w:r>
      <w:r w:rsidR="00E41E23">
        <w:rPr>
          <w:rFonts w:ascii="Arial" w:hAnsi="Arial" w:cs="Arial"/>
          <w:b/>
          <w:bCs/>
          <w:sz w:val="20"/>
          <w:szCs w:val="20"/>
        </w:rPr>
        <w:t>a</w:t>
      </w:r>
      <w:r w:rsidR="00E41E23" w:rsidRPr="00E41E23">
        <w:rPr>
          <w:rFonts w:ascii="Arial" w:hAnsi="Arial" w:cs="Arial"/>
          <w:b/>
          <w:bCs/>
          <w:sz w:val="20"/>
          <w:szCs w:val="20"/>
        </w:rPr>
        <w:t>de</w:t>
      </w:r>
      <w:proofErr w:type="gramEnd"/>
      <w:r w:rsidR="00E41E23" w:rsidRPr="00E41E23">
        <w:rPr>
          <w:rFonts w:ascii="Arial" w:hAnsi="Arial" w:cs="Arial"/>
          <w:b/>
          <w:bCs/>
          <w:sz w:val="20"/>
          <w:szCs w:val="20"/>
        </w:rPr>
        <w:t xml:space="preserve"> 2D</w:t>
      </w:r>
      <w:bookmarkEnd w:id="18"/>
    </w:p>
    <w:p w14:paraId="57FC52BC" w14:textId="6CA1B74D"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for enoxaparin a dose reduction to 1 mg/kg </w:t>
      </w:r>
      <w:proofErr w:type="gramStart"/>
      <w:r w:rsidRPr="007B11A2">
        <w:rPr>
          <w:rFonts w:ascii="Arial" w:hAnsi="Arial" w:cs="Arial"/>
          <w:sz w:val="20"/>
          <w:szCs w:val="20"/>
        </w:rPr>
        <w:t xml:space="preserve">daily </w:t>
      </w:r>
      <w:r w:rsidR="00E41E23">
        <w:rPr>
          <w:rFonts w:ascii="Arial" w:hAnsi="Arial" w:cs="Arial"/>
          <w:sz w:val="20"/>
          <w:szCs w:val="20"/>
        </w:rPr>
        <w:t xml:space="preserve"> </w:t>
      </w:r>
      <w:r w:rsidR="00E41E23" w:rsidRPr="00E41E23">
        <w:rPr>
          <w:rFonts w:ascii="Arial" w:hAnsi="Arial" w:cs="Arial"/>
          <w:b/>
          <w:bCs/>
          <w:sz w:val="20"/>
          <w:szCs w:val="20"/>
        </w:rPr>
        <w:t>Grade</w:t>
      </w:r>
      <w:proofErr w:type="gramEnd"/>
      <w:r w:rsidR="00E41E23" w:rsidRPr="00E41E23">
        <w:rPr>
          <w:rFonts w:ascii="Arial" w:hAnsi="Arial" w:cs="Arial"/>
          <w:b/>
          <w:bCs/>
          <w:sz w:val="20"/>
          <w:szCs w:val="20"/>
        </w:rPr>
        <w:t xml:space="preserve"> 2</w:t>
      </w:r>
      <w:r w:rsidR="00004BFC">
        <w:rPr>
          <w:rFonts w:ascii="Arial" w:hAnsi="Arial" w:cs="Arial"/>
          <w:b/>
          <w:bCs/>
          <w:sz w:val="20"/>
          <w:szCs w:val="20"/>
        </w:rPr>
        <w:t>C</w:t>
      </w:r>
    </w:p>
    <w:p w14:paraId="05FEE246" w14:textId="383573AF"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for tinzaparin a dose reduction by one third (or 125 units/kg </w:t>
      </w:r>
      <w:proofErr w:type="gramStart"/>
      <w:r w:rsidRPr="007B11A2">
        <w:rPr>
          <w:rFonts w:ascii="Arial" w:hAnsi="Arial" w:cs="Arial"/>
          <w:sz w:val="20"/>
          <w:szCs w:val="20"/>
        </w:rPr>
        <w:t xml:space="preserve">daily) </w:t>
      </w:r>
      <w:r w:rsidR="00E41E23">
        <w:rPr>
          <w:rFonts w:ascii="Arial" w:hAnsi="Arial" w:cs="Arial"/>
          <w:sz w:val="20"/>
          <w:szCs w:val="20"/>
        </w:rPr>
        <w:t xml:space="preserve"> </w:t>
      </w:r>
      <w:bookmarkStart w:id="19" w:name="_Hlk192247486"/>
      <w:r w:rsidR="00E41E23" w:rsidRPr="00E41E23">
        <w:rPr>
          <w:rFonts w:ascii="Arial" w:hAnsi="Arial" w:cs="Arial"/>
          <w:b/>
          <w:bCs/>
          <w:sz w:val="20"/>
          <w:szCs w:val="20"/>
        </w:rPr>
        <w:t>Grade</w:t>
      </w:r>
      <w:proofErr w:type="gramEnd"/>
      <w:r w:rsidR="00E41E23" w:rsidRPr="00E41E23">
        <w:rPr>
          <w:rFonts w:ascii="Arial" w:hAnsi="Arial" w:cs="Arial"/>
          <w:b/>
          <w:bCs/>
          <w:sz w:val="20"/>
          <w:szCs w:val="20"/>
        </w:rPr>
        <w:t xml:space="preserve"> 2D</w:t>
      </w:r>
      <w:r w:rsidR="00E41E23">
        <w:rPr>
          <w:rFonts w:ascii="Arial" w:hAnsi="Arial" w:cs="Arial"/>
          <w:sz w:val="20"/>
          <w:szCs w:val="20"/>
        </w:rPr>
        <w:t xml:space="preserve"> </w:t>
      </w:r>
      <w:bookmarkEnd w:id="19"/>
      <w:r w:rsidRPr="007B11A2">
        <w:rPr>
          <w:rFonts w:ascii="Arial" w:hAnsi="Arial" w:cs="Arial"/>
          <w:sz w:val="20"/>
          <w:szCs w:val="20"/>
        </w:rPr>
        <w:tab/>
      </w:r>
    </w:p>
    <w:p w14:paraId="5DFD723F" w14:textId="77777777" w:rsidR="00C47155" w:rsidRPr="007B11A2" w:rsidRDefault="00C47155" w:rsidP="00C92C84">
      <w:pPr>
        <w:spacing w:after="0" w:line="360" w:lineRule="auto"/>
        <w:jc w:val="both"/>
        <w:rPr>
          <w:rFonts w:ascii="Arial" w:hAnsi="Arial" w:cs="Arial"/>
          <w:sz w:val="20"/>
          <w:szCs w:val="20"/>
        </w:rPr>
      </w:pPr>
    </w:p>
    <w:p w14:paraId="2A9E710B" w14:textId="29143513"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 xml:space="preserve">We suggest a </w:t>
      </w:r>
      <w:proofErr w:type="gramStart"/>
      <w:r w:rsidRPr="007B11A2">
        <w:rPr>
          <w:rFonts w:ascii="Arial" w:hAnsi="Arial" w:cs="Arial"/>
          <w:sz w:val="20"/>
          <w:szCs w:val="20"/>
        </w:rPr>
        <w:t>shared-decision</w:t>
      </w:r>
      <w:proofErr w:type="gramEnd"/>
      <w:r w:rsidRPr="007B11A2">
        <w:rPr>
          <w:rFonts w:ascii="Arial" w:hAnsi="Arial" w:cs="Arial"/>
          <w:sz w:val="20"/>
          <w:szCs w:val="20"/>
        </w:rPr>
        <w:t xml:space="preserve"> making approach with appropriate counselling on risks and benefits of different anticoagulant treatment options for acute VTE</w:t>
      </w:r>
      <w:r w:rsidRPr="007B11A2">
        <w:rPr>
          <w:rFonts w:ascii="Arial" w:hAnsi="Arial" w:cs="Arial"/>
          <w:sz w:val="20"/>
          <w:szCs w:val="20"/>
        </w:rPr>
        <w:tab/>
      </w:r>
    </w:p>
    <w:p w14:paraId="3EEC6D98" w14:textId="77777777" w:rsidR="00C47155" w:rsidRPr="00C47155" w:rsidRDefault="00C92C84" w:rsidP="00C92C84">
      <w:pPr>
        <w:spacing w:after="0" w:line="360" w:lineRule="auto"/>
        <w:jc w:val="both"/>
        <w:rPr>
          <w:rFonts w:ascii="Arial" w:hAnsi="Arial" w:cs="Arial"/>
          <w:sz w:val="20"/>
          <w:szCs w:val="20"/>
          <w:u w:val="single"/>
        </w:rPr>
      </w:pPr>
      <w:r w:rsidRPr="00C47155">
        <w:rPr>
          <w:rFonts w:ascii="Arial" w:hAnsi="Arial" w:cs="Arial"/>
          <w:sz w:val="20"/>
          <w:szCs w:val="20"/>
          <w:u w:val="single"/>
        </w:rPr>
        <w:t xml:space="preserve">                                                   </w:t>
      </w:r>
    </w:p>
    <w:p w14:paraId="1524884D" w14:textId="0AAE002E" w:rsidR="008F272C" w:rsidRPr="007B11A2" w:rsidRDefault="00C92C84" w:rsidP="008F272C">
      <w:pPr>
        <w:spacing w:after="0" w:line="360" w:lineRule="auto"/>
        <w:jc w:val="both"/>
        <w:rPr>
          <w:rFonts w:ascii="Arial" w:hAnsi="Arial" w:cs="Arial"/>
          <w:b/>
          <w:bCs/>
          <w:sz w:val="20"/>
          <w:szCs w:val="20"/>
          <w:u w:val="single"/>
        </w:rPr>
      </w:pPr>
      <w:r w:rsidRPr="007B11A2">
        <w:rPr>
          <w:rFonts w:ascii="Arial" w:hAnsi="Arial" w:cs="Arial"/>
          <w:b/>
          <w:bCs/>
          <w:sz w:val="20"/>
          <w:szCs w:val="20"/>
          <w:u w:val="single"/>
        </w:rPr>
        <w:t>CKD stage 5 (eGFR &lt;15 not on dialysis</w:t>
      </w:r>
      <w:r w:rsidR="008F272C">
        <w:rPr>
          <w:rFonts w:ascii="Arial" w:hAnsi="Arial" w:cs="Arial"/>
          <w:b/>
          <w:bCs/>
          <w:sz w:val="20"/>
          <w:szCs w:val="20"/>
          <w:u w:val="single"/>
        </w:rPr>
        <w:t>) and d</w:t>
      </w:r>
      <w:r w:rsidR="008F272C" w:rsidRPr="007B11A2">
        <w:rPr>
          <w:rFonts w:ascii="Arial" w:hAnsi="Arial" w:cs="Arial"/>
          <w:b/>
          <w:bCs/>
          <w:sz w:val="20"/>
          <w:szCs w:val="20"/>
          <w:u w:val="single"/>
        </w:rPr>
        <w:t xml:space="preserve">ialysis (haemodialysis/peritoneal dialysis)                                           </w:t>
      </w:r>
    </w:p>
    <w:p w14:paraId="1B6384AC" w14:textId="3D0A3D08" w:rsidR="00C92C84" w:rsidRPr="007B11A2" w:rsidRDefault="00C92C84" w:rsidP="00C92C84">
      <w:pPr>
        <w:spacing w:after="0" w:line="360" w:lineRule="auto"/>
        <w:jc w:val="both"/>
        <w:rPr>
          <w:rFonts w:ascii="Arial" w:hAnsi="Arial" w:cs="Arial"/>
          <w:b/>
          <w:bCs/>
          <w:sz w:val="20"/>
          <w:szCs w:val="20"/>
          <w:u w:val="single"/>
        </w:rPr>
      </w:pPr>
      <w:r w:rsidRPr="007B11A2">
        <w:rPr>
          <w:rFonts w:ascii="Arial" w:hAnsi="Arial" w:cs="Arial"/>
          <w:b/>
          <w:bCs/>
          <w:sz w:val="20"/>
          <w:szCs w:val="20"/>
          <w:u w:val="single"/>
        </w:rPr>
        <w:lastRenderedPageBreak/>
        <w:t xml:space="preserve">                                                  </w:t>
      </w:r>
    </w:p>
    <w:p w14:paraId="53E56D82" w14:textId="0F352AC7"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For treatment of acute VTE we suggest offering either</w:t>
      </w:r>
    </w:p>
    <w:p w14:paraId="23A708D1" w14:textId="5A68E959"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LMWH (</w:t>
      </w:r>
      <w:proofErr w:type="spellStart"/>
      <w:r w:rsidRPr="007B11A2">
        <w:rPr>
          <w:rFonts w:ascii="Arial" w:hAnsi="Arial" w:cs="Arial"/>
          <w:sz w:val="20"/>
          <w:szCs w:val="20"/>
        </w:rPr>
        <w:t>dalteparin</w:t>
      </w:r>
      <w:proofErr w:type="spellEnd"/>
      <w:r w:rsidRPr="007B11A2">
        <w:rPr>
          <w:rFonts w:ascii="Arial" w:hAnsi="Arial" w:cs="Arial"/>
          <w:sz w:val="20"/>
          <w:szCs w:val="20"/>
        </w:rPr>
        <w:t>, enoxaparin or tinzaparin)</w:t>
      </w:r>
      <w:r w:rsidR="00004BFC">
        <w:rPr>
          <w:rFonts w:ascii="Arial" w:hAnsi="Arial" w:cs="Arial"/>
          <w:sz w:val="20"/>
          <w:szCs w:val="20"/>
        </w:rPr>
        <w:t xml:space="preserve">  </w:t>
      </w:r>
    </w:p>
    <w:p w14:paraId="5A0A05AD" w14:textId="21E65EF2"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UFH*</w:t>
      </w:r>
      <w:r w:rsidR="00004BFC">
        <w:rPr>
          <w:rFonts w:ascii="Arial" w:hAnsi="Arial" w:cs="Arial"/>
          <w:sz w:val="20"/>
          <w:szCs w:val="20"/>
        </w:rPr>
        <w:t xml:space="preserve">  </w:t>
      </w:r>
    </w:p>
    <w:p w14:paraId="116BBC99" w14:textId="77777777" w:rsidR="008F272C"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LMWH or UFH and a VKA for at least 5 days or until the INR is at least 2.0 on two consecutive </w:t>
      </w:r>
      <w:r w:rsidR="008F272C">
        <w:rPr>
          <w:rFonts w:ascii="Arial" w:hAnsi="Arial" w:cs="Arial"/>
          <w:sz w:val="20"/>
          <w:szCs w:val="20"/>
        </w:rPr>
        <w:t xml:space="preserve">    </w:t>
      </w:r>
    </w:p>
    <w:p w14:paraId="4D88B030" w14:textId="0166D02D" w:rsidR="00C92C84" w:rsidRPr="007B11A2" w:rsidRDefault="008F272C" w:rsidP="00C92C84">
      <w:pPr>
        <w:spacing w:after="0" w:line="360" w:lineRule="auto"/>
        <w:jc w:val="both"/>
        <w:rPr>
          <w:rFonts w:ascii="Arial" w:hAnsi="Arial" w:cs="Arial"/>
          <w:sz w:val="20"/>
          <w:szCs w:val="20"/>
        </w:rPr>
      </w:pPr>
      <w:r>
        <w:rPr>
          <w:rFonts w:ascii="Arial" w:hAnsi="Arial" w:cs="Arial"/>
          <w:sz w:val="20"/>
          <w:szCs w:val="20"/>
        </w:rPr>
        <w:t xml:space="preserve">             </w:t>
      </w:r>
      <w:r w:rsidR="00C92C84" w:rsidRPr="007B11A2">
        <w:rPr>
          <w:rFonts w:ascii="Arial" w:hAnsi="Arial" w:cs="Arial"/>
          <w:sz w:val="20"/>
          <w:szCs w:val="20"/>
        </w:rPr>
        <w:t>readings, then VKA alone</w:t>
      </w:r>
    </w:p>
    <w:p w14:paraId="4E90D3F5" w14:textId="05CCEE80" w:rsidR="00C47155" w:rsidRDefault="00C92C84" w:rsidP="00C92C84">
      <w:pPr>
        <w:spacing w:after="0" w:line="360" w:lineRule="auto"/>
        <w:jc w:val="both"/>
        <w:rPr>
          <w:rFonts w:ascii="Arial" w:hAnsi="Arial" w:cs="Arial"/>
          <w:b/>
          <w:bCs/>
          <w:sz w:val="20"/>
          <w:szCs w:val="20"/>
        </w:rPr>
      </w:pPr>
      <w:r w:rsidRPr="007B11A2">
        <w:rPr>
          <w:rFonts w:ascii="Arial" w:hAnsi="Arial" w:cs="Arial"/>
          <w:sz w:val="20"/>
          <w:szCs w:val="20"/>
        </w:rPr>
        <w:tab/>
      </w:r>
      <w:r w:rsidR="00004BFC" w:rsidRPr="00004BFC">
        <w:rPr>
          <w:rFonts w:ascii="Arial" w:hAnsi="Arial" w:cs="Arial"/>
          <w:b/>
          <w:bCs/>
          <w:sz w:val="20"/>
          <w:szCs w:val="20"/>
        </w:rPr>
        <w:t>Grade 2D</w:t>
      </w:r>
    </w:p>
    <w:p w14:paraId="3474EF65" w14:textId="77777777" w:rsidR="00482FA2" w:rsidRDefault="00482FA2" w:rsidP="00C92C84">
      <w:pPr>
        <w:spacing w:after="0" w:line="360" w:lineRule="auto"/>
        <w:jc w:val="both"/>
        <w:rPr>
          <w:rFonts w:ascii="Arial" w:hAnsi="Arial" w:cs="Arial"/>
          <w:sz w:val="20"/>
          <w:szCs w:val="20"/>
        </w:rPr>
      </w:pPr>
    </w:p>
    <w:p w14:paraId="3C713EEF" w14:textId="271D91F3" w:rsidR="00004879" w:rsidRDefault="00004879" w:rsidP="00C92C84">
      <w:pPr>
        <w:spacing w:after="0" w:line="360" w:lineRule="auto"/>
        <w:jc w:val="both"/>
        <w:rPr>
          <w:rFonts w:ascii="Arial" w:hAnsi="Arial" w:cs="Arial"/>
          <w:sz w:val="20"/>
          <w:szCs w:val="20"/>
        </w:rPr>
      </w:pPr>
      <w:r w:rsidRPr="00004879">
        <w:rPr>
          <w:rFonts w:ascii="Arial" w:hAnsi="Arial" w:cs="Arial"/>
          <w:sz w:val="20"/>
          <w:szCs w:val="20"/>
        </w:rPr>
        <w:t>*</w:t>
      </w:r>
      <w:r w:rsidRPr="00004879">
        <w:t xml:space="preserve"> </w:t>
      </w:r>
      <w:r w:rsidRPr="00004879">
        <w:rPr>
          <w:rFonts w:ascii="Arial" w:hAnsi="Arial" w:cs="Arial"/>
          <w:sz w:val="20"/>
          <w:szCs w:val="20"/>
        </w:rPr>
        <w:t>UFH infusion is an option for treatment of VTE but is only suitable for inpatients, requires ongoing monitoring with the risk of poor anticoagulant control and carries an increased risk of Heparin Induced Thrombocytopenia in comparison to alternatives</w:t>
      </w:r>
    </w:p>
    <w:p w14:paraId="18CE34FB" w14:textId="77777777" w:rsidR="00004879" w:rsidRPr="00004879" w:rsidRDefault="00004879" w:rsidP="00C92C84">
      <w:pPr>
        <w:spacing w:after="0" w:line="360" w:lineRule="auto"/>
        <w:jc w:val="both"/>
        <w:rPr>
          <w:rFonts w:ascii="Arial" w:hAnsi="Arial" w:cs="Arial"/>
          <w:sz w:val="20"/>
          <w:szCs w:val="20"/>
        </w:rPr>
      </w:pPr>
    </w:p>
    <w:p w14:paraId="0FDC0253" w14:textId="05B6BD82"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We suggest considering an initial LMWH dose reduction for treatment of acute VTE</w:t>
      </w:r>
    </w:p>
    <w:p w14:paraId="0651D850" w14:textId="66D4235A"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for </w:t>
      </w:r>
      <w:proofErr w:type="spellStart"/>
      <w:r w:rsidRPr="007B11A2">
        <w:rPr>
          <w:rFonts w:ascii="Arial" w:hAnsi="Arial" w:cs="Arial"/>
          <w:sz w:val="20"/>
          <w:szCs w:val="20"/>
        </w:rPr>
        <w:t>dalteparin</w:t>
      </w:r>
      <w:proofErr w:type="spellEnd"/>
      <w:r w:rsidRPr="007B11A2">
        <w:rPr>
          <w:rFonts w:ascii="Arial" w:hAnsi="Arial" w:cs="Arial"/>
          <w:sz w:val="20"/>
          <w:szCs w:val="20"/>
        </w:rPr>
        <w:t xml:space="preserve"> a dose reduction by one third (or 133 units/kg daily)</w:t>
      </w:r>
      <w:r w:rsidR="00E41E23">
        <w:rPr>
          <w:rFonts w:ascii="Arial" w:hAnsi="Arial" w:cs="Arial"/>
          <w:sz w:val="20"/>
          <w:szCs w:val="20"/>
        </w:rPr>
        <w:t xml:space="preserve"> </w:t>
      </w:r>
      <w:r w:rsidR="00E41E23" w:rsidRPr="00E41E23">
        <w:rPr>
          <w:rFonts w:ascii="Arial" w:hAnsi="Arial" w:cs="Arial"/>
          <w:b/>
          <w:bCs/>
          <w:sz w:val="20"/>
          <w:szCs w:val="20"/>
        </w:rPr>
        <w:t>Gr</w:t>
      </w:r>
      <w:r w:rsidR="00E41E23">
        <w:rPr>
          <w:rFonts w:ascii="Arial" w:hAnsi="Arial" w:cs="Arial"/>
          <w:b/>
          <w:bCs/>
          <w:sz w:val="20"/>
          <w:szCs w:val="20"/>
        </w:rPr>
        <w:t>a</w:t>
      </w:r>
      <w:r w:rsidR="00E41E23" w:rsidRPr="00E41E23">
        <w:rPr>
          <w:rFonts w:ascii="Arial" w:hAnsi="Arial" w:cs="Arial"/>
          <w:b/>
          <w:bCs/>
          <w:sz w:val="20"/>
          <w:szCs w:val="20"/>
        </w:rPr>
        <w:t>de 2D</w:t>
      </w:r>
    </w:p>
    <w:p w14:paraId="0CE42458" w14:textId="17BDA9FF"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for enoxaparin a dose reduction to 1 mg/kg daily </w:t>
      </w:r>
      <w:r w:rsidR="00E41E23" w:rsidRPr="00E41E23">
        <w:rPr>
          <w:rFonts w:ascii="Arial" w:hAnsi="Arial" w:cs="Arial"/>
          <w:b/>
          <w:bCs/>
          <w:sz w:val="20"/>
          <w:szCs w:val="20"/>
        </w:rPr>
        <w:t>Gr</w:t>
      </w:r>
      <w:r w:rsidR="00E41E23">
        <w:rPr>
          <w:rFonts w:ascii="Arial" w:hAnsi="Arial" w:cs="Arial"/>
          <w:b/>
          <w:bCs/>
          <w:sz w:val="20"/>
          <w:szCs w:val="20"/>
        </w:rPr>
        <w:t>a</w:t>
      </w:r>
      <w:r w:rsidR="00E41E23" w:rsidRPr="00E41E23">
        <w:rPr>
          <w:rFonts w:ascii="Arial" w:hAnsi="Arial" w:cs="Arial"/>
          <w:b/>
          <w:bCs/>
          <w:sz w:val="20"/>
          <w:szCs w:val="20"/>
        </w:rPr>
        <w:t>de 2</w:t>
      </w:r>
      <w:r w:rsidR="00004BFC">
        <w:rPr>
          <w:rFonts w:ascii="Arial" w:hAnsi="Arial" w:cs="Arial"/>
          <w:b/>
          <w:bCs/>
          <w:sz w:val="20"/>
          <w:szCs w:val="20"/>
        </w:rPr>
        <w:t>D</w:t>
      </w:r>
    </w:p>
    <w:p w14:paraId="27530F0C" w14:textId="3F37E54E"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for tinzaparin a dose reduction by one third (or 125 units/kg daily)</w:t>
      </w:r>
      <w:r w:rsidR="00E41E23">
        <w:rPr>
          <w:rFonts w:ascii="Arial" w:hAnsi="Arial" w:cs="Arial"/>
          <w:sz w:val="20"/>
          <w:szCs w:val="20"/>
        </w:rPr>
        <w:t xml:space="preserve"> </w:t>
      </w:r>
      <w:r w:rsidR="00E41E23" w:rsidRPr="00E41E23">
        <w:rPr>
          <w:rFonts w:ascii="Arial" w:hAnsi="Arial" w:cs="Arial"/>
          <w:b/>
          <w:bCs/>
          <w:sz w:val="20"/>
          <w:szCs w:val="20"/>
        </w:rPr>
        <w:t>Gr</w:t>
      </w:r>
      <w:r w:rsidR="00E41E23">
        <w:rPr>
          <w:rFonts w:ascii="Arial" w:hAnsi="Arial" w:cs="Arial"/>
          <w:b/>
          <w:bCs/>
          <w:sz w:val="20"/>
          <w:szCs w:val="20"/>
        </w:rPr>
        <w:t>a</w:t>
      </w:r>
      <w:r w:rsidR="00E41E23" w:rsidRPr="00E41E23">
        <w:rPr>
          <w:rFonts w:ascii="Arial" w:hAnsi="Arial" w:cs="Arial"/>
          <w:b/>
          <w:bCs/>
          <w:sz w:val="20"/>
          <w:szCs w:val="20"/>
        </w:rPr>
        <w:t>de 2D</w:t>
      </w:r>
    </w:p>
    <w:p w14:paraId="5E591EAB" w14:textId="77777777" w:rsidR="00C47155"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ab/>
      </w:r>
    </w:p>
    <w:p w14:paraId="4CADCE99" w14:textId="070AF16A" w:rsidR="00C92C84" w:rsidRDefault="00C92C84" w:rsidP="00C92C84">
      <w:pPr>
        <w:spacing w:after="0" w:line="360" w:lineRule="auto"/>
        <w:jc w:val="both"/>
        <w:rPr>
          <w:rFonts w:ascii="Arial" w:hAnsi="Arial" w:cs="Arial"/>
          <w:sz w:val="20"/>
          <w:szCs w:val="20"/>
        </w:rPr>
      </w:pPr>
      <w:r w:rsidRPr="007B11A2">
        <w:rPr>
          <w:rFonts w:ascii="Arial" w:hAnsi="Arial" w:cs="Arial"/>
          <w:sz w:val="20"/>
          <w:szCs w:val="20"/>
        </w:rPr>
        <w:t xml:space="preserve">We suggest a </w:t>
      </w:r>
      <w:proofErr w:type="gramStart"/>
      <w:r w:rsidRPr="007B11A2">
        <w:rPr>
          <w:rFonts w:ascii="Arial" w:hAnsi="Arial" w:cs="Arial"/>
          <w:sz w:val="20"/>
          <w:szCs w:val="20"/>
        </w:rPr>
        <w:t>shared-decision</w:t>
      </w:r>
      <w:proofErr w:type="gramEnd"/>
      <w:r w:rsidRPr="007B11A2">
        <w:rPr>
          <w:rFonts w:ascii="Arial" w:hAnsi="Arial" w:cs="Arial"/>
          <w:sz w:val="20"/>
          <w:szCs w:val="20"/>
        </w:rPr>
        <w:t xml:space="preserve"> making approach with appropriate counselling on risks and benefits of different anticoagulant treatment options for acute VTE</w:t>
      </w:r>
      <w:r w:rsidRPr="007B11A2">
        <w:rPr>
          <w:rFonts w:ascii="Arial" w:hAnsi="Arial" w:cs="Arial"/>
          <w:sz w:val="20"/>
          <w:szCs w:val="20"/>
        </w:rPr>
        <w:tab/>
      </w:r>
      <w:r w:rsidR="008F272C" w:rsidRPr="008F272C">
        <w:rPr>
          <w:rFonts w:ascii="Arial" w:hAnsi="Arial" w:cs="Arial"/>
          <w:b/>
          <w:bCs/>
          <w:sz w:val="20"/>
          <w:szCs w:val="20"/>
        </w:rPr>
        <w:t>Gr</w:t>
      </w:r>
      <w:r w:rsidR="00004BFC" w:rsidRPr="00E41E23">
        <w:rPr>
          <w:rFonts w:ascii="Arial" w:hAnsi="Arial" w:cs="Arial"/>
          <w:b/>
          <w:bCs/>
          <w:sz w:val="20"/>
          <w:szCs w:val="20"/>
        </w:rPr>
        <w:t>ade 2D</w:t>
      </w:r>
    </w:p>
    <w:p w14:paraId="412FC446" w14:textId="77777777" w:rsidR="007B11A2" w:rsidRPr="007B11A2" w:rsidRDefault="007B11A2" w:rsidP="00C92C84">
      <w:pPr>
        <w:spacing w:after="0" w:line="360" w:lineRule="auto"/>
        <w:jc w:val="both"/>
        <w:rPr>
          <w:rFonts w:ascii="Arial" w:hAnsi="Arial" w:cs="Arial"/>
          <w:sz w:val="20"/>
          <w:szCs w:val="20"/>
        </w:rPr>
      </w:pPr>
    </w:p>
    <w:p w14:paraId="42DBA2F7" w14:textId="23DAD7D6" w:rsidR="00C92C84" w:rsidRPr="007B11A2" w:rsidRDefault="00C92C84" w:rsidP="007B11A2">
      <w:pPr>
        <w:spacing w:after="0" w:line="360" w:lineRule="auto"/>
        <w:rPr>
          <w:rFonts w:ascii="Arial" w:hAnsi="Arial" w:cs="Arial"/>
          <w:sz w:val="20"/>
          <w:szCs w:val="20"/>
        </w:rPr>
      </w:pPr>
      <w:r w:rsidRPr="007B11A2">
        <w:rPr>
          <w:rFonts w:ascii="Arial" w:hAnsi="Arial" w:cs="Arial"/>
          <w:b/>
          <w:bCs/>
          <w:sz w:val="20"/>
          <w:szCs w:val="20"/>
          <w:u w:val="single"/>
        </w:rPr>
        <w:t>Special groups - Kidney transplant recipients with eGFR 15-29</w:t>
      </w:r>
      <w:r w:rsidRPr="007B11A2">
        <w:rPr>
          <w:rFonts w:ascii="Arial" w:hAnsi="Arial" w:cs="Arial"/>
          <w:sz w:val="20"/>
          <w:szCs w:val="20"/>
        </w:rPr>
        <w:t xml:space="preserve">                                 </w:t>
      </w:r>
    </w:p>
    <w:p w14:paraId="7F07C055" w14:textId="1D96E564"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For treatment of acute VTE in patients with eGFR 15-29 we suggest offering either</w:t>
      </w:r>
    </w:p>
    <w:p w14:paraId="676A7E94" w14:textId="6EBAD157"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Apixaban 10 mg twice daily for one week followed by 5 mg twice daily or</w:t>
      </w:r>
      <w:r w:rsidR="00BF011F">
        <w:rPr>
          <w:rFonts w:ascii="Arial" w:hAnsi="Arial" w:cs="Arial"/>
          <w:sz w:val="20"/>
          <w:szCs w:val="20"/>
        </w:rPr>
        <w:t xml:space="preserve"> </w:t>
      </w:r>
      <w:r w:rsidR="00BF011F" w:rsidRPr="00BF011F">
        <w:rPr>
          <w:rFonts w:ascii="Arial" w:hAnsi="Arial" w:cs="Arial"/>
          <w:b/>
          <w:bCs/>
          <w:sz w:val="20"/>
          <w:szCs w:val="20"/>
        </w:rPr>
        <w:t>Grade 2</w:t>
      </w:r>
      <w:r w:rsidR="00BF011F">
        <w:rPr>
          <w:rFonts w:ascii="Arial" w:hAnsi="Arial" w:cs="Arial"/>
          <w:b/>
          <w:bCs/>
          <w:sz w:val="20"/>
          <w:szCs w:val="20"/>
        </w:rPr>
        <w:t>C</w:t>
      </w:r>
    </w:p>
    <w:p w14:paraId="7B86DDC9" w14:textId="6841AC1A" w:rsidR="00C92C84" w:rsidRP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LMWH (</w:t>
      </w:r>
      <w:proofErr w:type="spellStart"/>
      <w:r w:rsidRPr="007B11A2">
        <w:rPr>
          <w:rFonts w:ascii="Arial" w:hAnsi="Arial" w:cs="Arial"/>
          <w:sz w:val="20"/>
          <w:szCs w:val="20"/>
        </w:rPr>
        <w:t>dalteparin</w:t>
      </w:r>
      <w:proofErr w:type="spellEnd"/>
      <w:r w:rsidRPr="007B11A2">
        <w:rPr>
          <w:rFonts w:ascii="Arial" w:hAnsi="Arial" w:cs="Arial"/>
          <w:sz w:val="20"/>
          <w:szCs w:val="20"/>
        </w:rPr>
        <w:t>, enoxaparin or tinzaparin) or</w:t>
      </w:r>
      <w:r w:rsidR="006E0641">
        <w:rPr>
          <w:rFonts w:ascii="Arial" w:hAnsi="Arial" w:cs="Arial"/>
          <w:sz w:val="20"/>
          <w:szCs w:val="20"/>
        </w:rPr>
        <w:t xml:space="preserve"> </w:t>
      </w:r>
      <w:r w:rsidR="006E0641" w:rsidRPr="006E0641">
        <w:rPr>
          <w:rFonts w:ascii="Arial" w:hAnsi="Arial" w:cs="Arial"/>
          <w:b/>
          <w:bCs/>
          <w:sz w:val="20"/>
          <w:szCs w:val="20"/>
        </w:rPr>
        <w:t>Grade 2C</w:t>
      </w:r>
    </w:p>
    <w:p w14:paraId="6F6C385F" w14:textId="77777777" w:rsidR="007B11A2" w:rsidRDefault="00C92C84" w:rsidP="00C92C84">
      <w:pPr>
        <w:spacing w:after="0" w:line="360" w:lineRule="auto"/>
        <w:jc w:val="both"/>
        <w:rPr>
          <w:rFonts w:ascii="Arial" w:hAnsi="Arial" w:cs="Arial"/>
          <w:sz w:val="20"/>
          <w:szCs w:val="20"/>
        </w:rPr>
      </w:pPr>
      <w:r w:rsidRPr="007B11A2">
        <w:rPr>
          <w:rFonts w:ascii="Arial" w:hAnsi="Arial" w:cs="Arial"/>
          <w:sz w:val="20"/>
          <w:szCs w:val="20"/>
        </w:rPr>
        <w:t>-</w:t>
      </w:r>
      <w:r w:rsidRPr="007B11A2">
        <w:rPr>
          <w:rFonts w:ascii="Arial" w:hAnsi="Arial" w:cs="Arial"/>
          <w:sz w:val="20"/>
          <w:szCs w:val="20"/>
        </w:rPr>
        <w:tab/>
        <w:t xml:space="preserve">LMWH or UFH* and a VKA for at least 5 days or until the INR is at least 2.0 on two consecutive </w:t>
      </w:r>
    </w:p>
    <w:p w14:paraId="7FF7690B" w14:textId="6677FCD2" w:rsidR="00C92C84" w:rsidRPr="007B11A2" w:rsidRDefault="007B11A2" w:rsidP="00C92C84">
      <w:pPr>
        <w:spacing w:after="0" w:line="360" w:lineRule="auto"/>
        <w:jc w:val="both"/>
        <w:rPr>
          <w:rFonts w:ascii="Arial" w:hAnsi="Arial" w:cs="Arial"/>
          <w:sz w:val="20"/>
          <w:szCs w:val="20"/>
        </w:rPr>
      </w:pPr>
      <w:r>
        <w:rPr>
          <w:rFonts w:ascii="Arial" w:hAnsi="Arial" w:cs="Arial"/>
          <w:sz w:val="20"/>
          <w:szCs w:val="20"/>
        </w:rPr>
        <w:t xml:space="preserve">             </w:t>
      </w:r>
      <w:r w:rsidR="00C92C84" w:rsidRPr="007B11A2">
        <w:rPr>
          <w:rFonts w:ascii="Arial" w:hAnsi="Arial" w:cs="Arial"/>
          <w:sz w:val="20"/>
          <w:szCs w:val="20"/>
        </w:rPr>
        <w:t>readings, then VKA alone</w:t>
      </w:r>
      <w:r w:rsidR="006E0641">
        <w:rPr>
          <w:rFonts w:ascii="Arial" w:hAnsi="Arial" w:cs="Arial"/>
          <w:sz w:val="20"/>
          <w:szCs w:val="20"/>
        </w:rPr>
        <w:t xml:space="preserve"> </w:t>
      </w:r>
      <w:r w:rsidR="006E0641" w:rsidRPr="006E0641">
        <w:rPr>
          <w:rFonts w:ascii="Arial" w:hAnsi="Arial" w:cs="Arial"/>
          <w:b/>
          <w:bCs/>
          <w:sz w:val="20"/>
          <w:szCs w:val="20"/>
        </w:rPr>
        <w:t>Grade 2B</w:t>
      </w:r>
    </w:p>
    <w:p w14:paraId="49C0FFF0" w14:textId="30BCF424" w:rsidR="007B11A2" w:rsidRDefault="00482FA2" w:rsidP="00C92C84">
      <w:pPr>
        <w:spacing w:after="0" w:line="360" w:lineRule="auto"/>
        <w:jc w:val="both"/>
        <w:rPr>
          <w:rFonts w:ascii="Arial" w:hAnsi="Arial" w:cs="Arial"/>
          <w:sz w:val="20"/>
          <w:szCs w:val="20"/>
        </w:rPr>
      </w:pPr>
      <w:r>
        <w:rPr>
          <w:rFonts w:ascii="Arial" w:hAnsi="Arial" w:cs="Arial"/>
          <w:sz w:val="20"/>
          <w:szCs w:val="20"/>
        </w:rPr>
        <w:t>*</w:t>
      </w:r>
      <w:r w:rsidRPr="00482FA2">
        <w:t xml:space="preserve"> </w:t>
      </w:r>
      <w:r w:rsidRPr="00482FA2">
        <w:rPr>
          <w:rFonts w:ascii="Arial" w:hAnsi="Arial" w:cs="Arial"/>
          <w:sz w:val="20"/>
          <w:szCs w:val="20"/>
        </w:rPr>
        <w:t>*UFH infusion is an option for treatment of VTE but is only suitable for inpatients, requires ongoing monitoring with the risk of poor anticoagulant control and carries an increased risk of Heparin Induced Thrombocytopenia in comparison to alternatives</w:t>
      </w:r>
    </w:p>
    <w:p w14:paraId="72E68CAF" w14:textId="77777777" w:rsidR="00482FA2" w:rsidRDefault="00482FA2" w:rsidP="00C92C84">
      <w:pPr>
        <w:spacing w:after="0" w:line="360" w:lineRule="auto"/>
        <w:jc w:val="both"/>
        <w:rPr>
          <w:rFonts w:ascii="Arial" w:hAnsi="Arial" w:cs="Arial"/>
          <w:sz w:val="20"/>
          <w:szCs w:val="20"/>
        </w:rPr>
      </w:pPr>
    </w:p>
    <w:p w14:paraId="19838574" w14:textId="21CEED76" w:rsidR="00C92C84" w:rsidRDefault="00C92C84" w:rsidP="00C92C84">
      <w:pPr>
        <w:spacing w:after="0" w:line="360" w:lineRule="auto"/>
        <w:jc w:val="both"/>
        <w:rPr>
          <w:rFonts w:ascii="Arial" w:hAnsi="Arial" w:cs="Arial"/>
          <w:b/>
          <w:bCs/>
          <w:sz w:val="20"/>
          <w:szCs w:val="20"/>
        </w:rPr>
      </w:pPr>
      <w:r w:rsidRPr="007B11A2">
        <w:rPr>
          <w:rFonts w:ascii="Arial" w:hAnsi="Arial" w:cs="Arial"/>
          <w:sz w:val="20"/>
          <w:szCs w:val="20"/>
        </w:rPr>
        <w:t xml:space="preserve">We suggest a </w:t>
      </w:r>
      <w:proofErr w:type="gramStart"/>
      <w:r w:rsidRPr="007B11A2">
        <w:rPr>
          <w:rFonts w:ascii="Arial" w:hAnsi="Arial" w:cs="Arial"/>
          <w:sz w:val="20"/>
          <w:szCs w:val="20"/>
        </w:rPr>
        <w:t>shared-decision</w:t>
      </w:r>
      <w:proofErr w:type="gramEnd"/>
      <w:r w:rsidRPr="007B11A2">
        <w:rPr>
          <w:rFonts w:ascii="Arial" w:hAnsi="Arial" w:cs="Arial"/>
          <w:sz w:val="20"/>
          <w:szCs w:val="20"/>
        </w:rPr>
        <w:t xml:space="preserve"> making approach with appropriate counselling on risks and benefits of different anticoagulant treatment options for acute VTE</w:t>
      </w:r>
      <w:r w:rsidR="00FD53CE">
        <w:rPr>
          <w:rFonts w:ascii="Arial" w:hAnsi="Arial" w:cs="Arial"/>
          <w:sz w:val="20"/>
          <w:szCs w:val="20"/>
        </w:rPr>
        <w:t xml:space="preserve"> </w:t>
      </w:r>
      <w:r w:rsidR="00FD53CE" w:rsidRPr="00E41E23">
        <w:rPr>
          <w:rFonts w:ascii="Arial" w:hAnsi="Arial" w:cs="Arial"/>
          <w:b/>
          <w:bCs/>
          <w:sz w:val="20"/>
          <w:szCs w:val="20"/>
        </w:rPr>
        <w:t>Grade 2D</w:t>
      </w:r>
    </w:p>
    <w:p w14:paraId="4A9B9670" w14:textId="77777777" w:rsidR="00C92C84" w:rsidRPr="00C92C84" w:rsidRDefault="00C92C84" w:rsidP="00E94E4E">
      <w:pPr>
        <w:spacing w:after="0" w:line="360" w:lineRule="auto"/>
        <w:jc w:val="both"/>
        <w:rPr>
          <w:rFonts w:ascii="Arial" w:hAnsi="Arial" w:cs="Arial"/>
          <w:b/>
          <w:bCs/>
          <w:sz w:val="20"/>
          <w:szCs w:val="20"/>
        </w:rPr>
      </w:pPr>
    </w:p>
    <w:p w14:paraId="410F34B9" w14:textId="77777777" w:rsidR="00500906" w:rsidRDefault="00500906" w:rsidP="00E94E4E">
      <w:pPr>
        <w:spacing w:after="0" w:line="360" w:lineRule="auto"/>
        <w:jc w:val="both"/>
        <w:rPr>
          <w:rFonts w:ascii="Arial" w:hAnsi="Arial" w:cs="Arial"/>
          <w:sz w:val="20"/>
          <w:szCs w:val="20"/>
        </w:rPr>
      </w:pPr>
    </w:p>
    <w:p w14:paraId="4DAD7758" w14:textId="77777777" w:rsidR="00500906" w:rsidRPr="00500906" w:rsidRDefault="00500906" w:rsidP="00500906">
      <w:pPr>
        <w:spacing w:after="0" w:line="360" w:lineRule="auto"/>
        <w:jc w:val="both"/>
        <w:rPr>
          <w:rFonts w:ascii="Arial" w:hAnsi="Arial" w:cs="Arial"/>
          <w:b/>
          <w:bCs/>
          <w:sz w:val="20"/>
          <w:szCs w:val="20"/>
        </w:rPr>
      </w:pPr>
      <w:r w:rsidRPr="00500906">
        <w:rPr>
          <w:rFonts w:ascii="Arial" w:hAnsi="Arial" w:cs="Arial"/>
          <w:b/>
          <w:bCs/>
          <w:sz w:val="20"/>
          <w:szCs w:val="20"/>
        </w:rPr>
        <w:t xml:space="preserve">Research recommendations   </w:t>
      </w:r>
    </w:p>
    <w:p w14:paraId="12C84BA1" w14:textId="77777777" w:rsidR="00500906" w:rsidRPr="00500906" w:rsidRDefault="00500906" w:rsidP="00500906">
      <w:pPr>
        <w:spacing w:after="0" w:line="360" w:lineRule="auto"/>
        <w:jc w:val="both"/>
        <w:rPr>
          <w:rFonts w:ascii="Arial" w:hAnsi="Arial" w:cs="Arial"/>
          <w:sz w:val="20"/>
          <w:szCs w:val="20"/>
        </w:rPr>
      </w:pPr>
    </w:p>
    <w:p w14:paraId="290A1F1B" w14:textId="7609C048" w:rsidR="00500906" w:rsidRPr="00500906" w:rsidRDefault="00500906" w:rsidP="00500906">
      <w:pPr>
        <w:spacing w:after="0" w:line="360" w:lineRule="auto"/>
        <w:jc w:val="both"/>
        <w:rPr>
          <w:rFonts w:ascii="Arial" w:hAnsi="Arial" w:cs="Arial"/>
          <w:sz w:val="20"/>
          <w:szCs w:val="20"/>
        </w:rPr>
      </w:pPr>
      <w:r w:rsidRPr="00500906">
        <w:rPr>
          <w:rFonts w:ascii="Arial" w:hAnsi="Arial" w:cs="Arial"/>
          <w:sz w:val="20"/>
          <w:szCs w:val="20"/>
        </w:rPr>
        <w:t>•</w:t>
      </w:r>
      <w:r w:rsidRPr="00500906">
        <w:rPr>
          <w:rFonts w:ascii="Arial" w:hAnsi="Arial" w:cs="Arial"/>
          <w:sz w:val="20"/>
          <w:szCs w:val="20"/>
        </w:rPr>
        <w:tab/>
        <w:t>Apixaban</w:t>
      </w:r>
      <w:r w:rsidR="00D714F4">
        <w:rPr>
          <w:rFonts w:ascii="Arial" w:hAnsi="Arial" w:cs="Arial"/>
          <w:sz w:val="20"/>
          <w:szCs w:val="20"/>
        </w:rPr>
        <w:t xml:space="preserve"> efficacy and safety</w:t>
      </w:r>
      <w:r w:rsidRPr="00500906">
        <w:rPr>
          <w:rFonts w:ascii="Arial" w:hAnsi="Arial" w:cs="Arial"/>
          <w:sz w:val="20"/>
          <w:szCs w:val="20"/>
        </w:rPr>
        <w:t xml:space="preserve"> for the</w:t>
      </w:r>
      <w:r w:rsidR="002A1EF9">
        <w:rPr>
          <w:rFonts w:ascii="Arial" w:hAnsi="Arial" w:cs="Arial"/>
          <w:sz w:val="20"/>
          <w:szCs w:val="20"/>
        </w:rPr>
        <w:t xml:space="preserve"> initial</w:t>
      </w:r>
      <w:r w:rsidRPr="00500906">
        <w:rPr>
          <w:rFonts w:ascii="Arial" w:hAnsi="Arial" w:cs="Arial"/>
          <w:sz w:val="20"/>
          <w:szCs w:val="20"/>
        </w:rPr>
        <w:t xml:space="preserve"> treatment of venous thromboembolism in CKD 4 / </w:t>
      </w:r>
      <w:r w:rsidR="00D714F4">
        <w:rPr>
          <w:rFonts w:ascii="Arial" w:hAnsi="Arial" w:cs="Arial"/>
          <w:sz w:val="20"/>
          <w:szCs w:val="20"/>
        </w:rPr>
        <w:t xml:space="preserve">  </w:t>
      </w:r>
      <w:r w:rsidRPr="00500906">
        <w:rPr>
          <w:rFonts w:ascii="Arial" w:hAnsi="Arial" w:cs="Arial"/>
          <w:sz w:val="20"/>
          <w:szCs w:val="20"/>
        </w:rPr>
        <w:t>CKD 5 / dialysis</w:t>
      </w:r>
    </w:p>
    <w:p w14:paraId="4095CE18" w14:textId="77777777" w:rsidR="00500906" w:rsidRPr="00500906" w:rsidRDefault="00500906" w:rsidP="00500906">
      <w:pPr>
        <w:spacing w:after="0" w:line="360" w:lineRule="auto"/>
        <w:jc w:val="both"/>
        <w:rPr>
          <w:rFonts w:ascii="Arial" w:hAnsi="Arial" w:cs="Arial"/>
          <w:sz w:val="20"/>
          <w:szCs w:val="20"/>
        </w:rPr>
      </w:pPr>
      <w:r w:rsidRPr="00500906">
        <w:rPr>
          <w:rFonts w:ascii="Arial" w:hAnsi="Arial" w:cs="Arial"/>
          <w:sz w:val="20"/>
          <w:szCs w:val="20"/>
        </w:rPr>
        <w:t>•</w:t>
      </w:r>
      <w:r w:rsidRPr="00500906">
        <w:rPr>
          <w:rFonts w:ascii="Arial" w:hAnsi="Arial" w:cs="Arial"/>
          <w:sz w:val="20"/>
          <w:szCs w:val="20"/>
        </w:rPr>
        <w:tab/>
        <w:t xml:space="preserve">Rivaroxaban for treatment of venous thromboembolism in CKD 4 / CKD 5 / dialysis </w:t>
      </w:r>
    </w:p>
    <w:p w14:paraId="4E105346" w14:textId="77777777" w:rsidR="00500906" w:rsidRPr="00500906" w:rsidRDefault="00500906" w:rsidP="00500906">
      <w:pPr>
        <w:spacing w:after="0" w:line="360" w:lineRule="auto"/>
        <w:jc w:val="both"/>
        <w:rPr>
          <w:rFonts w:ascii="Arial" w:hAnsi="Arial" w:cs="Arial"/>
          <w:sz w:val="20"/>
          <w:szCs w:val="20"/>
        </w:rPr>
      </w:pPr>
    </w:p>
    <w:p w14:paraId="55CCEB13" w14:textId="77777777" w:rsidR="008F272C" w:rsidRDefault="00500906" w:rsidP="00500906">
      <w:pPr>
        <w:spacing w:after="0" w:line="360" w:lineRule="auto"/>
        <w:jc w:val="both"/>
        <w:rPr>
          <w:rFonts w:ascii="Arial" w:hAnsi="Arial" w:cs="Arial"/>
          <w:sz w:val="20"/>
          <w:szCs w:val="20"/>
        </w:rPr>
      </w:pPr>
      <w:r w:rsidRPr="00500906">
        <w:rPr>
          <w:rFonts w:ascii="Arial" w:hAnsi="Arial" w:cs="Arial"/>
          <w:sz w:val="20"/>
          <w:szCs w:val="20"/>
        </w:rPr>
        <w:lastRenderedPageBreak/>
        <w:t>•</w:t>
      </w:r>
      <w:r w:rsidRPr="00500906">
        <w:rPr>
          <w:rFonts w:ascii="Arial" w:hAnsi="Arial" w:cs="Arial"/>
          <w:sz w:val="20"/>
          <w:szCs w:val="20"/>
        </w:rPr>
        <w:tab/>
      </w:r>
      <w:proofErr w:type="spellStart"/>
      <w:r w:rsidRPr="00500906">
        <w:rPr>
          <w:rFonts w:ascii="Arial" w:hAnsi="Arial" w:cs="Arial"/>
          <w:sz w:val="20"/>
          <w:szCs w:val="20"/>
        </w:rPr>
        <w:t>Edoxaban</w:t>
      </w:r>
      <w:proofErr w:type="spellEnd"/>
      <w:r w:rsidRPr="00500906">
        <w:rPr>
          <w:rFonts w:ascii="Arial" w:hAnsi="Arial" w:cs="Arial"/>
          <w:sz w:val="20"/>
          <w:szCs w:val="20"/>
        </w:rPr>
        <w:t xml:space="preserve"> for treatment of venous thromboembolism in CKD 4 / CKD 5 / dialysis (after 5 days </w:t>
      </w:r>
      <w:r w:rsidR="008F272C">
        <w:rPr>
          <w:rFonts w:ascii="Arial" w:hAnsi="Arial" w:cs="Arial"/>
          <w:sz w:val="20"/>
          <w:szCs w:val="20"/>
        </w:rPr>
        <w:t xml:space="preserve">    </w:t>
      </w:r>
    </w:p>
    <w:p w14:paraId="63577520" w14:textId="605DED26" w:rsidR="00500906" w:rsidRPr="00500906" w:rsidRDefault="008F272C" w:rsidP="00500906">
      <w:pPr>
        <w:spacing w:after="0" w:line="360" w:lineRule="auto"/>
        <w:jc w:val="both"/>
        <w:rPr>
          <w:rFonts w:ascii="Arial" w:hAnsi="Arial" w:cs="Arial"/>
          <w:sz w:val="20"/>
          <w:szCs w:val="20"/>
        </w:rPr>
      </w:pPr>
      <w:r>
        <w:rPr>
          <w:rFonts w:ascii="Arial" w:hAnsi="Arial" w:cs="Arial"/>
          <w:sz w:val="20"/>
          <w:szCs w:val="20"/>
        </w:rPr>
        <w:t xml:space="preserve">             </w:t>
      </w:r>
      <w:r w:rsidR="00500906" w:rsidRPr="00500906">
        <w:rPr>
          <w:rFonts w:ascii="Arial" w:hAnsi="Arial" w:cs="Arial"/>
          <w:sz w:val="20"/>
          <w:szCs w:val="20"/>
        </w:rPr>
        <w:t>of LMWH)</w:t>
      </w:r>
    </w:p>
    <w:p w14:paraId="2D353E84" w14:textId="77777777" w:rsidR="00500906" w:rsidRPr="00500906" w:rsidRDefault="00500906" w:rsidP="00500906">
      <w:pPr>
        <w:spacing w:after="0" w:line="360" w:lineRule="auto"/>
        <w:jc w:val="both"/>
        <w:rPr>
          <w:rFonts w:ascii="Arial" w:hAnsi="Arial" w:cs="Arial"/>
          <w:sz w:val="20"/>
          <w:szCs w:val="20"/>
        </w:rPr>
      </w:pPr>
    </w:p>
    <w:p w14:paraId="2909852A" w14:textId="362DC9CF" w:rsidR="00500906" w:rsidRPr="00500906" w:rsidRDefault="00500906" w:rsidP="00500906">
      <w:pPr>
        <w:spacing w:after="0" w:line="360" w:lineRule="auto"/>
        <w:jc w:val="both"/>
        <w:rPr>
          <w:rFonts w:ascii="Arial" w:hAnsi="Arial" w:cs="Arial"/>
          <w:sz w:val="20"/>
          <w:szCs w:val="20"/>
        </w:rPr>
      </w:pPr>
      <w:r w:rsidRPr="00500906">
        <w:rPr>
          <w:rFonts w:ascii="Arial" w:hAnsi="Arial" w:cs="Arial"/>
          <w:sz w:val="20"/>
          <w:szCs w:val="20"/>
        </w:rPr>
        <w:t>•</w:t>
      </w:r>
      <w:r w:rsidRPr="00500906">
        <w:rPr>
          <w:rFonts w:ascii="Arial" w:hAnsi="Arial" w:cs="Arial"/>
          <w:sz w:val="20"/>
          <w:szCs w:val="20"/>
        </w:rPr>
        <w:tab/>
      </w:r>
      <w:r w:rsidR="002A1EF9">
        <w:rPr>
          <w:rFonts w:ascii="Arial" w:hAnsi="Arial" w:cs="Arial"/>
          <w:sz w:val="20"/>
          <w:szCs w:val="20"/>
        </w:rPr>
        <w:t xml:space="preserve">Optimal </w:t>
      </w:r>
      <w:r w:rsidR="00DA52F5">
        <w:rPr>
          <w:rFonts w:ascii="Arial" w:hAnsi="Arial" w:cs="Arial"/>
          <w:sz w:val="20"/>
          <w:szCs w:val="20"/>
        </w:rPr>
        <w:t>d</w:t>
      </w:r>
      <w:r w:rsidR="00DA52F5" w:rsidRPr="00500906">
        <w:rPr>
          <w:rFonts w:ascii="Arial" w:hAnsi="Arial" w:cs="Arial"/>
          <w:sz w:val="20"/>
          <w:szCs w:val="20"/>
        </w:rPr>
        <w:t>osing of</w:t>
      </w:r>
      <w:r w:rsidR="008F272C">
        <w:rPr>
          <w:rFonts w:ascii="Arial" w:hAnsi="Arial" w:cs="Arial"/>
          <w:sz w:val="20"/>
          <w:szCs w:val="20"/>
        </w:rPr>
        <w:t xml:space="preserve"> </w:t>
      </w:r>
      <w:r w:rsidRPr="00500906">
        <w:rPr>
          <w:rFonts w:ascii="Arial" w:hAnsi="Arial" w:cs="Arial"/>
          <w:sz w:val="20"/>
          <w:szCs w:val="20"/>
        </w:rPr>
        <w:t>LMWH</w:t>
      </w:r>
      <w:r w:rsidR="008F272C">
        <w:rPr>
          <w:rFonts w:ascii="Arial" w:hAnsi="Arial" w:cs="Arial"/>
          <w:sz w:val="20"/>
          <w:szCs w:val="20"/>
        </w:rPr>
        <w:t>s</w:t>
      </w:r>
      <w:r w:rsidRPr="00500906">
        <w:rPr>
          <w:rFonts w:ascii="Arial" w:hAnsi="Arial" w:cs="Arial"/>
          <w:sz w:val="20"/>
          <w:szCs w:val="20"/>
        </w:rPr>
        <w:t xml:space="preserve"> in CKD 4 / CKD 5 / dialysis</w:t>
      </w:r>
    </w:p>
    <w:p w14:paraId="6D466409" w14:textId="77777777" w:rsidR="00500906" w:rsidRPr="00500906" w:rsidRDefault="00500906" w:rsidP="00500906">
      <w:pPr>
        <w:spacing w:after="0" w:line="360" w:lineRule="auto"/>
        <w:jc w:val="both"/>
        <w:rPr>
          <w:rFonts w:ascii="Arial" w:hAnsi="Arial" w:cs="Arial"/>
          <w:sz w:val="20"/>
          <w:szCs w:val="20"/>
        </w:rPr>
      </w:pPr>
    </w:p>
    <w:p w14:paraId="1B395EC8" w14:textId="4078ADEC" w:rsidR="00500906" w:rsidRDefault="00500906" w:rsidP="00500906">
      <w:pPr>
        <w:spacing w:after="0" w:line="360" w:lineRule="auto"/>
        <w:jc w:val="both"/>
        <w:rPr>
          <w:rFonts w:ascii="Arial" w:hAnsi="Arial" w:cs="Arial"/>
          <w:sz w:val="20"/>
          <w:szCs w:val="20"/>
        </w:rPr>
      </w:pPr>
      <w:r w:rsidRPr="00500906">
        <w:rPr>
          <w:rFonts w:ascii="Arial" w:hAnsi="Arial" w:cs="Arial"/>
          <w:sz w:val="20"/>
          <w:szCs w:val="20"/>
        </w:rPr>
        <w:t>•</w:t>
      </w:r>
      <w:r w:rsidRPr="00500906">
        <w:rPr>
          <w:rFonts w:ascii="Arial" w:hAnsi="Arial" w:cs="Arial"/>
          <w:sz w:val="20"/>
          <w:szCs w:val="20"/>
        </w:rPr>
        <w:tab/>
        <w:t>Dosing of UFH in CKD 4 / CKD 5 / dialysis</w:t>
      </w:r>
    </w:p>
    <w:p w14:paraId="6EFF90DB" w14:textId="77777777" w:rsidR="00500906" w:rsidRDefault="00500906" w:rsidP="00500906">
      <w:pPr>
        <w:spacing w:after="0" w:line="360" w:lineRule="auto"/>
        <w:jc w:val="both"/>
        <w:rPr>
          <w:rFonts w:ascii="Arial" w:hAnsi="Arial" w:cs="Arial"/>
          <w:sz w:val="20"/>
          <w:szCs w:val="20"/>
        </w:rPr>
      </w:pPr>
    </w:p>
    <w:p w14:paraId="44E279B7" w14:textId="77777777" w:rsidR="002408CC" w:rsidRPr="002408CC" w:rsidRDefault="002408CC" w:rsidP="002408CC">
      <w:pPr>
        <w:spacing w:after="0" w:line="360" w:lineRule="auto"/>
        <w:jc w:val="both"/>
        <w:rPr>
          <w:rFonts w:ascii="Arial" w:hAnsi="Arial" w:cs="Arial"/>
          <w:b/>
          <w:bCs/>
          <w:sz w:val="20"/>
          <w:szCs w:val="20"/>
        </w:rPr>
      </w:pPr>
      <w:r w:rsidRPr="002408CC">
        <w:rPr>
          <w:rFonts w:ascii="Arial" w:hAnsi="Arial" w:cs="Arial"/>
          <w:b/>
          <w:bCs/>
          <w:sz w:val="20"/>
          <w:szCs w:val="20"/>
        </w:rPr>
        <w:t>References</w:t>
      </w:r>
    </w:p>
    <w:p w14:paraId="3F643088"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w:t>
      </w:r>
      <w:r w:rsidRPr="00E94E4E">
        <w:rPr>
          <w:rFonts w:ascii="Arial" w:hAnsi="Arial" w:cs="Arial"/>
          <w:sz w:val="20"/>
          <w:szCs w:val="20"/>
        </w:rPr>
        <w:tab/>
      </w:r>
      <w:proofErr w:type="spellStart"/>
      <w:r w:rsidRPr="00E94E4E">
        <w:rPr>
          <w:rFonts w:ascii="Arial" w:hAnsi="Arial" w:cs="Arial"/>
          <w:sz w:val="20"/>
          <w:szCs w:val="20"/>
        </w:rPr>
        <w:t>Limdi</w:t>
      </w:r>
      <w:proofErr w:type="spellEnd"/>
      <w:r w:rsidRPr="00E94E4E">
        <w:rPr>
          <w:rFonts w:ascii="Arial" w:hAnsi="Arial" w:cs="Arial"/>
          <w:sz w:val="20"/>
          <w:szCs w:val="20"/>
        </w:rPr>
        <w:t xml:space="preserve"> NA, Beasley TM, Baird MF, Goldstein JA, McGwin G, Arnett DK, Acton RT, Allon M: Kidney function influences warfarin </w:t>
      </w:r>
      <w:proofErr w:type="gramStart"/>
      <w:r w:rsidRPr="00E94E4E">
        <w:rPr>
          <w:rFonts w:ascii="Arial" w:hAnsi="Arial" w:cs="Arial"/>
          <w:sz w:val="20"/>
          <w:szCs w:val="20"/>
        </w:rPr>
        <w:t>responsiveness  and</w:t>
      </w:r>
      <w:proofErr w:type="gramEnd"/>
      <w:r w:rsidRPr="00E94E4E">
        <w:rPr>
          <w:rFonts w:ascii="Arial" w:hAnsi="Arial" w:cs="Arial"/>
          <w:sz w:val="20"/>
          <w:szCs w:val="20"/>
        </w:rPr>
        <w:t xml:space="preserve"> </w:t>
      </w:r>
      <w:proofErr w:type="spellStart"/>
      <w:r w:rsidRPr="00E94E4E">
        <w:rPr>
          <w:rFonts w:ascii="Arial" w:hAnsi="Arial" w:cs="Arial"/>
          <w:sz w:val="20"/>
          <w:szCs w:val="20"/>
        </w:rPr>
        <w:t>hemorrhagic</w:t>
      </w:r>
      <w:proofErr w:type="spellEnd"/>
      <w:r w:rsidRPr="00E94E4E">
        <w:rPr>
          <w:rFonts w:ascii="Arial" w:hAnsi="Arial" w:cs="Arial"/>
          <w:sz w:val="20"/>
          <w:szCs w:val="20"/>
        </w:rPr>
        <w:t xml:space="preserve"> complications, J Am Soc Nephrol 20: 912-921, 2009</w:t>
      </w:r>
    </w:p>
    <w:p w14:paraId="01A69D17"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w:t>
      </w:r>
      <w:r w:rsidRPr="00E94E4E">
        <w:rPr>
          <w:rFonts w:ascii="Arial" w:hAnsi="Arial" w:cs="Arial"/>
          <w:sz w:val="20"/>
          <w:szCs w:val="20"/>
        </w:rPr>
        <w:tab/>
      </w:r>
      <w:proofErr w:type="spellStart"/>
      <w:r w:rsidRPr="00E94E4E">
        <w:rPr>
          <w:rFonts w:ascii="Arial" w:hAnsi="Arial" w:cs="Arial"/>
          <w:sz w:val="20"/>
          <w:szCs w:val="20"/>
        </w:rPr>
        <w:t>Limdi</w:t>
      </w:r>
      <w:proofErr w:type="spellEnd"/>
      <w:r w:rsidRPr="00E94E4E">
        <w:rPr>
          <w:rFonts w:ascii="Arial" w:hAnsi="Arial" w:cs="Arial"/>
          <w:sz w:val="20"/>
          <w:szCs w:val="20"/>
        </w:rPr>
        <w:t xml:space="preserve"> NA, </w:t>
      </w:r>
      <w:proofErr w:type="spellStart"/>
      <w:r w:rsidRPr="00E94E4E">
        <w:rPr>
          <w:rFonts w:ascii="Arial" w:hAnsi="Arial" w:cs="Arial"/>
          <w:sz w:val="20"/>
          <w:szCs w:val="20"/>
        </w:rPr>
        <w:t>Limdi</w:t>
      </w:r>
      <w:proofErr w:type="spellEnd"/>
      <w:r w:rsidRPr="00E94E4E">
        <w:rPr>
          <w:rFonts w:ascii="Arial" w:hAnsi="Arial" w:cs="Arial"/>
          <w:sz w:val="20"/>
          <w:szCs w:val="20"/>
        </w:rPr>
        <w:t xml:space="preserve"> MA, Cavallari L, Anderson AM, Crowley MR, Baird MF, Allon M, Beasley TM: Warfarin dosing in patients with impaired kidney function. Am J Kidney Dis 65: 701-709, 2015</w:t>
      </w:r>
    </w:p>
    <w:p w14:paraId="6FE51A00"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3.</w:t>
      </w:r>
      <w:r w:rsidRPr="00E94E4E">
        <w:rPr>
          <w:rFonts w:ascii="Arial" w:hAnsi="Arial" w:cs="Arial"/>
          <w:sz w:val="20"/>
          <w:szCs w:val="20"/>
        </w:rPr>
        <w:tab/>
        <w:t xml:space="preserve">Hughes S, Szeki I, Nash MJ, Thachil J. Anticoagulation in chronic kidney disease patients – the practical aspects. Clin Kidney J. </w:t>
      </w:r>
      <w:proofErr w:type="gramStart"/>
      <w:r w:rsidRPr="00E94E4E">
        <w:rPr>
          <w:rFonts w:ascii="Arial" w:hAnsi="Arial" w:cs="Arial"/>
          <w:sz w:val="20"/>
          <w:szCs w:val="20"/>
        </w:rPr>
        <w:t>2014;7:442</w:t>
      </w:r>
      <w:proofErr w:type="gramEnd"/>
      <w:r w:rsidRPr="00E94E4E">
        <w:rPr>
          <w:rFonts w:ascii="Cambria Math" w:hAnsi="Cambria Math" w:cs="Cambria Math"/>
          <w:sz w:val="20"/>
          <w:szCs w:val="20"/>
        </w:rPr>
        <w:t>‐</w:t>
      </w:r>
      <w:r w:rsidRPr="00E94E4E">
        <w:rPr>
          <w:rFonts w:ascii="Arial" w:hAnsi="Arial" w:cs="Arial"/>
          <w:sz w:val="20"/>
          <w:szCs w:val="20"/>
        </w:rPr>
        <w:t>449.</w:t>
      </w:r>
    </w:p>
    <w:p w14:paraId="43235701"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4.</w:t>
      </w:r>
      <w:r w:rsidRPr="00E94E4E">
        <w:rPr>
          <w:rFonts w:ascii="Arial" w:hAnsi="Arial" w:cs="Arial"/>
          <w:sz w:val="20"/>
          <w:szCs w:val="20"/>
        </w:rPr>
        <w:tab/>
      </w:r>
      <w:proofErr w:type="spellStart"/>
      <w:r w:rsidRPr="00E94E4E">
        <w:rPr>
          <w:rFonts w:ascii="Arial" w:hAnsi="Arial" w:cs="Arial"/>
          <w:sz w:val="20"/>
          <w:szCs w:val="20"/>
        </w:rPr>
        <w:t>Aursulesei</w:t>
      </w:r>
      <w:proofErr w:type="spellEnd"/>
      <w:r w:rsidRPr="00E94E4E">
        <w:rPr>
          <w:rFonts w:ascii="Arial" w:hAnsi="Arial" w:cs="Arial"/>
          <w:sz w:val="20"/>
          <w:szCs w:val="20"/>
        </w:rPr>
        <w:t xml:space="preserve"> V, Costache II: Anticoagulation in chronic kidney disease: from guidelines to clinical practice. Clin </w:t>
      </w:r>
      <w:proofErr w:type="spellStart"/>
      <w:r w:rsidRPr="00E94E4E">
        <w:rPr>
          <w:rFonts w:ascii="Arial" w:hAnsi="Arial" w:cs="Arial"/>
          <w:sz w:val="20"/>
          <w:szCs w:val="20"/>
        </w:rPr>
        <w:t>Cardiol</w:t>
      </w:r>
      <w:proofErr w:type="spellEnd"/>
      <w:r w:rsidRPr="00E94E4E">
        <w:rPr>
          <w:rFonts w:ascii="Arial" w:hAnsi="Arial" w:cs="Arial"/>
          <w:sz w:val="20"/>
          <w:szCs w:val="20"/>
        </w:rPr>
        <w:t xml:space="preserve"> 2019, Aug:42(8):774-782</w:t>
      </w:r>
    </w:p>
    <w:p w14:paraId="3DCDA10C"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5.</w:t>
      </w:r>
      <w:r w:rsidRPr="00E94E4E">
        <w:rPr>
          <w:rFonts w:ascii="Arial" w:hAnsi="Arial" w:cs="Arial"/>
          <w:sz w:val="20"/>
          <w:szCs w:val="20"/>
        </w:rPr>
        <w:tab/>
        <w:t xml:space="preserve">Kooiman J, den Exter PL, </w:t>
      </w:r>
      <w:proofErr w:type="spellStart"/>
      <w:r w:rsidRPr="00E94E4E">
        <w:rPr>
          <w:rFonts w:ascii="Arial" w:hAnsi="Arial" w:cs="Arial"/>
          <w:sz w:val="20"/>
          <w:szCs w:val="20"/>
        </w:rPr>
        <w:t>Cannegieter</w:t>
      </w:r>
      <w:proofErr w:type="spellEnd"/>
      <w:r w:rsidRPr="00E94E4E">
        <w:rPr>
          <w:rFonts w:ascii="Arial" w:hAnsi="Arial" w:cs="Arial"/>
          <w:sz w:val="20"/>
          <w:szCs w:val="20"/>
        </w:rPr>
        <w:t xml:space="preserve"> SC, le Cessie S, del Toro J, </w:t>
      </w:r>
      <w:proofErr w:type="spellStart"/>
      <w:r w:rsidRPr="00E94E4E">
        <w:rPr>
          <w:rFonts w:ascii="Arial" w:hAnsi="Arial" w:cs="Arial"/>
          <w:sz w:val="20"/>
          <w:szCs w:val="20"/>
        </w:rPr>
        <w:t>Sahuquillo</w:t>
      </w:r>
      <w:proofErr w:type="spellEnd"/>
      <w:r w:rsidRPr="00E94E4E">
        <w:rPr>
          <w:rFonts w:ascii="Arial" w:hAnsi="Arial" w:cs="Arial"/>
          <w:sz w:val="20"/>
          <w:szCs w:val="20"/>
        </w:rPr>
        <w:t xml:space="preserve"> JC et al (2013) Impact of chronic kidney disease on the risk of clinical outcomes in patients with cancer-associated venous thromboembolism during anticoagulant treatment. J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xml:space="preserve"> 11(11):1968–1976</w:t>
      </w:r>
    </w:p>
    <w:p w14:paraId="14A8217A"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6.</w:t>
      </w:r>
      <w:r w:rsidRPr="00E94E4E">
        <w:rPr>
          <w:rFonts w:ascii="Arial" w:hAnsi="Arial" w:cs="Arial"/>
          <w:sz w:val="20"/>
          <w:szCs w:val="20"/>
        </w:rPr>
        <w:tab/>
        <w:t xml:space="preserve">Pon TK, Dager WE, Roberts AJ, White </w:t>
      </w:r>
      <w:proofErr w:type="gramStart"/>
      <w:r w:rsidRPr="00E94E4E">
        <w:rPr>
          <w:rFonts w:ascii="Arial" w:hAnsi="Arial" w:cs="Arial"/>
          <w:sz w:val="20"/>
          <w:szCs w:val="20"/>
        </w:rPr>
        <w:t>RH(</w:t>
      </w:r>
      <w:proofErr w:type="gramEnd"/>
      <w:r w:rsidRPr="00E94E4E">
        <w:rPr>
          <w:rFonts w:ascii="Arial" w:hAnsi="Arial" w:cs="Arial"/>
          <w:sz w:val="20"/>
          <w:szCs w:val="20"/>
        </w:rPr>
        <w:t xml:space="preserve">2014), Subcutaneous enoxaparin for therapeutic anticoagulation in </w:t>
      </w:r>
      <w:proofErr w:type="spellStart"/>
      <w:r w:rsidRPr="00E94E4E">
        <w:rPr>
          <w:rFonts w:ascii="Arial" w:hAnsi="Arial" w:cs="Arial"/>
          <w:sz w:val="20"/>
          <w:szCs w:val="20"/>
        </w:rPr>
        <w:t>hemodialysis</w:t>
      </w:r>
      <w:proofErr w:type="spellEnd"/>
      <w:r w:rsidRPr="00E94E4E">
        <w:rPr>
          <w:rFonts w:ascii="Arial" w:hAnsi="Arial" w:cs="Arial"/>
          <w:sz w:val="20"/>
          <w:szCs w:val="20"/>
        </w:rPr>
        <w:t xml:space="preserve"> patients. Thrombosis Research. </w:t>
      </w:r>
      <w:proofErr w:type="spellStart"/>
      <w:r w:rsidRPr="00E94E4E">
        <w:rPr>
          <w:rFonts w:ascii="Arial" w:hAnsi="Arial" w:cs="Arial"/>
          <w:sz w:val="20"/>
          <w:szCs w:val="20"/>
        </w:rPr>
        <w:t>T.</w:t>
      </w:r>
      <w:proofErr w:type="gramStart"/>
      <w:r w:rsidRPr="00E94E4E">
        <w:rPr>
          <w:rFonts w:ascii="Arial" w:hAnsi="Arial" w:cs="Arial"/>
          <w:sz w:val="20"/>
          <w:szCs w:val="20"/>
        </w:rPr>
        <w:t>K.Pon</w:t>
      </w:r>
      <w:proofErr w:type="spellEnd"/>
      <w:proofErr w:type="gramEnd"/>
      <w:r w:rsidRPr="00E94E4E">
        <w:rPr>
          <w:rFonts w:ascii="Arial" w:hAnsi="Arial" w:cs="Arial"/>
          <w:sz w:val="20"/>
          <w:szCs w:val="20"/>
        </w:rPr>
        <w:t xml:space="preserve">, Clinical Pharmacy, University of California, 2315 </w:t>
      </w:r>
      <w:proofErr w:type="spellStart"/>
      <w:r w:rsidRPr="00E94E4E">
        <w:rPr>
          <w:rFonts w:ascii="Arial" w:hAnsi="Arial" w:cs="Arial"/>
          <w:sz w:val="20"/>
          <w:szCs w:val="20"/>
        </w:rPr>
        <w:t>Stoockton</w:t>
      </w:r>
      <w:proofErr w:type="spellEnd"/>
      <w:r w:rsidRPr="00E94E4E">
        <w:rPr>
          <w:rFonts w:ascii="Arial" w:hAnsi="Arial" w:cs="Arial"/>
          <w:sz w:val="20"/>
          <w:szCs w:val="20"/>
        </w:rPr>
        <w:t xml:space="preserve"> Blvd, Sacramento, CA 95815m United States. Elsevier Ltd; pp 1023-1028</w:t>
      </w:r>
    </w:p>
    <w:p w14:paraId="1119102D"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7.</w:t>
      </w:r>
      <w:r w:rsidRPr="00E94E4E">
        <w:rPr>
          <w:rFonts w:ascii="Arial" w:hAnsi="Arial" w:cs="Arial"/>
          <w:sz w:val="20"/>
          <w:szCs w:val="20"/>
        </w:rPr>
        <w:tab/>
      </w:r>
      <w:proofErr w:type="spellStart"/>
      <w:r w:rsidRPr="00E94E4E">
        <w:rPr>
          <w:rFonts w:ascii="Arial" w:hAnsi="Arial" w:cs="Arial"/>
          <w:sz w:val="20"/>
          <w:szCs w:val="20"/>
        </w:rPr>
        <w:t>Thorevska</w:t>
      </w:r>
      <w:proofErr w:type="spellEnd"/>
      <w:r w:rsidRPr="00E94E4E">
        <w:rPr>
          <w:rFonts w:ascii="Arial" w:hAnsi="Arial" w:cs="Arial"/>
          <w:sz w:val="20"/>
          <w:szCs w:val="20"/>
        </w:rPr>
        <w:t xml:space="preserve"> N, Amoateng-</w:t>
      </w:r>
      <w:proofErr w:type="spellStart"/>
      <w:r w:rsidRPr="00E94E4E">
        <w:rPr>
          <w:rFonts w:ascii="Arial" w:hAnsi="Arial" w:cs="Arial"/>
          <w:sz w:val="20"/>
          <w:szCs w:val="20"/>
        </w:rPr>
        <w:t>Adjepong</w:t>
      </w:r>
      <w:proofErr w:type="spellEnd"/>
      <w:r w:rsidRPr="00E94E4E">
        <w:rPr>
          <w:rFonts w:ascii="Arial" w:hAnsi="Arial" w:cs="Arial"/>
          <w:sz w:val="20"/>
          <w:szCs w:val="20"/>
        </w:rPr>
        <w:t xml:space="preserve"> Y, Sabahi R, </w:t>
      </w:r>
      <w:proofErr w:type="spellStart"/>
      <w:r w:rsidRPr="00E94E4E">
        <w:rPr>
          <w:rFonts w:ascii="Arial" w:hAnsi="Arial" w:cs="Arial"/>
          <w:sz w:val="20"/>
          <w:szCs w:val="20"/>
        </w:rPr>
        <w:t>Schiopescu</w:t>
      </w:r>
      <w:proofErr w:type="spellEnd"/>
      <w:r w:rsidRPr="00E94E4E">
        <w:rPr>
          <w:rFonts w:ascii="Arial" w:hAnsi="Arial" w:cs="Arial"/>
          <w:sz w:val="20"/>
          <w:szCs w:val="20"/>
        </w:rPr>
        <w:t xml:space="preserve"> I, Salloum A, Muralidharan V et al (2004) Anticoagulation in hospitalized patients with renal insufficiency: a comparison of bleeding rates with unfractionated heparin vs enoxaparin. Chest 125(3):856–863</w:t>
      </w:r>
    </w:p>
    <w:p w14:paraId="098E536F"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8.</w:t>
      </w:r>
      <w:r w:rsidRPr="00E94E4E">
        <w:rPr>
          <w:rFonts w:ascii="Arial" w:hAnsi="Arial" w:cs="Arial"/>
          <w:sz w:val="20"/>
          <w:szCs w:val="20"/>
        </w:rPr>
        <w:tab/>
        <w:t xml:space="preserve">Saheb Sharif-Askari F, Syed Sulaiman SA, Saheb Sharif-Askari N, Alsayed Hussain A, Railey MJ (2014) Adverse outcomes of anticoagulant use among hospitalized patients with chronic kidney disease: a comparison of the rates of major bleeding events between unfractionated heparin and enoxaparin. </w:t>
      </w:r>
      <w:proofErr w:type="spellStart"/>
      <w:r w:rsidRPr="00E94E4E">
        <w:rPr>
          <w:rFonts w:ascii="Arial" w:hAnsi="Arial" w:cs="Arial"/>
          <w:sz w:val="20"/>
          <w:szCs w:val="20"/>
        </w:rPr>
        <w:t>PLoS</w:t>
      </w:r>
      <w:proofErr w:type="spellEnd"/>
      <w:r w:rsidRPr="00E94E4E">
        <w:rPr>
          <w:rFonts w:ascii="Arial" w:hAnsi="Arial" w:cs="Arial"/>
          <w:sz w:val="20"/>
          <w:szCs w:val="20"/>
        </w:rPr>
        <w:t xml:space="preserve"> One 9(9</w:t>
      </w:r>
      <w:proofErr w:type="gramStart"/>
      <w:r w:rsidRPr="00E94E4E">
        <w:rPr>
          <w:rFonts w:ascii="Arial" w:hAnsi="Arial" w:cs="Arial"/>
          <w:sz w:val="20"/>
          <w:szCs w:val="20"/>
        </w:rPr>
        <w:t>):e</w:t>
      </w:r>
      <w:proofErr w:type="gramEnd"/>
      <w:r w:rsidRPr="00E94E4E">
        <w:rPr>
          <w:rFonts w:ascii="Arial" w:hAnsi="Arial" w:cs="Arial"/>
          <w:sz w:val="20"/>
          <w:szCs w:val="20"/>
        </w:rPr>
        <w:t>106517</w:t>
      </w:r>
    </w:p>
    <w:p w14:paraId="34238EEF"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9.</w:t>
      </w:r>
      <w:r w:rsidRPr="00E94E4E">
        <w:rPr>
          <w:rFonts w:ascii="Arial" w:hAnsi="Arial" w:cs="Arial"/>
          <w:sz w:val="20"/>
          <w:szCs w:val="20"/>
        </w:rPr>
        <w:tab/>
        <w:t xml:space="preserve">Bauersachs R, Lee AYY, </w:t>
      </w:r>
      <w:proofErr w:type="spellStart"/>
      <w:r w:rsidRPr="00E94E4E">
        <w:rPr>
          <w:rFonts w:ascii="Arial" w:hAnsi="Arial" w:cs="Arial"/>
          <w:sz w:val="20"/>
          <w:szCs w:val="20"/>
        </w:rPr>
        <w:t>Kamphuisen</w:t>
      </w:r>
      <w:proofErr w:type="spellEnd"/>
      <w:r w:rsidRPr="00E94E4E">
        <w:rPr>
          <w:rFonts w:ascii="Arial" w:hAnsi="Arial" w:cs="Arial"/>
          <w:sz w:val="20"/>
          <w:szCs w:val="20"/>
        </w:rPr>
        <w:t xml:space="preserve"> PW, Meyer G, Janas MS, Jarner MF et al (2018) Renal impairment, recurrent venous thromboembolism and bleeding in cancer patients with acute venous thromboembolism—analysis of the CATCH study.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xml:space="preserve"> 118(05):914–921</w:t>
      </w:r>
    </w:p>
    <w:p w14:paraId="532F36D9"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10.</w:t>
      </w:r>
      <w:r w:rsidRPr="00E94E4E">
        <w:rPr>
          <w:rFonts w:ascii="Arial" w:hAnsi="Arial" w:cs="Arial"/>
          <w:sz w:val="20"/>
          <w:szCs w:val="20"/>
        </w:rPr>
        <w:tab/>
      </w:r>
      <w:proofErr w:type="spellStart"/>
      <w:r w:rsidRPr="00E94E4E">
        <w:rPr>
          <w:rFonts w:ascii="Arial" w:hAnsi="Arial" w:cs="Arial"/>
          <w:sz w:val="20"/>
          <w:szCs w:val="20"/>
        </w:rPr>
        <w:t>Siguret</w:t>
      </w:r>
      <w:proofErr w:type="spellEnd"/>
      <w:r w:rsidRPr="00E94E4E">
        <w:rPr>
          <w:rFonts w:ascii="Arial" w:hAnsi="Arial" w:cs="Arial"/>
          <w:sz w:val="20"/>
          <w:szCs w:val="20"/>
        </w:rPr>
        <w:t xml:space="preserve"> V, Gouin-Thibault I, </w:t>
      </w:r>
      <w:proofErr w:type="spellStart"/>
      <w:r w:rsidRPr="00E94E4E">
        <w:rPr>
          <w:rFonts w:ascii="Arial" w:hAnsi="Arial" w:cs="Arial"/>
          <w:sz w:val="20"/>
          <w:szCs w:val="20"/>
        </w:rPr>
        <w:t>Pautas</w:t>
      </w:r>
      <w:proofErr w:type="spellEnd"/>
      <w:r w:rsidRPr="00E94E4E">
        <w:rPr>
          <w:rFonts w:ascii="Arial" w:hAnsi="Arial" w:cs="Arial"/>
          <w:sz w:val="20"/>
          <w:szCs w:val="20"/>
        </w:rPr>
        <w:t xml:space="preserve"> E, </w:t>
      </w:r>
      <w:proofErr w:type="spellStart"/>
      <w:r w:rsidRPr="00E94E4E">
        <w:rPr>
          <w:rFonts w:ascii="Arial" w:hAnsi="Arial" w:cs="Arial"/>
          <w:sz w:val="20"/>
          <w:szCs w:val="20"/>
        </w:rPr>
        <w:t>Leizorovicz</w:t>
      </w:r>
      <w:proofErr w:type="spellEnd"/>
      <w:r w:rsidRPr="00E94E4E">
        <w:rPr>
          <w:rFonts w:ascii="Arial" w:hAnsi="Arial" w:cs="Arial"/>
          <w:sz w:val="20"/>
          <w:szCs w:val="20"/>
        </w:rPr>
        <w:t xml:space="preserve"> A (2011) No accumulation of the peak anti-factor Xa activity of tinzaparin in elderly patients with moderate-to-severe renal impairment: the IRIS </w:t>
      </w:r>
      <w:proofErr w:type="spellStart"/>
      <w:r w:rsidRPr="00E94E4E">
        <w:rPr>
          <w:rFonts w:ascii="Arial" w:hAnsi="Arial" w:cs="Arial"/>
          <w:sz w:val="20"/>
          <w:szCs w:val="20"/>
        </w:rPr>
        <w:t>substudy</w:t>
      </w:r>
      <w:proofErr w:type="spellEnd"/>
      <w:r w:rsidRPr="00E94E4E">
        <w:rPr>
          <w:rFonts w:ascii="Arial" w:hAnsi="Arial" w:cs="Arial"/>
          <w:sz w:val="20"/>
          <w:szCs w:val="20"/>
        </w:rPr>
        <w:t xml:space="preserve">. J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xml:space="preserve"> 9(10):1966–1972</w:t>
      </w:r>
    </w:p>
    <w:p w14:paraId="5557FC5F"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11.</w:t>
      </w:r>
      <w:r w:rsidRPr="00E94E4E">
        <w:rPr>
          <w:rFonts w:ascii="Arial" w:hAnsi="Arial" w:cs="Arial"/>
          <w:sz w:val="20"/>
          <w:szCs w:val="20"/>
        </w:rPr>
        <w:tab/>
      </w:r>
      <w:proofErr w:type="spellStart"/>
      <w:r w:rsidRPr="00E94E4E">
        <w:rPr>
          <w:rFonts w:ascii="Arial" w:hAnsi="Arial" w:cs="Arial"/>
          <w:sz w:val="20"/>
          <w:szCs w:val="20"/>
        </w:rPr>
        <w:t>Pautas</w:t>
      </w:r>
      <w:proofErr w:type="spellEnd"/>
      <w:r w:rsidRPr="00E94E4E">
        <w:rPr>
          <w:rFonts w:ascii="Arial" w:hAnsi="Arial" w:cs="Arial"/>
          <w:sz w:val="20"/>
          <w:szCs w:val="20"/>
        </w:rPr>
        <w:t xml:space="preserve"> E, Gouin I, Bellot O, </w:t>
      </w:r>
      <w:proofErr w:type="spellStart"/>
      <w:r w:rsidRPr="00E94E4E">
        <w:rPr>
          <w:rFonts w:ascii="Arial" w:hAnsi="Arial" w:cs="Arial"/>
          <w:sz w:val="20"/>
          <w:szCs w:val="20"/>
        </w:rPr>
        <w:t>Andreux</w:t>
      </w:r>
      <w:proofErr w:type="spellEnd"/>
      <w:r w:rsidRPr="00E94E4E">
        <w:rPr>
          <w:rFonts w:ascii="Arial" w:hAnsi="Arial" w:cs="Arial"/>
          <w:sz w:val="20"/>
          <w:szCs w:val="20"/>
        </w:rPr>
        <w:t xml:space="preserve"> JP, </w:t>
      </w:r>
      <w:proofErr w:type="spellStart"/>
      <w:r w:rsidRPr="00E94E4E">
        <w:rPr>
          <w:rFonts w:ascii="Arial" w:hAnsi="Arial" w:cs="Arial"/>
          <w:sz w:val="20"/>
          <w:szCs w:val="20"/>
        </w:rPr>
        <w:t>Siguret</w:t>
      </w:r>
      <w:proofErr w:type="spellEnd"/>
      <w:r w:rsidRPr="00E94E4E">
        <w:rPr>
          <w:rFonts w:ascii="Arial" w:hAnsi="Arial" w:cs="Arial"/>
          <w:sz w:val="20"/>
          <w:szCs w:val="20"/>
        </w:rPr>
        <w:t xml:space="preserve"> V (2002) Safety profile of tinzaparin administered once daily at a standard curative dose in two hundred very elderly patients. Drug Saf 25(10):725–733</w:t>
      </w:r>
    </w:p>
    <w:p w14:paraId="2B79A4AD"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lastRenderedPageBreak/>
        <w:t>12.</w:t>
      </w:r>
      <w:r w:rsidRPr="00E94E4E">
        <w:rPr>
          <w:rFonts w:ascii="Arial" w:hAnsi="Arial" w:cs="Arial"/>
          <w:sz w:val="20"/>
          <w:szCs w:val="20"/>
        </w:rPr>
        <w:tab/>
        <w:t xml:space="preserve">Park D, Southern W, Calvo M, Kushnir M, Solorzano C, Sinnet M et al (2016) Treatment with </w:t>
      </w:r>
      <w:proofErr w:type="spellStart"/>
      <w:r w:rsidRPr="00E94E4E">
        <w:rPr>
          <w:rFonts w:ascii="Arial" w:hAnsi="Arial" w:cs="Arial"/>
          <w:sz w:val="20"/>
          <w:szCs w:val="20"/>
        </w:rPr>
        <w:t>dalteparin</w:t>
      </w:r>
      <w:proofErr w:type="spellEnd"/>
      <w:r w:rsidRPr="00E94E4E">
        <w:rPr>
          <w:rFonts w:ascii="Arial" w:hAnsi="Arial" w:cs="Arial"/>
          <w:sz w:val="20"/>
          <w:szCs w:val="20"/>
        </w:rPr>
        <w:t xml:space="preserve"> is associated with a lower risk of bleeding compared to treatment with unfractionated heparin in patients with renal insufficiency. J Gen Intern Med 31(2):182–187</w:t>
      </w:r>
    </w:p>
    <w:p w14:paraId="74AF445B"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13.</w:t>
      </w:r>
      <w:r w:rsidRPr="00E94E4E">
        <w:rPr>
          <w:rFonts w:ascii="Arial" w:hAnsi="Arial" w:cs="Arial"/>
          <w:sz w:val="20"/>
          <w:szCs w:val="20"/>
        </w:rPr>
        <w:tab/>
        <w:t xml:space="preserve">Schmid P, Brodmann D, Odermatt Y, Fischer AG, </w:t>
      </w:r>
      <w:proofErr w:type="spellStart"/>
      <w:r w:rsidRPr="00E94E4E">
        <w:rPr>
          <w:rFonts w:ascii="Arial" w:hAnsi="Arial" w:cs="Arial"/>
          <w:sz w:val="20"/>
          <w:szCs w:val="20"/>
        </w:rPr>
        <w:t>Wuillemin</w:t>
      </w:r>
      <w:proofErr w:type="spellEnd"/>
      <w:r w:rsidRPr="00E94E4E">
        <w:rPr>
          <w:rFonts w:ascii="Arial" w:hAnsi="Arial" w:cs="Arial"/>
          <w:sz w:val="20"/>
          <w:szCs w:val="20"/>
        </w:rPr>
        <w:t xml:space="preserve"> WA (2009) Study of bioaccumulation of </w:t>
      </w:r>
      <w:proofErr w:type="spellStart"/>
      <w:r w:rsidRPr="00E94E4E">
        <w:rPr>
          <w:rFonts w:ascii="Arial" w:hAnsi="Arial" w:cs="Arial"/>
          <w:sz w:val="20"/>
          <w:szCs w:val="20"/>
        </w:rPr>
        <w:t>dalteparin</w:t>
      </w:r>
      <w:proofErr w:type="spellEnd"/>
      <w:r w:rsidRPr="00E94E4E">
        <w:rPr>
          <w:rFonts w:ascii="Arial" w:hAnsi="Arial" w:cs="Arial"/>
          <w:sz w:val="20"/>
          <w:szCs w:val="20"/>
        </w:rPr>
        <w:t xml:space="preserve"> at a therapeutic dose in patients with renal insufficiency. J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xml:space="preserve"> 7(10):1629–1632</w:t>
      </w:r>
    </w:p>
    <w:p w14:paraId="02DE4A27"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14.</w:t>
      </w:r>
      <w:r w:rsidRPr="00E94E4E">
        <w:rPr>
          <w:rFonts w:ascii="Arial" w:hAnsi="Arial" w:cs="Arial"/>
          <w:sz w:val="20"/>
          <w:szCs w:val="20"/>
        </w:rPr>
        <w:tab/>
        <w:t xml:space="preserve">Prescribing information for </w:t>
      </w:r>
      <w:proofErr w:type="spellStart"/>
      <w:r w:rsidRPr="00E94E4E">
        <w:rPr>
          <w:rFonts w:ascii="Arial" w:hAnsi="Arial" w:cs="Arial"/>
          <w:sz w:val="20"/>
          <w:szCs w:val="20"/>
        </w:rPr>
        <w:t>Innohep</w:t>
      </w:r>
      <w:proofErr w:type="spellEnd"/>
      <w:r w:rsidRPr="00E94E4E">
        <w:rPr>
          <w:rFonts w:ascii="Arial" w:hAnsi="Arial" w:cs="Arial"/>
          <w:sz w:val="20"/>
          <w:szCs w:val="20"/>
        </w:rPr>
        <w:t xml:space="preserve"> injections [updated 02/12/2020]. https://www.medicines.org.uk/emc/product/3632/smpc</w:t>
      </w:r>
    </w:p>
    <w:p w14:paraId="24CF6DA5"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15.</w:t>
      </w:r>
      <w:r w:rsidRPr="00E94E4E">
        <w:rPr>
          <w:rFonts w:ascii="Arial" w:hAnsi="Arial" w:cs="Arial"/>
          <w:sz w:val="20"/>
          <w:szCs w:val="20"/>
        </w:rPr>
        <w:tab/>
        <w:t>Prescribing information for Fragmin injection [updated 08/10/2020]. https://www.medicines.org.uk/emc/product/4245/smpc</w:t>
      </w:r>
    </w:p>
    <w:p w14:paraId="44AE249E"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16.</w:t>
      </w:r>
      <w:r w:rsidRPr="00E94E4E">
        <w:rPr>
          <w:rFonts w:ascii="Arial" w:hAnsi="Arial" w:cs="Arial"/>
          <w:sz w:val="20"/>
          <w:szCs w:val="20"/>
        </w:rPr>
        <w:tab/>
        <w:t>Prescribing information for Clexane pre-filled syringes [updated 26/05/2020]. https://www.medicines.org.uk/emc/product/4499/smpc</w:t>
      </w:r>
    </w:p>
    <w:p w14:paraId="67BF8B6D"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17.</w:t>
      </w:r>
      <w:r w:rsidRPr="00E94E4E">
        <w:rPr>
          <w:rFonts w:ascii="Arial" w:hAnsi="Arial" w:cs="Arial"/>
          <w:sz w:val="20"/>
          <w:szCs w:val="20"/>
        </w:rPr>
        <w:tab/>
        <w:t>[NG158] Ng. Venous thromboembolic diseases: diagnosis, management and thrombophilia testing https://www.nice.org.uk/guidance/ng158/chapter/recommendations#anticoagulation-treatment-for-dvt-or-pe-with-renal-impairment-or-established-renal-failure2020</w:t>
      </w:r>
    </w:p>
    <w:p w14:paraId="3A54C01F"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18.</w:t>
      </w:r>
      <w:r w:rsidRPr="00E94E4E">
        <w:rPr>
          <w:rFonts w:ascii="Arial" w:hAnsi="Arial" w:cs="Arial"/>
          <w:sz w:val="20"/>
          <w:szCs w:val="20"/>
        </w:rPr>
        <w:tab/>
        <w:t>Hughes S, Szeki I, Nash MJ, Thachil J (2014) Anticoagulation in chronic kidney disease patients-the practical aspects. Clin Kidney J 7(5):442–449</w:t>
      </w:r>
    </w:p>
    <w:p w14:paraId="605B31D6"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19.</w:t>
      </w:r>
      <w:r w:rsidRPr="00E94E4E">
        <w:rPr>
          <w:rFonts w:ascii="Arial" w:hAnsi="Arial" w:cs="Arial"/>
          <w:sz w:val="20"/>
          <w:szCs w:val="20"/>
        </w:rPr>
        <w:tab/>
      </w:r>
      <w:proofErr w:type="spellStart"/>
      <w:r w:rsidRPr="00E94E4E">
        <w:rPr>
          <w:rFonts w:ascii="Arial" w:hAnsi="Arial" w:cs="Arial"/>
          <w:sz w:val="20"/>
          <w:szCs w:val="20"/>
        </w:rPr>
        <w:t>Konstantinides</w:t>
      </w:r>
      <w:proofErr w:type="spellEnd"/>
      <w:r w:rsidRPr="00E94E4E">
        <w:rPr>
          <w:rFonts w:ascii="Arial" w:hAnsi="Arial" w:cs="Arial"/>
          <w:sz w:val="20"/>
          <w:szCs w:val="20"/>
        </w:rPr>
        <w:t xml:space="preserve"> SV, Meyer G, </w:t>
      </w:r>
      <w:proofErr w:type="spellStart"/>
      <w:r w:rsidRPr="00E94E4E">
        <w:rPr>
          <w:rFonts w:ascii="Arial" w:hAnsi="Arial" w:cs="Arial"/>
          <w:sz w:val="20"/>
          <w:szCs w:val="20"/>
        </w:rPr>
        <w:t>Becattini</w:t>
      </w:r>
      <w:proofErr w:type="spellEnd"/>
      <w:r w:rsidRPr="00E94E4E">
        <w:rPr>
          <w:rFonts w:ascii="Arial" w:hAnsi="Arial" w:cs="Arial"/>
          <w:sz w:val="20"/>
          <w:szCs w:val="20"/>
        </w:rPr>
        <w:t xml:space="preserve"> C, Bueno H, </w:t>
      </w:r>
      <w:proofErr w:type="spellStart"/>
      <w:r w:rsidRPr="00E94E4E">
        <w:rPr>
          <w:rFonts w:ascii="Arial" w:hAnsi="Arial" w:cs="Arial"/>
          <w:sz w:val="20"/>
          <w:szCs w:val="20"/>
        </w:rPr>
        <w:t>Geersing</w:t>
      </w:r>
      <w:proofErr w:type="spellEnd"/>
      <w:r w:rsidRPr="00E94E4E">
        <w:rPr>
          <w:rFonts w:ascii="Arial" w:hAnsi="Arial" w:cs="Arial"/>
          <w:sz w:val="20"/>
          <w:szCs w:val="20"/>
        </w:rPr>
        <w:t xml:space="preserve"> G-J, </w:t>
      </w:r>
      <w:proofErr w:type="spellStart"/>
      <w:r w:rsidRPr="00E94E4E">
        <w:rPr>
          <w:rFonts w:ascii="Arial" w:hAnsi="Arial" w:cs="Arial"/>
          <w:sz w:val="20"/>
          <w:szCs w:val="20"/>
        </w:rPr>
        <w:t>Harjola</w:t>
      </w:r>
      <w:proofErr w:type="spellEnd"/>
      <w:r w:rsidRPr="00E94E4E">
        <w:rPr>
          <w:rFonts w:ascii="Arial" w:hAnsi="Arial" w:cs="Arial"/>
          <w:sz w:val="20"/>
          <w:szCs w:val="20"/>
        </w:rPr>
        <w:t xml:space="preserve"> V-P et al (2019) 2019 ESC Guidelines for the diagnosis and management of acute pulmonary embolism developed in collaboration with the European Respiratory Society (ERS). The Task Force for the diagnosis and management of acute pulmonary embolism of the European Society of Cardiology (ESC) 54(3):1901647</w:t>
      </w:r>
    </w:p>
    <w:p w14:paraId="2593D103"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20.</w:t>
      </w:r>
      <w:r w:rsidRPr="00E94E4E">
        <w:rPr>
          <w:rFonts w:ascii="Arial" w:hAnsi="Arial" w:cs="Arial"/>
          <w:sz w:val="20"/>
          <w:szCs w:val="20"/>
        </w:rPr>
        <w:tab/>
        <w:t xml:space="preserve">Bauersachs RM, Lensing AW, Prins MH, Kubitza D, Pap ÁF, </w:t>
      </w:r>
      <w:proofErr w:type="spellStart"/>
      <w:r w:rsidRPr="00E94E4E">
        <w:rPr>
          <w:rFonts w:ascii="Arial" w:hAnsi="Arial" w:cs="Arial"/>
          <w:sz w:val="20"/>
          <w:szCs w:val="20"/>
        </w:rPr>
        <w:t>Decousus</w:t>
      </w:r>
      <w:proofErr w:type="spellEnd"/>
      <w:r w:rsidRPr="00E94E4E">
        <w:rPr>
          <w:rFonts w:ascii="Arial" w:hAnsi="Arial" w:cs="Arial"/>
          <w:sz w:val="20"/>
          <w:szCs w:val="20"/>
        </w:rPr>
        <w:t xml:space="preserve"> H et al (2014) Rivaroxaban versus enoxaparin/vitamin K antagonist therapy in patients with venous thromboembolism and renal impairment.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J 12:25</w:t>
      </w:r>
    </w:p>
    <w:p w14:paraId="32C613A4"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21.</w:t>
      </w:r>
      <w:r w:rsidRPr="00E94E4E">
        <w:rPr>
          <w:rFonts w:ascii="Arial" w:hAnsi="Arial" w:cs="Arial"/>
          <w:sz w:val="20"/>
          <w:szCs w:val="20"/>
        </w:rPr>
        <w:tab/>
        <w:t xml:space="preserve">Büller HR, </w:t>
      </w:r>
      <w:proofErr w:type="spellStart"/>
      <w:r w:rsidRPr="00E94E4E">
        <w:rPr>
          <w:rFonts w:ascii="Arial" w:hAnsi="Arial" w:cs="Arial"/>
          <w:sz w:val="20"/>
          <w:szCs w:val="20"/>
        </w:rPr>
        <w:t>Décousus</w:t>
      </w:r>
      <w:proofErr w:type="spellEnd"/>
      <w:r w:rsidRPr="00E94E4E">
        <w:rPr>
          <w:rFonts w:ascii="Arial" w:hAnsi="Arial" w:cs="Arial"/>
          <w:sz w:val="20"/>
          <w:szCs w:val="20"/>
        </w:rPr>
        <w:t xml:space="preserve"> H, Grosso MA, Mercuri M, </w:t>
      </w:r>
      <w:proofErr w:type="spellStart"/>
      <w:r w:rsidRPr="00E94E4E">
        <w:rPr>
          <w:rFonts w:ascii="Arial" w:hAnsi="Arial" w:cs="Arial"/>
          <w:sz w:val="20"/>
          <w:szCs w:val="20"/>
        </w:rPr>
        <w:t>Middeldorp</w:t>
      </w:r>
      <w:proofErr w:type="spellEnd"/>
      <w:r w:rsidRPr="00E94E4E">
        <w:rPr>
          <w:rFonts w:ascii="Arial" w:hAnsi="Arial" w:cs="Arial"/>
          <w:sz w:val="20"/>
          <w:szCs w:val="20"/>
        </w:rPr>
        <w:t xml:space="preserve"> S, Prins MH et al (2013) </w:t>
      </w:r>
      <w:proofErr w:type="spellStart"/>
      <w:r w:rsidRPr="00E94E4E">
        <w:rPr>
          <w:rFonts w:ascii="Arial" w:hAnsi="Arial" w:cs="Arial"/>
          <w:sz w:val="20"/>
          <w:szCs w:val="20"/>
        </w:rPr>
        <w:t>Edoxaban</w:t>
      </w:r>
      <w:proofErr w:type="spellEnd"/>
      <w:r w:rsidRPr="00E94E4E">
        <w:rPr>
          <w:rFonts w:ascii="Arial" w:hAnsi="Arial" w:cs="Arial"/>
          <w:sz w:val="20"/>
          <w:szCs w:val="20"/>
        </w:rPr>
        <w:t xml:space="preserve"> versus warfarin for the treatment of symptomatic venous thromboembolism. N Engl J Med 369(15):1406–1415</w:t>
      </w:r>
    </w:p>
    <w:p w14:paraId="73EC5337"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22.</w:t>
      </w:r>
      <w:r w:rsidRPr="00E94E4E">
        <w:rPr>
          <w:rFonts w:ascii="Arial" w:hAnsi="Arial" w:cs="Arial"/>
          <w:sz w:val="20"/>
          <w:szCs w:val="20"/>
        </w:rPr>
        <w:tab/>
        <w:t>Agnelli G, Buller HR, Cohen A, Curto M, Gallus AS, Johnson M et al (2013) Oral Apixaban for the treatment of acute venous thromboembolism. N Engl J Med 369(9):799–808</w:t>
      </w:r>
    </w:p>
    <w:p w14:paraId="4C41609D"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23.</w:t>
      </w:r>
      <w:r w:rsidRPr="00E94E4E">
        <w:rPr>
          <w:rFonts w:ascii="Arial" w:hAnsi="Arial" w:cs="Arial"/>
          <w:sz w:val="20"/>
          <w:szCs w:val="20"/>
        </w:rPr>
        <w:tab/>
        <w:t xml:space="preserve">Goldhaber SZ, Schulman S, Eriksson H, </w:t>
      </w:r>
      <w:proofErr w:type="spellStart"/>
      <w:r w:rsidRPr="00E94E4E">
        <w:rPr>
          <w:rFonts w:ascii="Arial" w:hAnsi="Arial" w:cs="Arial"/>
          <w:sz w:val="20"/>
          <w:szCs w:val="20"/>
        </w:rPr>
        <w:t>Feuring</w:t>
      </w:r>
      <w:proofErr w:type="spellEnd"/>
      <w:r w:rsidRPr="00E94E4E">
        <w:rPr>
          <w:rFonts w:ascii="Arial" w:hAnsi="Arial" w:cs="Arial"/>
          <w:sz w:val="20"/>
          <w:szCs w:val="20"/>
        </w:rPr>
        <w:t xml:space="preserve"> M, </w:t>
      </w:r>
      <w:proofErr w:type="spellStart"/>
      <w:r w:rsidRPr="00E94E4E">
        <w:rPr>
          <w:rFonts w:ascii="Arial" w:hAnsi="Arial" w:cs="Arial"/>
          <w:sz w:val="20"/>
          <w:szCs w:val="20"/>
        </w:rPr>
        <w:t>Fraessdorf</w:t>
      </w:r>
      <w:proofErr w:type="spellEnd"/>
      <w:r w:rsidRPr="00E94E4E">
        <w:rPr>
          <w:rFonts w:ascii="Arial" w:hAnsi="Arial" w:cs="Arial"/>
          <w:sz w:val="20"/>
          <w:szCs w:val="20"/>
        </w:rPr>
        <w:t xml:space="preserve"> M, Kreuzer J et al (2017) Dabigatran versus warfarin for acute venous thromboembolism in elderly or impaired renal function patients: pooled analysis of RE-COVER and RE-COVER II.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xml:space="preserve"> 117(11):2045–2052</w:t>
      </w:r>
    </w:p>
    <w:p w14:paraId="032435CA"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24.</w:t>
      </w:r>
      <w:r w:rsidRPr="00E94E4E">
        <w:rPr>
          <w:rFonts w:ascii="Arial" w:hAnsi="Arial" w:cs="Arial"/>
          <w:sz w:val="20"/>
          <w:szCs w:val="20"/>
        </w:rPr>
        <w:tab/>
        <w:t xml:space="preserve">Jan Steffel, Ronan Collins, Matthias Antz, Pieter Cornu, Lien </w:t>
      </w:r>
      <w:proofErr w:type="spellStart"/>
      <w:r w:rsidRPr="00E94E4E">
        <w:rPr>
          <w:rFonts w:ascii="Arial" w:hAnsi="Arial" w:cs="Arial"/>
          <w:sz w:val="20"/>
          <w:szCs w:val="20"/>
        </w:rPr>
        <w:t>Desteghe</w:t>
      </w:r>
      <w:proofErr w:type="spellEnd"/>
      <w:r w:rsidRPr="00E94E4E">
        <w:rPr>
          <w:rFonts w:ascii="Arial" w:hAnsi="Arial" w:cs="Arial"/>
          <w:sz w:val="20"/>
          <w:szCs w:val="20"/>
        </w:rPr>
        <w:t xml:space="preserve">, Karl Georg Haeusler, Jonas </w:t>
      </w:r>
      <w:proofErr w:type="spellStart"/>
      <w:r w:rsidRPr="00E94E4E">
        <w:rPr>
          <w:rFonts w:ascii="Arial" w:hAnsi="Arial" w:cs="Arial"/>
          <w:sz w:val="20"/>
          <w:szCs w:val="20"/>
        </w:rPr>
        <w:t>Oldgren</w:t>
      </w:r>
      <w:proofErr w:type="spellEnd"/>
      <w:r w:rsidRPr="00E94E4E">
        <w:rPr>
          <w:rFonts w:ascii="Arial" w:hAnsi="Arial" w:cs="Arial"/>
          <w:sz w:val="20"/>
          <w:szCs w:val="20"/>
        </w:rPr>
        <w:t xml:space="preserve">, Holger Reinecke, Vanessa Roldan-Schilling, Nigel Rowel et al: 2021 European Heart Rhythm Association Practical Guide on the Use of Non-Vitamin K Antagonist Oral Anticoagulants in Patients with Atrial Fibrillation. EP </w:t>
      </w:r>
      <w:proofErr w:type="spellStart"/>
      <w:r w:rsidRPr="00E94E4E">
        <w:rPr>
          <w:rFonts w:ascii="Arial" w:hAnsi="Arial" w:cs="Arial"/>
          <w:sz w:val="20"/>
          <w:szCs w:val="20"/>
        </w:rPr>
        <w:t>Europace</w:t>
      </w:r>
      <w:proofErr w:type="spellEnd"/>
      <w:r w:rsidRPr="00E94E4E">
        <w:rPr>
          <w:rFonts w:ascii="Arial" w:hAnsi="Arial" w:cs="Arial"/>
          <w:sz w:val="20"/>
          <w:szCs w:val="20"/>
        </w:rPr>
        <w:t>, Volume 23, Issue 10, October 2021, Pages 1612–1676, https://doi.org/10.1093/europace/euab065, Published: 25 April 2021</w:t>
      </w:r>
    </w:p>
    <w:p w14:paraId="1F303630"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lastRenderedPageBreak/>
        <w:t>25.</w:t>
      </w:r>
      <w:r w:rsidRPr="00E94E4E">
        <w:rPr>
          <w:rFonts w:ascii="Arial" w:hAnsi="Arial" w:cs="Arial"/>
          <w:sz w:val="20"/>
          <w:szCs w:val="20"/>
        </w:rPr>
        <w:tab/>
        <w:t xml:space="preserve">Cohen AT, Sah J, </w:t>
      </w:r>
      <w:proofErr w:type="spellStart"/>
      <w:r w:rsidRPr="00E94E4E">
        <w:rPr>
          <w:rFonts w:ascii="Arial" w:hAnsi="Arial" w:cs="Arial"/>
          <w:sz w:val="20"/>
          <w:szCs w:val="20"/>
        </w:rPr>
        <w:t>Dhamane</w:t>
      </w:r>
      <w:proofErr w:type="spellEnd"/>
      <w:r w:rsidRPr="00E94E4E">
        <w:rPr>
          <w:rFonts w:ascii="Arial" w:hAnsi="Arial" w:cs="Arial"/>
          <w:sz w:val="20"/>
          <w:szCs w:val="20"/>
        </w:rPr>
        <w:t xml:space="preserve"> AD, Lee T, Rosenblatt L, Hlavacek P, Emir B, Delinger R, </w:t>
      </w:r>
      <w:proofErr w:type="spellStart"/>
      <w:r w:rsidRPr="00E94E4E">
        <w:rPr>
          <w:rFonts w:ascii="Arial" w:hAnsi="Arial" w:cs="Arial"/>
          <w:sz w:val="20"/>
          <w:szCs w:val="20"/>
        </w:rPr>
        <w:t>Yuce</w:t>
      </w:r>
      <w:proofErr w:type="spellEnd"/>
      <w:r w:rsidRPr="00E94E4E">
        <w:rPr>
          <w:rFonts w:ascii="Arial" w:hAnsi="Arial" w:cs="Arial"/>
          <w:sz w:val="20"/>
          <w:szCs w:val="20"/>
        </w:rPr>
        <w:t xml:space="preserve"> H, Luo X. Effectiveness and Safety of Apixaban versus Warfarin in Venous Thromboembolism Patients with Chronic Kidney Disease.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w:t>
      </w:r>
      <w:proofErr w:type="spellStart"/>
      <w:r w:rsidRPr="00E94E4E">
        <w:rPr>
          <w:rFonts w:ascii="Arial" w:hAnsi="Arial" w:cs="Arial"/>
          <w:sz w:val="20"/>
          <w:szCs w:val="20"/>
        </w:rPr>
        <w:t>Haemost</w:t>
      </w:r>
      <w:proofErr w:type="spellEnd"/>
      <w:r w:rsidRPr="00E94E4E">
        <w:rPr>
          <w:rFonts w:ascii="Arial" w:hAnsi="Arial" w:cs="Arial"/>
          <w:sz w:val="20"/>
          <w:szCs w:val="20"/>
        </w:rPr>
        <w:t>. 2022 Jun;122(6):926-938.</w:t>
      </w:r>
    </w:p>
    <w:p w14:paraId="179BA4F0"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26.</w:t>
      </w:r>
      <w:r w:rsidRPr="00E94E4E">
        <w:rPr>
          <w:rFonts w:ascii="Arial" w:hAnsi="Arial" w:cs="Arial"/>
          <w:sz w:val="20"/>
          <w:szCs w:val="20"/>
        </w:rPr>
        <w:tab/>
        <w:t xml:space="preserve">Harel Z, Jeyakumar N, Luo B, Silver SA, Akbari A, Molnar AO, Sood MM. The Safety of Direct Oral Anticoagulants Versus Warfarin Among Older Individuals </w:t>
      </w:r>
      <w:proofErr w:type="gramStart"/>
      <w:r w:rsidRPr="00E94E4E">
        <w:rPr>
          <w:rFonts w:ascii="Arial" w:hAnsi="Arial" w:cs="Arial"/>
          <w:sz w:val="20"/>
          <w:szCs w:val="20"/>
        </w:rPr>
        <w:t>With</w:t>
      </w:r>
      <w:proofErr w:type="gramEnd"/>
      <w:r w:rsidRPr="00E94E4E">
        <w:rPr>
          <w:rFonts w:ascii="Arial" w:hAnsi="Arial" w:cs="Arial"/>
          <w:sz w:val="20"/>
          <w:szCs w:val="20"/>
        </w:rPr>
        <w:t xml:space="preserve"> Acute Venous Thromboembolism and CKD: A Population-Based Cohort Study. Kidney Med. 2022 Jul 3;4(9):100516.</w:t>
      </w:r>
    </w:p>
    <w:p w14:paraId="491338F8"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27.</w:t>
      </w:r>
      <w:r w:rsidRPr="00E94E4E">
        <w:rPr>
          <w:rFonts w:ascii="Arial" w:hAnsi="Arial" w:cs="Arial"/>
          <w:sz w:val="20"/>
          <w:szCs w:val="20"/>
        </w:rPr>
        <w:tab/>
        <w:t>Wetmore JB, Herzog CA, Yan H, Reyes JL, Weinhandl ED, Roetker NS (2022) Apixaban versus warfarin for treatment of venous thromboembolism in patients receiving long-term dialysis. Clin J Am Soc Nephrol 17(5):693–702</w:t>
      </w:r>
    </w:p>
    <w:p w14:paraId="017D5B43"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28.</w:t>
      </w:r>
      <w:r w:rsidRPr="00E94E4E">
        <w:rPr>
          <w:rFonts w:ascii="Arial" w:hAnsi="Arial" w:cs="Arial"/>
          <w:sz w:val="20"/>
          <w:szCs w:val="20"/>
        </w:rPr>
        <w:tab/>
        <w:t xml:space="preserve">Ellenbogen MI, </w:t>
      </w:r>
      <w:proofErr w:type="spellStart"/>
      <w:r w:rsidRPr="00E94E4E">
        <w:rPr>
          <w:rFonts w:ascii="Arial" w:hAnsi="Arial" w:cs="Arial"/>
          <w:sz w:val="20"/>
          <w:szCs w:val="20"/>
        </w:rPr>
        <w:t>Ardeshirrouhanifard</w:t>
      </w:r>
      <w:proofErr w:type="spellEnd"/>
      <w:r w:rsidRPr="00E94E4E">
        <w:rPr>
          <w:rFonts w:ascii="Arial" w:hAnsi="Arial" w:cs="Arial"/>
          <w:sz w:val="20"/>
          <w:szCs w:val="20"/>
        </w:rPr>
        <w:t xml:space="preserve"> S, Segal JB, Streiff MB, </w:t>
      </w:r>
      <w:proofErr w:type="spellStart"/>
      <w:r w:rsidRPr="00E94E4E">
        <w:rPr>
          <w:rFonts w:ascii="Arial" w:hAnsi="Arial" w:cs="Arial"/>
          <w:sz w:val="20"/>
          <w:szCs w:val="20"/>
        </w:rPr>
        <w:t>Deitelzweig</w:t>
      </w:r>
      <w:proofErr w:type="spellEnd"/>
      <w:r w:rsidRPr="00E94E4E">
        <w:rPr>
          <w:rFonts w:ascii="Arial" w:hAnsi="Arial" w:cs="Arial"/>
          <w:sz w:val="20"/>
          <w:szCs w:val="20"/>
        </w:rPr>
        <w:t xml:space="preserve"> SB, Brotman DJ. Safety and effectiveness of apixaban versus warfarin for acute venous thromboembolism in patients with end-stage kidney disease: A national cohort study. J Hosp Med. 2022 Oct;17(10):809-818</w:t>
      </w:r>
    </w:p>
    <w:p w14:paraId="4122D2A9"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29.</w:t>
      </w:r>
      <w:r w:rsidRPr="00E94E4E">
        <w:rPr>
          <w:rFonts w:ascii="Arial" w:hAnsi="Arial" w:cs="Arial"/>
          <w:sz w:val="20"/>
          <w:szCs w:val="20"/>
        </w:rPr>
        <w:tab/>
        <w:t xml:space="preserve">Knueppel P, Bang SH, Troyer C, Barriga A, Shin J, Cadiz CL, Abdo C, McCart T, Huynh B, Stevens C, Zhou C, Yang NT, Wilson M, Pon T. Evaluation of standard versus reduced dose apixaban for the treatment of venous thromboembolism in patients with severe renal disease (ESRD-VTE).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Res. 2022 </w:t>
      </w:r>
      <w:proofErr w:type="gramStart"/>
      <w:r w:rsidRPr="00E94E4E">
        <w:rPr>
          <w:rFonts w:ascii="Arial" w:hAnsi="Arial" w:cs="Arial"/>
          <w:sz w:val="20"/>
          <w:szCs w:val="20"/>
        </w:rPr>
        <w:t>Dec;220:91</w:t>
      </w:r>
      <w:proofErr w:type="gramEnd"/>
      <w:r w:rsidRPr="00E94E4E">
        <w:rPr>
          <w:rFonts w:ascii="Arial" w:hAnsi="Arial" w:cs="Arial"/>
          <w:sz w:val="20"/>
          <w:szCs w:val="20"/>
        </w:rPr>
        <w:t>-96.</w:t>
      </w:r>
    </w:p>
    <w:p w14:paraId="6FF87582"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30.</w:t>
      </w:r>
      <w:r w:rsidRPr="00E94E4E">
        <w:rPr>
          <w:rFonts w:ascii="Arial" w:hAnsi="Arial" w:cs="Arial"/>
          <w:sz w:val="20"/>
          <w:szCs w:val="20"/>
        </w:rPr>
        <w:tab/>
        <w:t xml:space="preserve">White BN, Van Berkel Patel M, Ware J, Cutshall T, </w:t>
      </w:r>
      <w:proofErr w:type="spellStart"/>
      <w:r w:rsidRPr="00E94E4E">
        <w:rPr>
          <w:rFonts w:ascii="Arial" w:hAnsi="Arial" w:cs="Arial"/>
          <w:sz w:val="20"/>
          <w:szCs w:val="20"/>
        </w:rPr>
        <w:t>Sakaan</w:t>
      </w:r>
      <w:proofErr w:type="spellEnd"/>
      <w:r w:rsidRPr="00E94E4E">
        <w:rPr>
          <w:rFonts w:ascii="Arial" w:hAnsi="Arial" w:cs="Arial"/>
          <w:sz w:val="20"/>
          <w:szCs w:val="20"/>
        </w:rPr>
        <w:t xml:space="preserve"> S, Sawyer AJ. A Description of Apixaban Dosing Patterns for Treatment or Prevention of Thrombotic Events in Hospitalized Patients on Dialysis. Hosp Pharm. 2023 Feb;58(1):49-56.</w:t>
      </w:r>
    </w:p>
    <w:p w14:paraId="29C0F8E9" w14:textId="77777777"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31.</w:t>
      </w:r>
      <w:r w:rsidRPr="00E94E4E">
        <w:rPr>
          <w:rFonts w:ascii="Arial" w:hAnsi="Arial" w:cs="Arial"/>
          <w:sz w:val="20"/>
          <w:szCs w:val="20"/>
        </w:rPr>
        <w:tab/>
        <w:t xml:space="preserve">Chen J, Nguyen S, Ruegger M, Samuel L, Salazar E, Dunne I.J </w:t>
      </w:r>
      <w:proofErr w:type="spellStart"/>
      <w:r w:rsidRPr="00E94E4E">
        <w:rPr>
          <w:rFonts w:ascii="Arial" w:hAnsi="Arial" w:cs="Arial"/>
          <w:sz w:val="20"/>
          <w:szCs w:val="20"/>
        </w:rPr>
        <w:t>Thromb</w:t>
      </w:r>
      <w:proofErr w:type="spellEnd"/>
      <w:r w:rsidRPr="00E94E4E">
        <w:rPr>
          <w:rFonts w:ascii="Arial" w:hAnsi="Arial" w:cs="Arial"/>
          <w:sz w:val="20"/>
          <w:szCs w:val="20"/>
        </w:rPr>
        <w:t xml:space="preserve"> Thrombolysis. 2022 Aug;54(2):260-267.</w:t>
      </w:r>
    </w:p>
    <w:p w14:paraId="0E6A3A35" w14:textId="6C261137" w:rsidR="001D0B01" w:rsidRDefault="002408CC" w:rsidP="002408CC">
      <w:pPr>
        <w:spacing w:after="0" w:line="360" w:lineRule="auto"/>
        <w:jc w:val="both"/>
        <w:rPr>
          <w:rFonts w:ascii="Arial" w:hAnsi="Arial" w:cs="Arial"/>
          <w:sz w:val="20"/>
          <w:szCs w:val="20"/>
        </w:rPr>
      </w:pPr>
      <w:r w:rsidRPr="00E94E4E">
        <w:rPr>
          <w:rFonts w:ascii="Arial" w:hAnsi="Arial" w:cs="Arial"/>
          <w:sz w:val="20"/>
          <w:szCs w:val="20"/>
        </w:rPr>
        <w:t>3</w:t>
      </w:r>
      <w:r>
        <w:rPr>
          <w:rFonts w:ascii="Arial" w:hAnsi="Arial" w:cs="Arial"/>
          <w:sz w:val="20"/>
          <w:szCs w:val="20"/>
        </w:rPr>
        <w:t>2</w:t>
      </w:r>
      <w:r w:rsidRPr="00E94E4E">
        <w:rPr>
          <w:rFonts w:ascii="Arial" w:hAnsi="Arial" w:cs="Arial"/>
          <w:sz w:val="20"/>
          <w:szCs w:val="20"/>
        </w:rPr>
        <w:t>.</w:t>
      </w:r>
      <w:r w:rsidRPr="00E94E4E">
        <w:rPr>
          <w:rFonts w:ascii="Arial" w:hAnsi="Arial" w:cs="Arial"/>
          <w:sz w:val="20"/>
          <w:szCs w:val="20"/>
        </w:rPr>
        <w:tab/>
      </w:r>
      <w:proofErr w:type="spellStart"/>
      <w:r w:rsidR="001D0B01" w:rsidRPr="001D0B01">
        <w:rPr>
          <w:rFonts w:ascii="Arial" w:hAnsi="Arial" w:cs="Arial"/>
          <w:sz w:val="20"/>
          <w:szCs w:val="20"/>
        </w:rPr>
        <w:t>Rimsans</w:t>
      </w:r>
      <w:proofErr w:type="spellEnd"/>
      <w:r w:rsidR="001D0B01" w:rsidRPr="001D0B01">
        <w:rPr>
          <w:rFonts w:ascii="Arial" w:hAnsi="Arial" w:cs="Arial"/>
          <w:sz w:val="20"/>
          <w:szCs w:val="20"/>
        </w:rPr>
        <w:t xml:space="preserve">, Jessica PharmD, BCPS1; Sylvester, Katelyn PharmD, BCPS, CACP1; Kim, </w:t>
      </w:r>
      <w:proofErr w:type="spellStart"/>
      <w:r w:rsidR="001D0B01" w:rsidRPr="001D0B01">
        <w:rPr>
          <w:rFonts w:ascii="Arial" w:hAnsi="Arial" w:cs="Arial"/>
          <w:sz w:val="20"/>
          <w:szCs w:val="20"/>
        </w:rPr>
        <w:t>Miae</w:t>
      </w:r>
      <w:proofErr w:type="spellEnd"/>
      <w:r w:rsidR="001D0B01" w:rsidRPr="001D0B01">
        <w:rPr>
          <w:rFonts w:ascii="Arial" w:hAnsi="Arial" w:cs="Arial"/>
          <w:sz w:val="20"/>
          <w:szCs w:val="20"/>
        </w:rPr>
        <w:t xml:space="preserve"> PharmD, MS, BCPS2; Connors, Jean M. MD3,4; Gabardi, Steven PharmD, BCPS4,5. A Review of Direct-acting Oral Anticoagulants and Their Use in Solid Organ Transplantation. Transplantation 106(11</w:t>
      </w:r>
      <w:proofErr w:type="gramStart"/>
      <w:r w:rsidR="001D0B01" w:rsidRPr="001D0B01">
        <w:rPr>
          <w:rFonts w:ascii="Arial" w:hAnsi="Arial" w:cs="Arial"/>
          <w:sz w:val="20"/>
          <w:szCs w:val="20"/>
        </w:rPr>
        <w:t>):p</w:t>
      </w:r>
      <w:proofErr w:type="gramEnd"/>
      <w:r w:rsidR="001D0B01" w:rsidRPr="001D0B01">
        <w:rPr>
          <w:rFonts w:ascii="Arial" w:hAnsi="Arial" w:cs="Arial"/>
          <w:sz w:val="20"/>
          <w:szCs w:val="20"/>
        </w:rPr>
        <w:t xml:space="preserve"> 2143-2154, November 2022. </w:t>
      </w:r>
    </w:p>
    <w:p w14:paraId="67CDBEB8" w14:textId="255F4946" w:rsidR="00361C54" w:rsidRDefault="001D0B01" w:rsidP="002408CC">
      <w:pPr>
        <w:spacing w:after="0" w:line="360" w:lineRule="auto"/>
        <w:jc w:val="both"/>
        <w:rPr>
          <w:rFonts w:ascii="Arial" w:hAnsi="Arial" w:cs="Arial"/>
          <w:sz w:val="20"/>
          <w:szCs w:val="20"/>
        </w:rPr>
      </w:pPr>
      <w:r>
        <w:rPr>
          <w:rFonts w:ascii="Arial" w:hAnsi="Arial" w:cs="Arial"/>
          <w:sz w:val="20"/>
          <w:szCs w:val="20"/>
        </w:rPr>
        <w:t xml:space="preserve">33.      </w:t>
      </w:r>
      <w:r w:rsidR="00361C54" w:rsidRPr="00361C54">
        <w:rPr>
          <w:rFonts w:ascii="Arial" w:hAnsi="Arial" w:cs="Arial"/>
          <w:sz w:val="20"/>
          <w:szCs w:val="20"/>
        </w:rPr>
        <w:t xml:space="preserve">Parker K, Chu J Morton M, et al. Can direct oral anticoagulants be used in kidney transplant recipients? Clin Transplant. 2021; </w:t>
      </w:r>
      <w:proofErr w:type="gramStart"/>
      <w:r w:rsidR="00361C54" w:rsidRPr="00361C54">
        <w:rPr>
          <w:rFonts w:ascii="Arial" w:hAnsi="Arial" w:cs="Arial"/>
          <w:sz w:val="20"/>
          <w:szCs w:val="20"/>
        </w:rPr>
        <w:t>35:e</w:t>
      </w:r>
      <w:proofErr w:type="gramEnd"/>
      <w:r w:rsidR="00361C54" w:rsidRPr="00361C54">
        <w:rPr>
          <w:rFonts w:ascii="Arial" w:hAnsi="Arial" w:cs="Arial"/>
          <w:sz w:val="20"/>
          <w:szCs w:val="20"/>
        </w:rPr>
        <w:t xml:space="preserve">14474. </w:t>
      </w:r>
      <w:hyperlink r:id="rId9" w:history="1">
        <w:r w:rsidR="00686095" w:rsidRPr="001703AD">
          <w:rPr>
            <w:rStyle w:val="Hyperlink"/>
            <w:rFonts w:ascii="Arial" w:hAnsi="Arial" w:cs="Arial"/>
            <w:sz w:val="20"/>
            <w:szCs w:val="20"/>
          </w:rPr>
          <w:t>https://doi.org/10.1111/ctr.14474</w:t>
        </w:r>
      </w:hyperlink>
    </w:p>
    <w:p w14:paraId="50E58479" w14:textId="5D89F113" w:rsidR="00686095" w:rsidRDefault="00686095" w:rsidP="002408CC">
      <w:pPr>
        <w:spacing w:after="0" w:line="360" w:lineRule="auto"/>
        <w:jc w:val="both"/>
        <w:rPr>
          <w:rFonts w:ascii="Arial" w:hAnsi="Arial" w:cs="Arial"/>
          <w:sz w:val="20"/>
          <w:szCs w:val="20"/>
        </w:rPr>
      </w:pPr>
      <w:r>
        <w:rPr>
          <w:rFonts w:ascii="Arial" w:hAnsi="Arial" w:cs="Arial"/>
          <w:sz w:val="20"/>
          <w:szCs w:val="20"/>
        </w:rPr>
        <w:t>3</w:t>
      </w:r>
      <w:r w:rsidR="001D0B01">
        <w:rPr>
          <w:rFonts w:ascii="Arial" w:hAnsi="Arial" w:cs="Arial"/>
          <w:sz w:val="20"/>
          <w:szCs w:val="20"/>
        </w:rPr>
        <w:t>4</w:t>
      </w:r>
      <w:r>
        <w:rPr>
          <w:rFonts w:ascii="Arial" w:hAnsi="Arial" w:cs="Arial"/>
          <w:sz w:val="20"/>
          <w:szCs w:val="20"/>
        </w:rPr>
        <w:t xml:space="preserve">.    </w:t>
      </w:r>
      <w:r w:rsidR="001D0B01">
        <w:rPr>
          <w:rFonts w:ascii="Arial" w:hAnsi="Arial" w:cs="Arial"/>
          <w:sz w:val="20"/>
          <w:szCs w:val="20"/>
        </w:rPr>
        <w:t xml:space="preserve"> </w:t>
      </w:r>
      <w:r w:rsidRPr="00686095">
        <w:rPr>
          <w:rFonts w:ascii="Arial" w:hAnsi="Arial" w:cs="Arial"/>
          <w:sz w:val="20"/>
          <w:szCs w:val="20"/>
        </w:rPr>
        <w:t>Bixby, A.L., Shaikh, S.A., Naik, A.S., Cotiguala, L., McMurry, K., Samaniego-Picota, M.D., Marshall, V.D. and Park, J.M. (2020), Safety and efficacy of direct-acting oral anticoagulants versus warfarin in kidney transplant recipients: a retrospective single-</w:t>
      </w:r>
      <w:proofErr w:type="spellStart"/>
      <w:r w:rsidRPr="00686095">
        <w:rPr>
          <w:rFonts w:ascii="Arial" w:hAnsi="Arial" w:cs="Arial"/>
          <w:sz w:val="20"/>
          <w:szCs w:val="20"/>
        </w:rPr>
        <w:t>center</w:t>
      </w:r>
      <w:proofErr w:type="spellEnd"/>
      <w:r w:rsidRPr="00686095">
        <w:rPr>
          <w:rFonts w:ascii="Arial" w:hAnsi="Arial" w:cs="Arial"/>
          <w:sz w:val="20"/>
          <w:szCs w:val="20"/>
        </w:rPr>
        <w:t xml:space="preserve"> cohort study. </w:t>
      </w:r>
      <w:proofErr w:type="spellStart"/>
      <w:r w:rsidRPr="00686095">
        <w:rPr>
          <w:rFonts w:ascii="Arial" w:hAnsi="Arial" w:cs="Arial"/>
          <w:sz w:val="20"/>
          <w:szCs w:val="20"/>
        </w:rPr>
        <w:t>Transpl</w:t>
      </w:r>
      <w:proofErr w:type="spellEnd"/>
      <w:r w:rsidRPr="00686095">
        <w:rPr>
          <w:rFonts w:ascii="Arial" w:hAnsi="Arial" w:cs="Arial"/>
          <w:sz w:val="20"/>
          <w:szCs w:val="20"/>
        </w:rPr>
        <w:t xml:space="preserve"> Int, 33: 740-751.</w:t>
      </w:r>
    </w:p>
    <w:p w14:paraId="5AABC20A" w14:textId="47434206" w:rsidR="00686095" w:rsidRPr="00E141C1" w:rsidRDefault="00686095" w:rsidP="002408CC">
      <w:pPr>
        <w:spacing w:after="0" w:line="360" w:lineRule="auto"/>
        <w:jc w:val="both"/>
        <w:rPr>
          <w:rFonts w:ascii="Arial" w:hAnsi="Arial" w:cs="Arial"/>
          <w:sz w:val="20"/>
          <w:szCs w:val="20"/>
        </w:rPr>
      </w:pPr>
      <w:r w:rsidRPr="00E141C1">
        <w:rPr>
          <w:rFonts w:ascii="Arial" w:hAnsi="Arial" w:cs="Arial"/>
          <w:sz w:val="20"/>
          <w:szCs w:val="20"/>
        </w:rPr>
        <w:t>3</w:t>
      </w:r>
      <w:r w:rsidR="001D0B01" w:rsidRPr="00E141C1">
        <w:rPr>
          <w:rFonts w:ascii="Arial" w:hAnsi="Arial" w:cs="Arial"/>
          <w:sz w:val="20"/>
          <w:szCs w:val="20"/>
        </w:rPr>
        <w:t>5</w:t>
      </w:r>
      <w:r w:rsidRPr="00E141C1">
        <w:rPr>
          <w:rFonts w:ascii="Arial" w:hAnsi="Arial" w:cs="Arial"/>
          <w:sz w:val="20"/>
          <w:szCs w:val="20"/>
        </w:rPr>
        <w:t xml:space="preserve">.       </w:t>
      </w:r>
      <w:r w:rsidR="001D0B01" w:rsidRPr="00E141C1">
        <w:rPr>
          <w:rFonts w:ascii="Arial" w:hAnsi="Arial" w:cs="Arial"/>
          <w:sz w:val="20"/>
          <w:szCs w:val="20"/>
        </w:rPr>
        <w:t xml:space="preserve"> </w:t>
      </w:r>
      <w:r w:rsidRPr="00E141C1">
        <w:rPr>
          <w:rFonts w:ascii="Arial" w:hAnsi="Arial" w:cs="Arial"/>
          <w:sz w:val="20"/>
          <w:szCs w:val="20"/>
        </w:rPr>
        <w:t xml:space="preserve">Leon J, Sabbah L, Aubert O, Anglicheau D, </w:t>
      </w:r>
      <w:proofErr w:type="spellStart"/>
      <w:r w:rsidRPr="00E141C1">
        <w:rPr>
          <w:rFonts w:ascii="Arial" w:hAnsi="Arial" w:cs="Arial"/>
          <w:sz w:val="20"/>
          <w:szCs w:val="20"/>
        </w:rPr>
        <w:t>Delavenne</w:t>
      </w:r>
      <w:proofErr w:type="spellEnd"/>
      <w:r w:rsidRPr="00E141C1">
        <w:rPr>
          <w:rFonts w:ascii="Arial" w:hAnsi="Arial" w:cs="Arial"/>
          <w:sz w:val="20"/>
          <w:szCs w:val="20"/>
        </w:rPr>
        <w:t xml:space="preserve"> X, Zuber J, Amrouche L, </w:t>
      </w:r>
      <w:proofErr w:type="spellStart"/>
      <w:r w:rsidRPr="00E141C1">
        <w:rPr>
          <w:rFonts w:ascii="Arial" w:hAnsi="Arial" w:cs="Arial"/>
          <w:sz w:val="20"/>
          <w:szCs w:val="20"/>
        </w:rPr>
        <w:t>Scemla</w:t>
      </w:r>
      <w:proofErr w:type="spellEnd"/>
      <w:r w:rsidRPr="00E141C1">
        <w:rPr>
          <w:rFonts w:ascii="Arial" w:hAnsi="Arial" w:cs="Arial"/>
          <w:sz w:val="20"/>
          <w:szCs w:val="20"/>
        </w:rPr>
        <w:t xml:space="preserve"> A, </w:t>
      </w:r>
      <w:proofErr w:type="spellStart"/>
      <w:r w:rsidRPr="00E141C1">
        <w:rPr>
          <w:rFonts w:ascii="Arial" w:hAnsi="Arial" w:cs="Arial"/>
          <w:sz w:val="20"/>
          <w:szCs w:val="20"/>
        </w:rPr>
        <w:t>Giura</w:t>
      </w:r>
      <w:proofErr w:type="spellEnd"/>
      <w:r w:rsidRPr="00E141C1">
        <w:rPr>
          <w:rFonts w:ascii="Arial" w:hAnsi="Arial" w:cs="Arial"/>
          <w:sz w:val="20"/>
          <w:szCs w:val="20"/>
        </w:rPr>
        <w:t xml:space="preserve"> G, </w:t>
      </w:r>
      <w:proofErr w:type="spellStart"/>
      <w:r w:rsidRPr="00E141C1">
        <w:rPr>
          <w:rFonts w:ascii="Arial" w:hAnsi="Arial" w:cs="Arial"/>
          <w:sz w:val="20"/>
          <w:szCs w:val="20"/>
        </w:rPr>
        <w:t>Divard</w:t>
      </w:r>
      <w:proofErr w:type="spellEnd"/>
      <w:r w:rsidRPr="00E141C1">
        <w:rPr>
          <w:rFonts w:ascii="Arial" w:hAnsi="Arial" w:cs="Arial"/>
          <w:sz w:val="20"/>
          <w:szCs w:val="20"/>
        </w:rPr>
        <w:t xml:space="preserve"> G, Legendre C. Efficacy and safety of direct oral anticoagulants in kidney transplantation: a single-</w:t>
      </w:r>
      <w:proofErr w:type="spellStart"/>
      <w:r w:rsidRPr="00E141C1">
        <w:rPr>
          <w:rFonts w:ascii="Arial" w:hAnsi="Arial" w:cs="Arial"/>
          <w:sz w:val="20"/>
          <w:szCs w:val="20"/>
        </w:rPr>
        <w:t>center</w:t>
      </w:r>
      <w:proofErr w:type="spellEnd"/>
      <w:r w:rsidRPr="00E141C1">
        <w:rPr>
          <w:rFonts w:ascii="Arial" w:hAnsi="Arial" w:cs="Arial"/>
          <w:sz w:val="20"/>
          <w:szCs w:val="20"/>
        </w:rPr>
        <w:t xml:space="preserve"> pilot experience. Transplantation. 2020 Dec 1;104(12):2625-31.</w:t>
      </w:r>
    </w:p>
    <w:p w14:paraId="6B19BFB5" w14:textId="7A48AE2D" w:rsidR="002408CC" w:rsidRPr="00E141C1" w:rsidRDefault="001D0B01" w:rsidP="002408CC">
      <w:pPr>
        <w:spacing w:after="0" w:line="360" w:lineRule="auto"/>
        <w:jc w:val="both"/>
        <w:rPr>
          <w:rFonts w:ascii="Arial" w:hAnsi="Arial" w:cs="Arial"/>
          <w:sz w:val="20"/>
          <w:szCs w:val="20"/>
        </w:rPr>
      </w:pPr>
      <w:r w:rsidRPr="00E141C1">
        <w:rPr>
          <w:rFonts w:ascii="Arial" w:hAnsi="Arial" w:cs="Arial"/>
          <w:sz w:val="20"/>
          <w:szCs w:val="20"/>
        </w:rPr>
        <w:t xml:space="preserve">36.       </w:t>
      </w:r>
      <w:r w:rsidR="002408CC" w:rsidRPr="00E141C1">
        <w:rPr>
          <w:rFonts w:ascii="Arial" w:hAnsi="Arial" w:cs="Arial"/>
          <w:sz w:val="20"/>
          <w:szCs w:val="20"/>
        </w:rPr>
        <w:t xml:space="preserve">Wang YT, Chen JH, Liao SF, et al. Cardiac and renal outcomes of direct oral anticoagulants in patients with atrial fibrillation. </w:t>
      </w:r>
      <w:proofErr w:type="spellStart"/>
      <w:r w:rsidR="002408CC" w:rsidRPr="00E141C1">
        <w:rPr>
          <w:rFonts w:ascii="Arial" w:hAnsi="Arial" w:cs="Arial"/>
          <w:sz w:val="20"/>
          <w:szCs w:val="20"/>
        </w:rPr>
        <w:t>Eur</w:t>
      </w:r>
      <w:proofErr w:type="spellEnd"/>
      <w:r w:rsidR="002408CC" w:rsidRPr="00E141C1">
        <w:rPr>
          <w:rFonts w:ascii="Arial" w:hAnsi="Arial" w:cs="Arial"/>
          <w:sz w:val="20"/>
          <w:szCs w:val="20"/>
        </w:rPr>
        <w:t xml:space="preserve"> J Clin Invest. 2023; 54(23</w:t>
      </w:r>
      <w:proofErr w:type="gramStart"/>
      <w:r w:rsidR="002408CC" w:rsidRPr="00E141C1">
        <w:rPr>
          <w:rFonts w:ascii="Arial" w:hAnsi="Arial" w:cs="Arial"/>
          <w:sz w:val="20"/>
          <w:szCs w:val="20"/>
        </w:rPr>
        <w:t>):e</w:t>
      </w:r>
      <w:proofErr w:type="gramEnd"/>
      <w:r w:rsidR="002408CC" w:rsidRPr="00E141C1">
        <w:rPr>
          <w:rFonts w:ascii="Arial" w:hAnsi="Arial" w:cs="Arial"/>
          <w:sz w:val="20"/>
          <w:szCs w:val="20"/>
        </w:rPr>
        <w:t>14086. DOI:10.1111/eci.14086</w:t>
      </w:r>
    </w:p>
    <w:p w14:paraId="55DC8461" w14:textId="5C67437A" w:rsidR="002408CC" w:rsidRPr="00E141C1" w:rsidRDefault="002408CC" w:rsidP="002408CC">
      <w:pPr>
        <w:spacing w:after="0" w:line="360" w:lineRule="auto"/>
        <w:jc w:val="both"/>
        <w:rPr>
          <w:rFonts w:ascii="Arial" w:hAnsi="Arial" w:cs="Arial"/>
          <w:sz w:val="20"/>
          <w:szCs w:val="20"/>
        </w:rPr>
      </w:pPr>
      <w:r w:rsidRPr="00E141C1">
        <w:rPr>
          <w:rFonts w:ascii="Arial" w:hAnsi="Arial" w:cs="Arial"/>
          <w:sz w:val="20"/>
          <w:szCs w:val="20"/>
        </w:rPr>
        <w:t>3</w:t>
      </w:r>
      <w:r w:rsidR="001D0B01" w:rsidRPr="00E141C1">
        <w:rPr>
          <w:rFonts w:ascii="Arial" w:hAnsi="Arial" w:cs="Arial"/>
          <w:sz w:val="20"/>
          <w:szCs w:val="20"/>
        </w:rPr>
        <w:t>7</w:t>
      </w:r>
      <w:r w:rsidRPr="00E141C1">
        <w:rPr>
          <w:rFonts w:ascii="Arial" w:hAnsi="Arial" w:cs="Arial"/>
          <w:sz w:val="20"/>
          <w:szCs w:val="20"/>
        </w:rPr>
        <w:t>.</w:t>
      </w:r>
      <w:r w:rsidRPr="00E141C1">
        <w:rPr>
          <w:rFonts w:ascii="Arial" w:hAnsi="Arial" w:cs="Arial"/>
          <w:sz w:val="20"/>
          <w:szCs w:val="20"/>
        </w:rPr>
        <w:tab/>
        <w:t xml:space="preserve">Lin Y, Chao TF, Tsai ML, Tseng CJ, Wang TH, Chang CH, Lin YS, Yang NI, Chu PH, Hung MJ, Wu VC, Chen TH. Cardiovascular and renal outcomes in patients with atrial fibrillation and stage 4-5 chronic kidney disease receiving direct oral anticoagulants: a </w:t>
      </w:r>
      <w:proofErr w:type="spellStart"/>
      <w:r w:rsidRPr="00E141C1">
        <w:rPr>
          <w:rFonts w:ascii="Arial" w:hAnsi="Arial" w:cs="Arial"/>
          <w:sz w:val="20"/>
          <w:szCs w:val="20"/>
        </w:rPr>
        <w:t>multicenter</w:t>
      </w:r>
      <w:proofErr w:type="spellEnd"/>
      <w:r w:rsidRPr="00E141C1">
        <w:rPr>
          <w:rFonts w:ascii="Arial" w:hAnsi="Arial" w:cs="Arial"/>
          <w:sz w:val="20"/>
          <w:szCs w:val="20"/>
        </w:rPr>
        <w:t xml:space="preserve"> retrospective cohort study. J </w:t>
      </w:r>
      <w:proofErr w:type="spellStart"/>
      <w:r w:rsidRPr="00E141C1">
        <w:rPr>
          <w:rFonts w:ascii="Arial" w:hAnsi="Arial" w:cs="Arial"/>
          <w:sz w:val="20"/>
          <w:szCs w:val="20"/>
        </w:rPr>
        <w:lastRenderedPageBreak/>
        <w:t>Thromb</w:t>
      </w:r>
      <w:proofErr w:type="spellEnd"/>
      <w:r w:rsidRPr="00E141C1">
        <w:rPr>
          <w:rFonts w:ascii="Arial" w:hAnsi="Arial" w:cs="Arial"/>
          <w:sz w:val="20"/>
          <w:szCs w:val="20"/>
        </w:rPr>
        <w:t xml:space="preserve"> Thrombolysis. 2024 Jan;57(1):89-100. </w:t>
      </w:r>
      <w:proofErr w:type="spellStart"/>
      <w:r w:rsidRPr="00E141C1">
        <w:rPr>
          <w:rFonts w:ascii="Arial" w:hAnsi="Arial" w:cs="Arial"/>
          <w:sz w:val="20"/>
          <w:szCs w:val="20"/>
        </w:rPr>
        <w:t>doi</w:t>
      </w:r>
      <w:proofErr w:type="spellEnd"/>
      <w:r w:rsidRPr="00E141C1">
        <w:rPr>
          <w:rFonts w:ascii="Arial" w:hAnsi="Arial" w:cs="Arial"/>
          <w:sz w:val="20"/>
          <w:szCs w:val="20"/>
        </w:rPr>
        <w:t xml:space="preserve">: 10.1007/s11239-023-02885-9. </w:t>
      </w:r>
      <w:proofErr w:type="spellStart"/>
      <w:r w:rsidRPr="00E141C1">
        <w:rPr>
          <w:rFonts w:ascii="Arial" w:hAnsi="Arial" w:cs="Arial"/>
          <w:sz w:val="20"/>
          <w:szCs w:val="20"/>
        </w:rPr>
        <w:t>Epub</w:t>
      </w:r>
      <w:proofErr w:type="spellEnd"/>
      <w:r w:rsidRPr="00E141C1">
        <w:rPr>
          <w:rFonts w:ascii="Arial" w:hAnsi="Arial" w:cs="Arial"/>
          <w:sz w:val="20"/>
          <w:szCs w:val="20"/>
        </w:rPr>
        <w:t xml:space="preserve"> 2023 Aug 21. PMID: 37605063.</w:t>
      </w:r>
    </w:p>
    <w:p w14:paraId="07CF605F" w14:textId="5DDBAA54" w:rsidR="002408CC" w:rsidRPr="00E94E4E" w:rsidRDefault="002408CC" w:rsidP="002408CC">
      <w:pPr>
        <w:spacing w:after="0" w:line="360" w:lineRule="auto"/>
        <w:jc w:val="both"/>
        <w:rPr>
          <w:rFonts w:ascii="Arial" w:hAnsi="Arial" w:cs="Arial"/>
          <w:sz w:val="20"/>
          <w:szCs w:val="20"/>
        </w:rPr>
      </w:pPr>
      <w:r w:rsidRPr="00E141C1">
        <w:rPr>
          <w:rFonts w:ascii="Arial" w:hAnsi="Arial" w:cs="Arial"/>
          <w:sz w:val="20"/>
          <w:szCs w:val="20"/>
        </w:rPr>
        <w:t>3</w:t>
      </w:r>
      <w:r w:rsidR="001D0B01" w:rsidRPr="00E141C1">
        <w:rPr>
          <w:rFonts w:ascii="Arial" w:hAnsi="Arial" w:cs="Arial"/>
          <w:sz w:val="20"/>
          <w:szCs w:val="20"/>
        </w:rPr>
        <w:t>8</w:t>
      </w:r>
      <w:r w:rsidRPr="00E141C1">
        <w:rPr>
          <w:rFonts w:ascii="Arial" w:hAnsi="Arial" w:cs="Arial"/>
          <w:sz w:val="20"/>
          <w:szCs w:val="20"/>
        </w:rPr>
        <w:t>.</w:t>
      </w:r>
      <w:r w:rsidRPr="00E141C1">
        <w:rPr>
          <w:rFonts w:ascii="Arial" w:hAnsi="Arial" w:cs="Arial"/>
          <w:sz w:val="20"/>
          <w:szCs w:val="20"/>
        </w:rPr>
        <w:tab/>
      </w:r>
      <w:proofErr w:type="spellStart"/>
      <w:r w:rsidRPr="00E141C1">
        <w:rPr>
          <w:rFonts w:ascii="Arial" w:hAnsi="Arial" w:cs="Arial"/>
          <w:sz w:val="20"/>
          <w:szCs w:val="20"/>
        </w:rPr>
        <w:t>Armentaro</w:t>
      </w:r>
      <w:proofErr w:type="spellEnd"/>
      <w:r w:rsidRPr="00E141C1">
        <w:rPr>
          <w:rFonts w:ascii="Arial" w:hAnsi="Arial" w:cs="Arial"/>
          <w:sz w:val="20"/>
          <w:szCs w:val="20"/>
        </w:rPr>
        <w:t xml:space="preserve"> G, D'Arrigo G, Bo M, Cassano V, Miceli S, Pitino A, </w:t>
      </w:r>
      <w:proofErr w:type="spellStart"/>
      <w:r w:rsidRPr="00E141C1">
        <w:rPr>
          <w:rFonts w:ascii="Arial" w:hAnsi="Arial" w:cs="Arial"/>
          <w:sz w:val="20"/>
          <w:szCs w:val="20"/>
        </w:rPr>
        <w:t>Tripepi</w:t>
      </w:r>
      <w:proofErr w:type="spellEnd"/>
      <w:r w:rsidRPr="00E141C1">
        <w:rPr>
          <w:rFonts w:ascii="Arial" w:hAnsi="Arial" w:cs="Arial"/>
          <w:sz w:val="20"/>
          <w:szCs w:val="20"/>
        </w:rPr>
        <w:t xml:space="preserve"> G, Romeo SMG, Sesti G, Lip GYH, Pastori D</w:t>
      </w:r>
      <w:r w:rsidRPr="00E94E4E">
        <w:rPr>
          <w:rFonts w:ascii="Arial" w:hAnsi="Arial" w:cs="Arial"/>
          <w:sz w:val="20"/>
          <w:szCs w:val="20"/>
        </w:rPr>
        <w:t xml:space="preserve">, Gori M, Sciacqua A. Medium-term and long-term renal function changes with direct oral anticoagulants in elderly patients with atrial fibrillation. Front </w:t>
      </w:r>
      <w:proofErr w:type="spellStart"/>
      <w:r w:rsidRPr="00E94E4E">
        <w:rPr>
          <w:rFonts w:ascii="Arial" w:hAnsi="Arial" w:cs="Arial"/>
          <w:sz w:val="20"/>
          <w:szCs w:val="20"/>
        </w:rPr>
        <w:t>Pharmacol</w:t>
      </w:r>
      <w:proofErr w:type="spellEnd"/>
      <w:r w:rsidRPr="00E94E4E">
        <w:rPr>
          <w:rFonts w:ascii="Arial" w:hAnsi="Arial" w:cs="Arial"/>
          <w:sz w:val="20"/>
          <w:szCs w:val="20"/>
        </w:rPr>
        <w:t xml:space="preserve">. 2023 Jul </w:t>
      </w:r>
      <w:proofErr w:type="gramStart"/>
      <w:r w:rsidRPr="00E94E4E">
        <w:rPr>
          <w:rFonts w:ascii="Arial" w:hAnsi="Arial" w:cs="Arial"/>
          <w:sz w:val="20"/>
          <w:szCs w:val="20"/>
        </w:rPr>
        <w:t>4;14:1210560</w:t>
      </w:r>
      <w:proofErr w:type="gramEnd"/>
      <w:r w:rsidRPr="00E94E4E">
        <w:rPr>
          <w:rFonts w:ascii="Arial" w:hAnsi="Arial" w:cs="Arial"/>
          <w:sz w:val="20"/>
          <w:szCs w:val="20"/>
        </w:rPr>
        <w:t xml:space="preserve">. </w:t>
      </w:r>
      <w:proofErr w:type="spellStart"/>
      <w:r w:rsidRPr="00E94E4E">
        <w:rPr>
          <w:rFonts w:ascii="Arial" w:hAnsi="Arial" w:cs="Arial"/>
          <w:sz w:val="20"/>
          <w:szCs w:val="20"/>
        </w:rPr>
        <w:t>doi</w:t>
      </w:r>
      <w:proofErr w:type="spellEnd"/>
      <w:r w:rsidRPr="00E94E4E">
        <w:rPr>
          <w:rFonts w:ascii="Arial" w:hAnsi="Arial" w:cs="Arial"/>
          <w:sz w:val="20"/>
          <w:szCs w:val="20"/>
        </w:rPr>
        <w:t>: 10.3389/fphar.2023.1210560. PMID: 37469870; PMCID: PMC10352777.</w:t>
      </w:r>
    </w:p>
    <w:p w14:paraId="39B0DBE7" w14:textId="702330F9" w:rsidR="002408CC" w:rsidRPr="00E94E4E" w:rsidRDefault="002408CC" w:rsidP="002408CC">
      <w:pPr>
        <w:spacing w:after="0" w:line="360" w:lineRule="auto"/>
        <w:jc w:val="both"/>
        <w:rPr>
          <w:rFonts w:ascii="Arial" w:hAnsi="Arial" w:cs="Arial"/>
          <w:sz w:val="20"/>
          <w:szCs w:val="20"/>
        </w:rPr>
      </w:pPr>
      <w:r w:rsidRPr="00E94E4E">
        <w:rPr>
          <w:rFonts w:ascii="Arial" w:hAnsi="Arial" w:cs="Arial"/>
          <w:sz w:val="20"/>
          <w:szCs w:val="20"/>
        </w:rPr>
        <w:t>3</w:t>
      </w:r>
      <w:r w:rsidR="001D0B01">
        <w:rPr>
          <w:rFonts w:ascii="Arial" w:hAnsi="Arial" w:cs="Arial"/>
          <w:sz w:val="20"/>
          <w:szCs w:val="20"/>
        </w:rPr>
        <w:t>9</w:t>
      </w:r>
      <w:r w:rsidRPr="00E94E4E">
        <w:rPr>
          <w:rFonts w:ascii="Arial" w:hAnsi="Arial" w:cs="Arial"/>
          <w:sz w:val="20"/>
          <w:szCs w:val="20"/>
        </w:rPr>
        <w:t>.</w:t>
      </w:r>
      <w:r w:rsidRPr="00E94E4E">
        <w:rPr>
          <w:rFonts w:ascii="Arial" w:hAnsi="Arial" w:cs="Arial"/>
          <w:sz w:val="20"/>
          <w:szCs w:val="20"/>
        </w:rPr>
        <w:tab/>
        <w:t xml:space="preserve">Ren C, Zhao Y, Liu D. Effects of direct oral anticoagulants vs. vitamin K antagonists on acute kidney injury in patients with atrial fibrillation: A systematic review. Front Cardiovasc Med. 2023 Jan </w:t>
      </w:r>
      <w:proofErr w:type="gramStart"/>
      <w:r w:rsidRPr="00E94E4E">
        <w:rPr>
          <w:rFonts w:ascii="Arial" w:hAnsi="Arial" w:cs="Arial"/>
          <w:sz w:val="20"/>
          <w:szCs w:val="20"/>
        </w:rPr>
        <w:t>26;10:1068269</w:t>
      </w:r>
      <w:proofErr w:type="gramEnd"/>
      <w:r w:rsidRPr="00E94E4E">
        <w:rPr>
          <w:rFonts w:ascii="Arial" w:hAnsi="Arial" w:cs="Arial"/>
          <w:sz w:val="20"/>
          <w:szCs w:val="20"/>
        </w:rPr>
        <w:t xml:space="preserve">. </w:t>
      </w:r>
      <w:proofErr w:type="spellStart"/>
      <w:r w:rsidRPr="00E94E4E">
        <w:rPr>
          <w:rFonts w:ascii="Arial" w:hAnsi="Arial" w:cs="Arial"/>
          <w:sz w:val="20"/>
          <w:szCs w:val="20"/>
        </w:rPr>
        <w:t>doi</w:t>
      </w:r>
      <w:proofErr w:type="spellEnd"/>
      <w:r w:rsidRPr="00E94E4E">
        <w:rPr>
          <w:rFonts w:ascii="Arial" w:hAnsi="Arial" w:cs="Arial"/>
          <w:sz w:val="20"/>
          <w:szCs w:val="20"/>
        </w:rPr>
        <w:t>: 10.3389/fcvm.2023.1068269. PMID: 36776257; PMCID: PMC9909185.</w:t>
      </w:r>
    </w:p>
    <w:p w14:paraId="47B46822" w14:textId="77777777" w:rsidR="002408CC" w:rsidRDefault="002408CC" w:rsidP="002408CC">
      <w:pPr>
        <w:spacing w:after="0" w:line="360" w:lineRule="auto"/>
        <w:jc w:val="both"/>
        <w:rPr>
          <w:rFonts w:ascii="Arial" w:hAnsi="Arial" w:cs="Arial"/>
          <w:b/>
          <w:bCs/>
          <w:sz w:val="20"/>
          <w:szCs w:val="20"/>
          <w:u w:val="single"/>
        </w:rPr>
      </w:pPr>
    </w:p>
    <w:p w14:paraId="0238D19C" w14:textId="77777777" w:rsidR="00750805" w:rsidRDefault="00750805" w:rsidP="00293EA6">
      <w:pPr>
        <w:spacing w:after="0" w:line="360" w:lineRule="auto"/>
        <w:jc w:val="both"/>
        <w:rPr>
          <w:rFonts w:ascii="Arial" w:eastAsia="Aptos" w:hAnsi="Arial" w:cs="Arial"/>
          <w:b/>
          <w:bCs/>
          <w:sz w:val="20"/>
          <w:szCs w:val="20"/>
          <w:u w:val="single"/>
        </w:rPr>
      </w:pPr>
    </w:p>
    <w:p w14:paraId="7379102E" w14:textId="77777777" w:rsidR="00750805" w:rsidRDefault="00750805" w:rsidP="00293EA6">
      <w:pPr>
        <w:spacing w:after="0" w:line="360" w:lineRule="auto"/>
        <w:jc w:val="both"/>
        <w:rPr>
          <w:rFonts w:ascii="Arial" w:eastAsia="Aptos" w:hAnsi="Arial" w:cs="Arial"/>
          <w:b/>
          <w:bCs/>
          <w:sz w:val="20"/>
          <w:szCs w:val="20"/>
          <w:u w:val="single"/>
        </w:rPr>
      </w:pPr>
    </w:p>
    <w:p w14:paraId="606CE356" w14:textId="77777777" w:rsidR="00750805" w:rsidRDefault="00750805" w:rsidP="00293EA6">
      <w:pPr>
        <w:spacing w:after="0" w:line="360" w:lineRule="auto"/>
        <w:jc w:val="both"/>
        <w:rPr>
          <w:rFonts w:ascii="Arial" w:eastAsia="Aptos" w:hAnsi="Arial" w:cs="Arial"/>
          <w:b/>
          <w:bCs/>
          <w:sz w:val="20"/>
          <w:szCs w:val="20"/>
          <w:u w:val="single"/>
        </w:rPr>
      </w:pPr>
    </w:p>
    <w:p w14:paraId="3E24DD6D" w14:textId="77777777" w:rsidR="00750805" w:rsidRDefault="00750805" w:rsidP="00293EA6">
      <w:pPr>
        <w:spacing w:after="0" w:line="360" w:lineRule="auto"/>
        <w:jc w:val="both"/>
        <w:rPr>
          <w:rFonts w:ascii="Arial" w:eastAsia="Aptos" w:hAnsi="Arial" w:cs="Arial"/>
          <w:b/>
          <w:bCs/>
          <w:sz w:val="20"/>
          <w:szCs w:val="20"/>
          <w:u w:val="single"/>
        </w:rPr>
      </w:pPr>
    </w:p>
    <w:p w14:paraId="2FCC06DA" w14:textId="77777777" w:rsidR="00750805" w:rsidRDefault="00750805" w:rsidP="00293EA6">
      <w:pPr>
        <w:spacing w:after="0" w:line="360" w:lineRule="auto"/>
        <w:jc w:val="both"/>
        <w:rPr>
          <w:rFonts w:ascii="Arial" w:eastAsia="Aptos" w:hAnsi="Arial" w:cs="Arial"/>
          <w:b/>
          <w:bCs/>
          <w:sz w:val="20"/>
          <w:szCs w:val="20"/>
          <w:u w:val="single"/>
        </w:rPr>
      </w:pPr>
    </w:p>
    <w:p w14:paraId="5AA9F7D5" w14:textId="77777777" w:rsidR="00750805" w:rsidRDefault="00750805" w:rsidP="00293EA6">
      <w:pPr>
        <w:spacing w:after="0" w:line="360" w:lineRule="auto"/>
        <w:jc w:val="both"/>
        <w:rPr>
          <w:rFonts w:ascii="Arial" w:eastAsia="Aptos" w:hAnsi="Arial" w:cs="Arial"/>
          <w:b/>
          <w:bCs/>
          <w:sz w:val="20"/>
          <w:szCs w:val="20"/>
          <w:u w:val="single"/>
        </w:rPr>
      </w:pPr>
    </w:p>
    <w:p w14:paraId="160DF75E" w14:textId="77777777" w:rsidR="00750805" w:rsidRDefault="00750805" w:rsidP="00293EA6">
      <w:pPr>
        <w:spacing w:after="0" w:line="360" w:lineRule="auto"/>
        <w:jc w:val="both"/>
        <w:rPr>
          <w:rFonts w:ascii="Arial" w:eastAsia="Aptos" w:hAnsi="Arial" w:cs="Arial"/>
          <w:b/>
          <w:bCs/>
          <w:sz w:val="20"/>
          <w:szCs w:val="20"/>
          <w:u w:val="single"/>
        </w:rPr>
      </w:pPr>
    </w:p>
    <w:p w14:paraId="5A12BCC0" w14:textId="77777777" w:rsidR="00750805" w:rsidRDefault="00750805" w:rsidP="00293EA6">
      <w:pPr>
        <w:spacing w:after="0" w:line="360" w:lineRule="auto"/>
        <w:jc w:val="both"/>
        <w:rPr>
          <w:rFonts w:ascii="Arial" w:eastAsia="Aptos" w:hAnsi="Arial" w:cs="Arial"/>
          <w:b/>
          <w:bCs/>
          <w:sz w:val="20"/>
          <w:szCs w:val="20"/>
          <w:u w:val="single"/>
        </w:rPr>
      </w:pPr>
    </w:p>
    <w:p w14:paraId="77A8B9AC" w14:textId="77777777" w:rsidR="00750805" w:rsidRDefault="00750805" w:rsidP="00293EA6">
      <w:pPr>
        <w:spacing w:after="0" w:line="360" w:lineRule="auto"/>
        <w:jc w:val="both"/>
        <w:rPr>
          <w:rFonts w:ascii="Arial" w:eastAsia="Aptos" w:hAnsi="Arial" w:cs="Arial"/>
          <w:b/>
          <w:bCs/>
          <w:sz w:val="20"/>
          <w:szCs w:val="20"/>
          <w:u w:val="single"/>
        </w:rPr>
      </w:pPr>
    </w:p>
    <w:p w14:paraId="434810ED" w14:textId="77777777" w:rsidR="00750805" w:rsidRDefault="00750805" w:rsidP="00293EA6">
      <w:pPr>
        <w:spacing w:after="0" w:line="360" w:lineRule="auto"/>
        <w:jc w:val="both"/>
        <w:rPr>
          <w:rFonts w:ascii="Arial" w:eastAsia="Aptos" w:hAnsi="Arial" w:cs="Arial"/>
          <w:b/>
          <w:bCs/>
          <w:sz w:val="20"/>
          <w:szCs w:val="20"/>
          <w:u w:val="single"/>
        </w:rPr>
      </w:pPr>
    </w:p>
    <w:p w14:paraId="1FB0507A" w14:textId="77777777" w:rsidR="00750805" w:rsidRDefault="00750805" w:rsidP="00293EA6">
      <w:pPr>
        <w:spacing w:after="0" w:line="360" w:lineRule="auto"/>
        <w:jc w:val="both"/>
        <w:rPr>
          <w:rFonts w:ascii="Arial" w:eastAsia="Aptos" w:hAnsi="Arial" w:cs="Arial"/>
          <w:b/>
          <w:bCs/>
          <w:sz w:val="20"/>
          <w:szCs w:val="20"/>
          <w:u w:val="single"/>
        </w:rPr>
      </w:pPr>
    </w:p>
    <w:p w14:paraId="4BE83A60" w14:textId="77777777" w:rsidR="00750805" w:rsidRDefault="00750805" w:rsidP="00293EA6">
      <w:pPr>
        <w:spacing w:after="0" w:line="360" w:lineRule="auto"/>
        <w:jc w:val="both"/>
        <w:rPr>
          <w:rFonts w:ascii="Arial" w:eastAsia="Aptos" w:hAnsi="Arial" w:cs="Arial"/>
          <w:b/>
          <w:bCs/>
          <w:sz w:val="20"/>
          <w:szCs w:val="20"/>
          <w:u w:val="single"/>
        </w:rPr>
      </w:pPr>
    </w:p>
    <w:p w14:paraId="512533C3" w14:textId="77777777" w:rsidR="00750805" w:rsidRDefault="00750805" w:rsidP="00293EA6">
      <w:pPr>
        <w:spacing w:after="0" w:line="360" w:lineRule="auto"/>
        <w:jc w:val="both"/>
        <w:rPr>
          <w:rFonts w:ascii="Arial" w:eastAsia="Aptos" w:hAnsi="Arial" w:cs="Arial"/>
          <w:b/>
          <w:bCs/>
          <w:sz w:val="20"/>
          <w:szCs w:val="20"/>
          <w:u w:val="single"/>
        </w:rPr>
      </w:pPr>
    </w:p>
    <w:p w14:paraId="75CBADC8" w14:textId="77777777" w:rsidR="00750805" w:rsidRDefault="00750805" w:rsidP="00293EA6">
      <w:pPr>
        <w:spacing w:after="0" w:line="360" w:lineRule="auto"/>
        <w:jc w:val="both"/>
        <w:rPr>
          <w:rFonts w:ascii="Arial" w:eastAsia="Aptos" w:hAnsi="Arial" w:cs="Arial"/>
          <w:b/>
          <w:bCs/>
          <w:sz w:val="20"/>
          <w:szCs w:val="20"/>
          <w:u w:val="single"/>
        </w:rPr>
      </w:pPr>
    </w:p>
    <w:p w14:paraId="458C014B" w14:textId="77777777" w:rsidR="00750805" w:rsidRDefault="00750805" w:rsidP="00293EA6">
      <w:pPr>
        <w:spacing w:after="0" w:line="360" w:lineRule="auto"/>
        <w:jc w:val="both"/>
        <w:rPr>
          <w:rFonts w:ascii="Arial" w:eastAsia="Aptos" w:hAnsi="Arial" w:cs="Arial"/>
          <w:b/>
          <w:bCs/>
          <w:sz w:val="20"/>
          <w:szCs w:val="20"/>
          <w:u w:val="single"/>
        </w:rPr>
      </w:pPr>
    </w:p>
    <w:p w14:paraId="3B20F5F8" w14:textId="77777777" w:rsidR="00750805" w:rsidRDefault="00750805" w:rsidP="00293EA6">
      <w:pPr>
        <w:spacing w:after="0" w:line="360" w:lineRule="auto"/>
        <w:jc w:val="both"/>
        <w:rPr>
          <w:rFonts w:ascii="Arial" w:eastAsia="Aptos" w:hAnsi="Arial" w:cs="Arial"/>
          <w:b/>
          <w:bCs/>
          <w:sz w:val="20"/>
          <w:szCs w:val="20"/>
          <w:u w:val="single"/>
        </w:rPr>
      </w:pPr>
    </w:p>
    <w:p w14:paraId="74B78031" w14:textId="77777777" w:rsidR="00750805" w:rsidRDefault="00750805" w:rsidP="00293EA6">
      <w:pPr>
        <w:spacing w:after="0" w:line="360" w:lineRule="auto"/>
        <w:jc w:val="both"/>
        <w:rPr>
          <w:rFonts w:ascii="Arial" w:eastAsia="Aptos" w:hAnsi="Arial" w:cs="Arial"/>
          <w:b/>
          <w:bCs/>
          <w:sz w:val="20"/>
          <w:szCs w:val="20"/>
          <w:u w:val="single"/>
        </w:rPr>
      </w:pPr>
    </w:p>
    <w:p w14:paraId="14596D02" w14:textId="77777777" w:rsidR="00750805" w:rsidRDefault="00750805" w:rsidP="00293EA6">
      <w:pPr>
        <w:spacing w:after="0" w:line="360" w:lineRule="auto"/>
        <w:jc w:val="both"/>
        <w:rPr>
          <w:rFonts w:ascii="Arial" w:eastAsia="Aptos" w:hAnsi="Arial" w:cs="Arial"/>
          <w:b/>
          <w:bCs/>
          <w:sz w:val="20"/>
          <w:szCs w:val="20"/>
          <w:u w:val="single"/>
        </w:rPr>
      </w:pPr>
    </w:p>
    <w:p w14:paraId="32E42A61" w14:textId="77777777" w:rsidR="00750805" w:rsidRDefault="00750805" w:rsidP="00293EA6">
      <w:pPr>
        <w:spacing w:after="0" w:line="360" w:lineRule="auto"/>
        <w:jc w:val="both"/>
        <w:rPr>
          <w:rFonts w:ascii="Arial" w:eastAsia="Aptos" w:hAnsi="Arial" w:cs="Arial"/>
          <w:b/>
          <w:bCs/>
          <w:sz w:val="20"/>
          <w:szCs w:val="20"/>
          <w:u w:val="single"/>
        </w:rPr>
      </w:pPr>
    </w:p>
    <w:p w14:paraId="3FA2C70E" w14:textId="77777777" w:rsidR="00750805" w:rsidRDefault="00750805" w:rsidP="00293EA6">
      <w:pPr>
        <w:spacing w:after="0" w:line="360" w:lineRule="auto"/>
        <w:jc w:val="both"/>
        <w:rPr>
          <w:rFonts w:ascii="Arial" w:eastAsia="Aptos" w:hAnsi="Arial" w:cs="Arial"/>
          <w:b/>
          <w:bCs/>
          <w:sz w:val="20"/>
          <w:szCs w:val="20"/>
          <w:u w:val="single"/>
        </w:rPr>
      </w:pPr>
    </w:p>
    <w:p w14:paraId="433B0AAB" w14:textId="77777777" w:rsidR="00750805" w:rsidRDefault="00750805" w:rsidP="00293EA6">
      <w:pPr>
        <w:spacing w:after="0" w:line="360" w:lineRule="auto"/>
        <w:jc w:val="both"/>
        <w:rPr>
          <w:rFonts w:ascii="Arial" w:eastAsia="Aptos" w:hAnsi="Arial" w:cs="Arial"/>
          <w:b/>
          <w:bCs/>
          <w:sz w:val="20"/>
          <w:szCs w:val="20"/>
          <w:u w:val="single"/>
        </w:rPr>
      </w:pPr>
    </w:p>
    <w:p w14:paraId="0320C694" w14:textId="77777777" w:rsidR="00750805" w:rsidRDefault="00750805" w:rsidP="00293EA6">
      <w:pPr>
        <w:spacing w:after="0" w:line="360" w:lineRule="auto"/>
        <w:jc w:val="both"/>
        <w:rPr>
          <w:rFonts w:ascii="Arial" w:eastAsia="Aptos" w:hAnsi="Arial" w:cs="Arial"/>
          <w:b/>
          <w:bCs/>
          <w:sz w:val="20"/>
          <w:szCs w:val="20"/>
          <w:u w:val="single"/>
        </w:rPr>
      </w:pPr>
    </w:p>
    <w:p w14:paraId="05844A07" w14:textId="77777777" w:rsidR="00750805" w:rsidRDefault="00750805" w:rsidP="00293EA6">
      <w:pPr>
        <w:spacing w:after="0" w:line="360" w:lineRule="auto"/>
        <w:jc w:val="both"/>
        <w:rPr>
          <w:rFonts w:ascii="Arial" w:eastAsia="Aptos" w:hAnsi="Arial" w:cs="Arial"/>
          <w:b/>
          <w:bCs/>
          <w:sz w:val="20"/>
          <w:szCs w:val="20"/>
          <w:u w:val="single"/>
        </w:rPr>
      </w:pPr>
    </w:p>
    <w:p w14:paraId="30B8B838" w14:textId="77777777" w:rsidR="00750805" w:rsidRDefault="00750805" w:rsidP="00293EA6">
      <w:pPr>
        <w:spacing w:after="0" w:line="360" w:lineRule="auto"/>
        <w:jc w:val="both"/>
        <w:rPr>
          <w:rFonts w:ascii="Arial" w:eastAsia="Aptos" w:hAnsi="Arial" w:cs="Arial"/>
          <w:b/>
          <w:bCs/>
          <w:sz w:val="20"/>
          <w:szCs w:val="20"/>
          <w:u w:val="single"/>
        </w:rPr>
      </w:pPr>
    </w:p>
    <w:p w14:paraId="01C5FBEA" w14:textId="77777777" w:rsidR="00750805" w:rsidRDefault="00750805" w:rsidP="00293EA6">
      <w:pPr>
        <w:spacing w:after="0" w:line="360" w:lineRule="auto"/>
        <w:jc w:val="both"/>
        <w:rPr>
          <w:rFonts w:ascii="Arial" w:eastAsia="Aptos" w:hAnsi="Arial" w:cs="Arial"/>
          <w:b/>
          <w:bCs/>
          <w:sz w:val="20"/>
          <w:szCs w:val="20"/>
          <w:u w:val="single"/>
        </w:rPr>
      </w:pPr>
    </w:p>
    <w:p w14:paraId="661090B2" w14:textId="77777777" w:rsidR="00750805" w:rsidRDefault="00750805" w:rsidP="00293EA6">
      <w:pPr>
        <w:spacing w:after="0" w:line="360" w:lineRule="auto"/>
        <w:jc w:val="both"/>
        <w:rPr>
          <w:rFonts w:ascii="Arial" w:eastAsia="Aptos" w:hAnsi="Arial" w:cs="Arial"/>
          <w:b/>
          <w:bCs/>
          <w:sz w:val="20"/>
          <w:szCs w:val="20"/>
          <w:u w:val="single"/>
        </w:rPr>
      </w:pPr>
    </w:p>
    <w:p w14:paraId="1FA6DA60" w14:textId="77777777" w:rsidR="00C06685" w:rsidRDefault="00C06685" w:rsidP="00293EA6">
      <w:pPr>
        <w:spacing w:after="0" w:line="360" w:lineRule="auto"/>
        <w:jc w:val="both"/>
        <w:rPr>
          <w:rFonts w:ascii="Arial" w:eastAsia="Aptos" w:hAnsi="Arial" w:cs="Arial"/>
          <w:b/>
          <w:bCs/>
          <w:sz w:val="20"/>
          <w:szCs w:val="20"/>
          <w:u w:val="single"/>
        </w:rPr>
      </w:pPr>
    </w:p>
    <w:p w14:paraId="295648CA" w14:textId="77777777" w:rsidR="00C06685" w:rsidRDefault="00C06685" w:rsidP="00293EA6">
      <w:pPr>
        <w:spacing w:after="0" w:line="360" w:lineRule="auto"/>
        <w:jc w:val="both"/>
        <w:rPr>
          <w:rFonts w:ascii="Arial" w:eastAsia="Aptos" w:hAnsi="Arial" w:cs="Arial"/>
          <w:b/>
          <w:bCs/>
          <w:sz w:val="20"/>
          <w:szCs w:val="20"/>
          <w:u w:val="single"/>
        </w:rPr>
      </w:pPr>
    </w:p>
    <w:p w14:paraId="3E93DAA6" w14:textId="77777777" w:rsidR="00C06685" w:rsidRDefault="00C06685" w:rsidP="00293EA6">
      <w:pPr>
        <w:spacing w:after="0" w:line="360" w:lineRule="auto"/>
        <w:jc w:val="both"/>
        <w:rPr>
          <w:rFonts w:ascii="Arial" w:eastAsia="Aptos" w:hAnsi="Arial" w:cs="Arial"/>
          <w:b/>
          <w:bCs/>
          <w:sz w:val="20"/>
          <w:szCs w:val="20"/>
          <w:u w:val="single"/>
        </w:rPr>
      </w:pPr>
    </w:p>
    <w:p w14:paraId="01655960" w14:textId="77777777" w:rsidR="00C06685" w:rsidRDefault="00C06685" w:rsidP="00293EA6">
      <w:pPr>
        <w:spacing w:after="0" w:line="360" w:lineRule="auto"/>
        <w:jc w:val="both"/>
        <w:rPr>
          <w:rFonts w:ascii="Arial" w:eastAsia="Aptos" w:hAnsi="Arial" w:cs="Arial"/>
          <w:b/>
          <w:bCs/>
          <w:sz w:val="20"/>
          <w:szCs w:val="20"/>
          <w:u w:val="single"/>
        </w:rPr>
      </w:pPr>
    </w:p>
    <w:p w14:paraId="4CA81FEB" w14:textId="77777777" w:rsidR="00C06685" w:rsidRDefault="00C06685" w:rsidP="00293EA6">
      <w:pPr>
        <w:spacing w:after="0" w:line="360" w:lineRule="auto"/>
        <w:jc w:val="both"/>
        <w:rPr>
          <w:rFonts w:ascii="Arial" w:eastAsia="Aptos" w:hAnsi="Arial" w:cs="Arial"/>
          <w:b/>
          <w:bCs/>
          <w:sz w:val="20"/>
          <w:szCs w:val="20"/>
          <w:u w:val="single"/>
        </w:rPr>
      </w:pPr>
    </w:p>
    <w:p w14:paraId="0E9F75A3" w14:textId="77777777" w:rsidR="00C06685" w:rsidRDefault="00C06685" w:rsidP="00293EA6">
      <w:pPr>
        <w:spacing w:after="0" w:line="360" w:lineRule="auto"/>
        <w:jc w:val="both"/>
        <w:rPr>
          <w:rFonts w:ascii="Arial" w:eastAsia="Aptos" w:hAnsi="Arial" w:cs="Arial"/>
          <w:b/>
          <w:bCs/>
          <w:sz w:val="20"/>
          <w:szCs w:val="20"/>
          <w:u w:val="single"/>
        </w:rPr>
      </w:pPr>
    </w:p>
    <w:p w14:paraId="240720A8" w14:textId="77777777" w:rsidR="00750805" w:rsidRDefault="00750805" w:rsidP="00293EA6">
      <w:pPr>
        <w:spacing w:after="0" w:line="360" w:lineRule="auto"/>
        <w:jc w:val="both"/>
        <w:rPr>
          <w:rFonts w:ascii="Arial" w:eastAsia="Aptos" w:hAnsi="Arial" w:cs="Arial"/>
          <w:b/>
          <w:bCs/>
          <w:sz w:val="20"/>
          <w:szCs w:val="20"/>
          <w:u w:val="single"/>
        </w:rPr>
      </w:pPr>
    </w:p>
    <w:p w14:paraId="07C19A35" w14:textId="77777777" w:rsidR="00750805" w:rsidRDefault="00750805" w:rsidP="00293EA6">
      <w:pPr>
        <w:spacing w:after="0" w:line="360" w:lineRule="auto"/>
        <w:jc w:val="both"/>
        <w:rPr>
          <w:rFonts w:ascii="Arial" w:eastAsia="Aptos" w:hAnsi="Arial" w:cs="Arial"/>
          <w:b/>
          <w:bCs/>
          <w:sz w:val="20"/>
          <w:szCs w:val="20"/>
          <w:u w:val="single"/>
        </w:rPr>
      </w:pPr>
    </w:p>
    <w:p w14:paraId="4C32C006" w14:textId="407C9DE1" w:rsidR="00293EA6" w:rsidRPr="00500906" w:rsidRDefault="00500906" w:rsidP="00293EA6">
      <w:pPr>
        <w:spacing w:after="0" w:line="360" w:lineRule="auto"/>
        <w:jc w:val="both"/>
        <w:rPr>
          <w:rFonts w:ascii="Arial" w:eastAsia="Aptos" w:hAnsi="Arial" w:cs="Arial"/>
          <w:b/>
          <w:bCs/>
          <w:sz w:val="20"/>
          <w:szCs w:val="20"/>
          <w:u w:val="single"/>
        </w:rPr>
      </w:pPr>
      <w:r w:rsidRPr="00500906">
        <w:rPr>
          <w:rFonts w:ascii="Arial" w:eastAsia="Aptos" w:hAnsi="Arial" w:cs="Arial"/>
          <w:b/>
          <w:bCs/>
          <w:sz w:val="20"/>
          <w:szCs w:val="20"/>
          <w:u w:val="single"/>
        </w:rPr>
        <w:t xml:space="preserve">Section 4. </w:t>
      </w:r>
      <w:r w:rsidR="00293EA6" w:rsidRPr="00500906">
        <w:rPr>
          <w:rFonts w:ascii="Arial" w:eastAsia="Aptos" w:hAnsi="Arial" w:cs="Arial"/>
          <w:b/>
          <w:bCs/>
          <w:sz w:val="20"/>
          <w:szCs w:val="20"/>
          <w:u w:val="single"/>
        </w:rPr>
        <w:t>Secondary VTE prevention</w:t>
      </w:r>
    </w:p>
    <w:p w14:paraId="51FD887C" w14:textId="77777777" w:rsidR="00293EA6" w:rsidRPr="00293EA6" w:rsidRDefault="00293EA6" w:rsidP="00293EA6">
      <w:pPr>
        <w:spacing w:after="0" w:line="360" w:lineRule="auto"/>
        <w:jc w:val="both"/>
        <w:rPr>
          <w:rFonts w:ascii="Arial" w:eastAsia="Aptos" w:hAnsi="Arial" w:cs="Arial"/>
          <w:b/>
          <w:bCs/>
          <w:sz w:val="20"/>
          <w:szCs w:val="20"/>
        </w:rPr>
      </w:pPr>
    </w:p>
    <w:p w14:paraId="0669E2E1" w14:textId="53C93953" w:rsidR="00293EA6" w:rsidRPr="00293EA6" w:rsidRDefault="00293EA6" w:rsidP="00293EA6">
      <w:pPr>
        <w:spacing w:after="0" w:line="360" w:lineRule="auto"/>
        <w:jc w:val="both"/>
        <w:rPr>
          <w:rFonts w:ascii="Arial" w:eastAsia="Aptos" w:hAnsi="Arial" w:cs="Arial"/>
          <w:bCs/>
          <w:sz w:val="20"/>
          <w:szCs w:val="20"/>
        </w:rPr>
      </w:pPr>
      <w:r w:rsidRPr="00293EA6">
        <w:rPr>
          <w:rFonts w:ascii="Arial" w:eastAsia="Aptos" w:hAnsi="Arial" w:cs="Arial"/>
          <w:bCs/>
          <w:sz w:val="20"/>
          <w:szCs w:val="20"/>
        </w:rPr>
        <w:t>Secondary VTE prevention comprises the period following the acute treatment phase (usually beyond the initial three to six months). The decision to offer secondary VTE prevention follows an assessment of risk of VTE recurrence, alongside an assessment of bleeding risk. In patients without CKD, extended anticoagulation would usually be offered to all patients with one or more unprovoked proximal DVT or PE or with high risk persisting VTE risk factors e</w:t>
      </w:r>
      <w:r w:rsidR="00FD53CE">
        <w:rPr>
          <w:rFonts w:ascii="Arial" w:eastAsia="Aptos" w:hAnsi="Arial" w:cs="Arial"/>
          <w:bCs/>
          <w:sz w:val="20"/>
          <w:szCs w:val="20"/>
        </w:rPr>
        <w:t>.</w:t>
      </w:r>
      <w:r w:rsidRPr="00293EA6">
        <w:rPr>
          <w:rFonts w:ascii="Arial" w:eastAsia="Aptos" w:hAnsi="Arial" w:cs="Arial"/>
          <w:bCs/>
          <w:sz w:val="20"/>
          <w:szCs w:val="20"/>
        </w:rPr>
        <w:t>g</w:t>
      </w:r>
      <w:r w:rsidR="00FD53CE">
        <w:rPr>
          <w:rFonts w:ascii="Arial" w:eastAsia="Aptos" w:hAnsi="Arial" w:cs="Arial"/>
          <w:bCs/>
          <w:sz w:val="20"/>
          <w:szCs w:val="20"/>
        </w:rPr>
        <w:t>.</w:t>
      </w:r>
      <w:r w:rsidRPr="00293EA6">
        <w:rPr>
          <w:rFonts w:ascii="Arial" w:eastAsia="Aptos" w:hAnsi="Arial" w:cs="Arial"/>
          <w:bCs/>
          <w:sz w:val="20"/>
          <w:szCs w:val="20"/>
        </w:rPr>
        <w:t xml:space="preserve"> underlying antiphospholipid syndrome or myeloproliferative disorder. For other patients an assessment of recurrent thrombosis risk based on the presence/absence of provoking factors and/or persisting VTE risk factors versus risk of bleeding, along with patient preferences would be used to inform a clinical decision as outlined in existing guidance documents</w:t>
      </w:r>
      <w:r w:rsidR="008F272C">
        <w:rPr>
          <w:rFonts w:ascii="Arial" w:eastAsia="Aptos" w:hAnsi="Arial" w:cs="Arial"/>
          <w:bCs/>
          <w:sz w:val="20"/>
          <w:szCs w:val="20"/>
        </w:rPr>
        <w:t xml:space="preserve"> (</w:t>
      </w:r>
      <w:r w:rsidRPr="008F272C">
        <w:rPr>
          <w:rFonts w:ascii="Arial" w:eastAsia="Aptos" w:hAnsi="Arial" w:cs="Arial"/>
          <w:bCs/>
          <w:sz w:val="20"/>
          <w:szCs w:val="20"/>
        </w:rPr>
        <w:fldChar w:fldCharType="begin">
          <w:fldData xml:space="preserve">PEVuZE5vdGU+PENpdGU+PEF1dGhvcj5Lb25zdGFudGluaWRlczwvQXV0aG9yPjxZZWFyPjIwMTk8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</w:fldData>
        </w:fldChar>
      </w:r>
      <w:r w:rsidRPr="008F272C">
        <w:rPr>
          <w:rFonts w:ascii="Arial" w:eastAsia="Aptos" w:hAnsi="Arial" w:cs="Arial"/>
          <w:bCs/>
          <w:sz w:val="20"/>
          <w:szCs w:val="20"/>
        </w:rPr>
        <w:instrText xml:space="preserve"> ADDIN EN.CITE </w:instrText>
      </w:r>
      <w:r w:rsidRPr="008F272C">
        <w:rPr>
          <w:rFonts w:ascii="Arial" w:eastAsia="Aptos" w:hAnsi="Arial" w:cs="Arial"/>
          <w:bCs/>
          <w:sz w:val="20"/>
          <w:szCs w:val="20"/>
        </w:rPr>
        <w:fldChar w:fldCharType="begin">
          <w:fldData xml:space="preserve">PEVuZE5vdGU+PENpdGU+PEF1dGhvcj5Lb25zdGFudGluaWRlczwvQXV0aG9yPjxZZWFyPjIwMTk8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</w:fldData>
        </w:fldChar>
      </w:r>
      <w:r w:rsidRPr="008F272C">
        <w:rPr>
          <w:rFonts w:ascii="Arial" w:eastAsia="Aptos" w:hAnsi="Arial" w:cs="Arial"/>
          <w:bCs/>
          <w:sz w:val="20"/>
          <w:szCs w:val="20"/>
        </w:rPr>
        <w:instrText xml:space="preserve"> ADDIN EN.CITE.DATA </w:instrText>
      </w:r>
      <w:r w:rsidRPr="008F272C">
        <w:rPr>
          <w:rFonts w:ascii="Arial" w:eastAsia="Aptos" w:hAnsi="Arial" w:cs="Arial"/>
          <w:bCs/>
          <w:sz w:val="20"/>
          <w:szCs w:val="20"/>
        </w:rPr>
      </w:r>
      <w:r w:rsidRPr="008F272C">
        <w:rPr>
          <w:rFonts w:ascii="Arial" w:eastAsia="Aptos" w:hAnsi="Arial" w:cs="Arial"/>
          <w:bCs/>
          <w:sz w:val="20"/>
          <w:szCs w:val="20"/>
        </w:rPr>
        <w:fldChar w:fldCharType="end"/>
      </w:r>
      <w:r w:rsidRPr="008F272C">
        <w:rPr>
          <w:rFonts w:ascii="Arial" w:eastAsia="Aptos" w:hAnsi="Arial" w:cs="Arial"/>
          <w:bCs/>
          <w:sz w:val="20"/>
          <w:szCs w:val="20"/>
        </w:rPr>
      </w:r>
      <w:r w:rsidRPr="008F272C">
        <w:rPr>
          <w:rFonts w:ascii="Arial" w:eastAsia="Aptos" w:hAnsi="Arial" w:cs="Arial"/>
          <w:bCs/>
          <w:sz w:val="20"/>
          <w:szCs w:val="20"/>
        </w:rPr>
        <w:fldChar w:fldCharType="separate"/>
      </w:r>
      <w:r w:rsidRPr="008F272C">
        <w:rPr>
          <w:rFonts w:ascii="Arial" w:eastAsia="Aptos" w:hAnsi="Arial" w:cs="Arial"/>
          <w:bCs/>
          <w:noProof/>
          <w:sz w:val="20"/>
          <w:szCs w:val="20"/>
        </w:rPr>
        <w:t>1,2</w:t>
      </w:r>
      <w:r w:rsidRPr="008F272C">
        <w:rPr>
          <w:rFonts w:ascii="Arial" w:eastAsia="Aptos" w:hAnsi="Arial" w:cs="Arial"/>
          <w:bCs/>
          <w:sz w:val="20"/>
          <w:szCs w:val="20"/>
        </w:rPr>
        <w:fldChar w:fldCharType="end"/>
      </w:r>
      <w:r w:rsidR="008F272C">
        <w:rPr>
          <w:rFonts w:ascii="Arial" w:eastAsia="Aptos" w:hAnsi="Arial" w:cs="Arial"/>
          <w:bCs/>
          <w:sz w:val="20"/>
          <w:szCs w:val="20"/>
        </w:rPr>
        <w:t>)</w:t>
      </w:r>
      <w:r w:rsidRPr="00293EA6">
        <w:rPr>
          <w:rFonts w:ascii="Arial" w:eastAsia="Aptos" w:hAnsi="Arial" w:cs="Arial"/>
          <w:bCs/>
          <w:sz w:val="20"/>
          <w:szCs w:val="20"/>
        </w:rPr>
        <w:t xml:space="preserve">  </w:t>
      </w:r>
    </w:p>
    <w:p w14:paraId="27317F72" w14:textId="77777777" w:rsidR="00293EA6" w:rsidRPr="00293EA6" w:rsidRDefault="00293EA6" w:rsidP="00293EA6">
      <w:pPr>
        <w:spacing w:after="0" w:line="360" w:lineRule="auto"/>
        <w:jc w:val="both"/>
        <w:rPr>
          <w:rFonts w:ascii="Arial" w:eastAsia="Aptos" w:hAnsi="Arial" w:cs="Arial"/>
          <w:b/>
          <w:bCs/>
          <w:sz w:val="20"/>
          <w:szCs w:val="20"/>
        </w:rPr>
      </w:pPr>
    </w:p>
    <w:p w14:paraId="30F30A9D" w14:textId="31905BF9" w:rsidR="00293EA6" w:rsidRDefault="00293EA6" w:rsidP="00293EA6">
      <w:pPr>
        <w:spacing w:after="0" w:line="360" w:lineRule="auto"/>
        <w:jc w:val="both"/>
        <w:rPr>
          <w:rFonts w:ascii="Arial" w:eastAsia="Aptos" w:hAnsi="Arial" w:cs="Arial"/>
          <w:sz w:val="20"/>
          <w:szCs w:val="20"/>
        </w:rPr>
      </w:pPr>
      <w:r w:rsidRPr="00293EA6">
        <w:rPr>
          <w:rFonts w:ascii="Arial" w:eastAsia="Aptos" w:hAnsi="Arial" w:cs="Arial"/>
          <w:sz w:val="20"/>
          <w:szCs w:val="20"/>
        </w:rPr>
        <w:t>There is very limited study of anticoagulants for secondary VTE prevention</w:t>
      </w:r>
      <w:r w:rsidR="00006F4D">
        <w:rPr>
          <w:rFonts w:ascii="Arial" w:eastAsia="Aptos" w:hAnsi="Arial" w:cs="Arial"/>
          <w:sz w:val="20"/>
          <w:szCs w:val="20"/>
        </w:rPr>
        <w:t>, supplementary table 2,</w:t>
      </w:r>
      <w:r w:rsidRPr="00293EA6">
        <w:rPr>
          <w:rFonts w:ascii="Arial" w:eastAsia="Aptos" w:hAnsi="Arial" w:cs="Arial"/>
          <w:sz w:val="20"/>
          <w:szCs w:val="20"/>
        </w:rPr>
        <w:t xml:space="preserve"> specifically in patients with CKD, with the aforementioned studies reporting on use with follow-up of up to six months</w:t>
      </w:r>
      <w:r w:rsidR="008F272C">
        <w:rPr>
          <w:rFonts w:ascii="Arial" w:eastAsia="Aptos" w:hAnsi="Arial" w:cs="Arial"/>
          <w:sz w:val="20"/>
          <w:szCs w:val="20"/>
        </w:rPr>
        <w:t>(</w:t>
      </w:r>
      <w:r w:rsidRPr="008F272C">
        <w:rPr>
          <w:rFonts w:ascii="Arial" w:eastAsia="Aptos" w:hAnsi="Arial" w:cs="Arial"/>
          <w:sz w:val="20"/>
          <w:szCs w:val="20"/>
        </w:rPr>
        <w:fldChar w:fldCharType="begin">
          <w:fldData xml:space="preserve">PEVuZE5vdGU+PENpdGU+PEF1dGhvcj5FbGxlbmJvZ2VuPC9BdXRob3I+PFllYXI+MjAyMjwvWWVh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=
</w:fldData>
        </w:fldChar>
      </w:r>
      <w:r w:rsidRPr="008F272C">
        <w:rPr>
          <w:rFonts w:ascii="Arial" w:eastAsia="Aptos" w:hAnsi="Arial" w:cs="Arial"/>
          <w:sz w:val="20"/>
          <w:szCs w:val="20"/>
        </w:rPr>
        <w:instrText xml:space="preserve"> ADDIN EN.CITE </w:instrText>
      </w:r>
      <w:r w:rsidRPr="008F272C">
        <w:rPr>
          <w:rFonts w:ascii="Arial" w:eastAsia="Aptos" w:hAnsi="Arial" w:cs="Arial"/>
          <w:sz w:val="20"/>
          <w:szCs w:val="20"/>
        </w:rPr>
        <w:fldChar w:fldCharType="begin">
          <w:fldData xml:space="preserve">PEVuZE5vdGU+PENpdGU+PEF1dGhvcj5FbGxlbmJvZ2VuPC9BdXRob3I+PFllYXI+MjAyMjwvWWVh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=
</w:fldData>
        </w:fldChar>
      </w:r>
      <w:r w:rsidRPr="008F272C">
        <w:rPr>
          <w:rFonts w:ascii="Arial" w:eastAsia="Aptos" w:hAnsi="Arial" w:cs="Arial"/>
          <w:sz w:val="20"/>
          <w:szCs w:val="20"/>
        </w:rPr>
        <w:instrText xml:space="preserve"> ADDIN EN.CITE.DATA </w:instrText>
      </w:r>
      <w:r w:rsidRPr="008F272C">
        <w:rPr>
          <w:rFonts w:ascii="Arial" w:eastAsia="Aptos" w:hAnsi="Arial" w:cs="Arial"/>
          <w:sz w:val="20"/>
          <w:szCs w:val="20"/>
        </w:rPr>
      </w:r>
      <w:r w:rsidRPr="008F272C">
        <w:rPr>
          <w:rFonts w:ascii="Arial" w:eastAsia="Aptos" w:hAnsi="Arial" w:cs="Arial"/>
          <w:sz w:val="20"/>
          <w:szCs w:val="20"/>
        </w:rPr>
        <w:fldChar w:fldCharType="end"/>
      </w:r>
      <w:r w:rsidRPr="008F272C">
        <w:rPr>
          <w:rFonts w:ascii="Arial" w:eastAsia="Aptos" w:hAnsi="Arial" w:cs="Arial"/>
          <w:sz w:val="20"/>
          <w:szCs w:val="20"/>
        </w:rPr>
      </w:r>
      <w:r w:rsidRPr="008F272C">
        <w:rPr>
          <w:rFonts w:ascii="Arial" w:eastAsia="Aptos" w:hAnsi="Arial" w:cs="Arial"/>
          <w:sz w:val="20"/>
          <w:szCs w:val="20"/>
        </w:rPr>
        <w:fldChar w:fldCharType="separate"/>
      </w:r>
      <w:r w:rsidRPr="008F272C">
        <w:rPr>
          <w:rFonts w:ascii="Arial" w:eastAsia="Aptos" w:hAnsi="Arial" w:cs="Arial"/>
          <w:noProof/>
          <w:sz w:val="20"/>
          <w:szCs w:val="20"/>
        </w:rPr>
        <w:t>3-7</w:t>
      </w:r>
      <w:r w:rsidRPr="008F272C">
        <w:rPr>
          <w:rFonts w:ascii="Arial" w:eastAsia="Aptos" w:hAnsi="Arial" w:cs="Arial"/>
          <w:sz w:val="20"/>
          <w:szCs w:val="20"/>
        </w:rPr>
        <w:fldChar w:fldCharType="end"/>
      </w:r>
      <w:r w:rsidR="008F272C">
        <w:rPr>
          <w:rFonts w:ascii="Arial" w:eastAsia="Aptos" w:hAnsi="Arial" w:cs="Arial"/>
          <w:sz w:val="20"/>
          <w:szCs w:val="20"/>
        </w:rPr>
        <w:t>).</w:t>
      </w:r>
      <w:r w:rsidRPr="00293EA6">
        <w:rPr>
          <w:rFonts w:ascii="Arial" w:eastAsia="Aptos" w:hAnsi="Arial" w:cs="Arial"/>
          <w:sz w:val="20"/>
          <w:szCs w:val="20"/>
        </w:rPr>
        <w:t xml:space="preserve"> Of note, these studies report both higher VTE recurrence and bleeding rates than seen in seminal studies of both acute treatment and secondary VTE prevention phase. Data evaluating optimal DOAC dosing for secondary VTE prevention suggests lower bleeding rates in the secondary VTE prevention phase compared to acute treatment</w:t>
      </w:r>
      <w:r w:rsidR="008F272C">
        <w:rPr>
          <w:rFonts w:ascii="Arial" w:eastAsia="Aptos" w:hAnsi="Arial" w:cs="Arial"/>
          <w:sz w:val="20"/>
          <w:szCs w:val="20"/>
        </w:rPr>
        <w:t xml:space="preserve"> (8-12).</w:t>
      </w:r>
      <w:r w:rsidRPr="00293EA6">
        <w:rPr>
          <w:rFonts w:ascii="Arial" w:eastAsia="Aptos" w:hAnsi="Arial" w:cs="Arial"/>
          <w:sz w:val="20"/>
          <w:szCs w:val="20"/>
        </w:rPr>
        <w:t xml:space="preserve"> </w:t>
      </w:r>
    </w:p>
    <w:p w14:paraId="2EC6CCF7" w14:textId="77777777" w:rsidR="00293EA6" w:rsidRDefault="00293EA6" w:rsidP="00293EA6">
      <w:pPr>
        <w:spacing w:after="0" w:line="360" w:lineRule="auto"/>
        <w:jc w:val="both"/>
        <w:rPr>
          <w:rFonts w:ascii="Arial" w:eastAsia="Aptos" w:hAnsi="Arial" w:cs="Arial"/>
          <w:sz w:val="20"/>
          <w:szCs w:val="20"/>
        </w:rPr>
      </w:pPr>
    </w:p>
    <w:p w14:paraId="2E1D7637" w14:textId="6BBEBEB7" w:rsidR="004B659D" w:rsidRPr="004B659D" w:rsidRDefault="004B659D" w:rsidP="004B659D">
      <w:pPr>
        <w:spacing w:after="0" w:line="360" w:lineRule="auto"/>
        <w:jc w:val="both"/>
        <w:rPr>
          <w:rFonts w:ascii="Arial" w:eastAsia="Aptos" w:hAnsi="Arial" w:cs="Arial"/>
          <w:sz w:val="20"/>
          <w:szCs w:val="20"/>
        </w:rPr>
      </w:pPr>
      <w:r w:rsidRPr="004B659D">
        <w:rPr>
          <w:rFonts w:ascii="Arial" w:eastAsia="Aptos" w:hAnsi="Arial" w:cs="Arial"/>
          <w:sz w:val="20"/>
          <w:szCs w:val="20"/>
        </w:rPr>
        <w:t>The following recommendations therefore are based on expert consensus opinion in the absence of supporting evidence.</w:t>
      </w:r>
    </w:p>
    <w:p w14:paraId="3B4CE7F5" w14:textId="77777777" w:rsidR="004B659D" w:rsidRPr="004B659D" w:rsidRDefault="004B659D" w:rsidP="004B659D">
      <w:pPr>
        <w:spacing w:after="0" w:line="360" w:lineRule="auto"/>
        <w:jc w:val="both"/>
        <w:rPr>
          <w:rFonts w:ascii="Arial" w:eastAsia="Aptos" w:hAnsi="Arial" w:cs="Arial"/>
          <w:b/>
          <w:bCs/>
          <w:sz w:val="20"/>
          <w:szCs w:val="20"/>
        </w:rPr>
      </w:pPr>
    </w:p>
    <w:p w14:paraId="106B82E4" w14:textId="035323F3" w:rsidR="004B659D" w:rsidRPr="004B659D" w:rsidRDefault="004B659D" w:rsidP="004B659D">
      <w:pPr>
        <w:spacing w:after="0" w:line="360" w:lineRule="auto"/>
        <w:jc w:val="both"/>
        <w:rPr>
          <w:rFonts w:ascii="Arial" w:eastAsia="Aptos" w:hAnsi="Arial" w:cs="Arial"/>
          <w:b/>
          <w:bCs/>
          <w:sz w:val="20"/>
          <w:szCs w:val="20"/>
        </w:rPr>
      </w:pPr>
      <w:r w:rsidRPr="004B659D">
        <w:rPr>
          <w:rFonts w:ascii="Arial" w:eastAsia="Aptos" w:hAnsi="Arial" w:cs="Arial"/>
          <w:b/>
          <w:bCs/>
          <w:sz w:val="20"/>
          <w:szCs w:val="20"/>
        </w:rPr>
        <w:t xml:space="preserve">Recommendations for CKD </w:t>
      </w:r>
      <w:r>
        <w:rPr>
          <w:rFonts w:ascii="Arial" w:eastAsia="Aptos" w:hAnsi="Arial" w:cs="Arial"/>
          <w:b/>
          <w:bCs/>
          <w:sz w:val="20"/>
          <w:szCs w:val="20"/>
        </w:rPr>
        <w:t xml:space="preserve">stage </w:t>
      </w:r>
      <w:r w:rsidRPr="004B659D">
        <w:rPr>
          <w:rFonts w:ascii="Arial" w:eastAsia="Aptos" w:hAnsi="Arial" w:cs="Arial"/>
          <w:b/>
          <w:bCs/>
          <w:sz w:val="20"/>
          <w:szCs w:val="20"/>
        </w:rPr>
        <w:t>4</w:t>
      </w:r>
      <w:r>
        <w:rPr>
          <w:rFonts w:ascii="Arial" w:eastAsia="Aptos" w:hAnsi="Arial" w:cs="Arial"/>
          <w:b/>
          <w:bCs/>
          <w:sz w:val="20"/>
          <w:szCs w:val="20"/>
        </w:rPr>
        <w:t xml:space="preserve"> and </w:t>
      </w:r>
      <w:r w:rsidRPr="004B659D">
        <w:rPr>
          <w:rFonts w:ascii="Arial" w:eastAsia="Aptos" w:hAnsi="Arial" w:cs="Arial"/>
          <w:b/>
          <w:bCs/>
          <w:sz w:val="20"/>
          <w:szCs w:val="20"/>
        </w:rPr>
        <w:t>5</w:t>
      </w:r>
      <w:r>
        <w:rPr>
          <w:rFonts w:ascii="Arial" w:eastAsia="Aptos" w:hAnsi="Arial" w:cs="Arial"/>
          <w:b/>
          <w:bCs/>
          <w:sz w:val="20"/>
          <w:szCs w:val="20"/>
        </w:rPr>
        <w:t xml:space="preserve"> and </w:t>
      </w:r>
      <w:r w:rsidRPr="004B659D">
        <w:rPr>
          <w:rFonts w:ascii="Arial" w:eastAsia="Aptos" w:hAnsi="Arial" w:cs="Arial"/>
          <w:b/>
          <w:bCs/>
          <w:sz w:val="20"/>
          <w:szCs w:val="20"/>
        </w:rPr>
        <w:t>dialysis</w:t>
      </w:r>
    </w:p>
    <w:p w14:paraId="078912FD" w14:textId="77777777" w:rsidR="004B659D" w:rsidRPr="004B659D" w:rsidRDefault="004B659D" w:rsidP="004B659D">
      <w:pPr>
        <w:spacing w:after="0" w:line="360" w:lineRule="auto"/>
        <w:jc w:val="both"/>
        <w:rPr>
          <w:rFonts w:ascii="Arial" w:eastAsia="Aptos" w:hAnsi="Arial" w:cs="Arial"/>
          <w:sz w:val="20"/>
          <w:szCs w:val="20"/>
        </w:rPr>
      </w:pPr>
    </w:p>
    <w:p w14:paraId="30AA2331" w14:textId="5F85EFDD" w:rsidR="004B659D" w:rsidRPr="008F272C" w:rsidRDefault="004B659D" w:rsidP="008F272C">
      <w:pPr>
        <w:spacing w:after="0" w:line="360" w:lineRule="auto"/>
        <w:jc w:val="both"/>
        <w:rPr>
          <w:rFonts w:ascii="Arial" w:eastAsia="Aptos" w:hAnsi="Arial" w:cs="Arial"/>
          <w:b/>
          <w:bCs/>
          <w:sz w:val="20"/>
          <w:szCs w:val="20"/>
        </w:rPr>
      </w:pPr>
      <w:r w:rsidRPr="008F272C">
        <w:rPr>
          <w:rFonts w:ascii="Arial" w:eastAsia="Aptos" w:hAnsi="Arial" w:cs="Arial"/>
          <w:sz w:val="20"/>
          <w:szCs w:val="20"/>
        </w:rPr>
        <w:t>An individualised decision regarding extended anticoagulation should be made in discussion with the patient in view of the high recurrent VTE and bleeding rates seen in the acute treatment phase.</w:t>
      </w:r>
      <w:r w:rsidR="008F272C">
        <w:rPr>
          <w:rFonts w:ascii="Arial" w:eastAsia="Aptos" w:hAnsi="Arial" w:cs="Arial"/>
          <w:sz w:val="20"/>
          <w:szCs w:val="20"/>
        </w:rPr>
        <w:t xml:space="preserve"> </w:t>
      </w:r>
      <w:r w:rsidR="008F272C" w:rsidRPr="008F272C">
        <w:rPr>
          <w:rFonts w:ascii="Arial" w:eastAsia="Aptos" w:hAnsi="Arial" w:cs="Arial"/>
          <w:b/>
          <w:bCs/>
          <w:sz w:val="20"/>
          <w:szCs w:val="20"/>
        </w:rPr>
        <w:t>G</w:t>
      </w:r>
      <w:r w:rsidR="008F272C">
        <w:rPr>
          <w:rFonts w:ascii="Arial" w:eastAsia="Aptos" w:hAnsi="Arial" w:cs="Arial"/>
          <w:b/>
          <w:bCs/>
          <w:sz w:val="20"/>
          <w:szCs w:val="20"/>
        </w:rPr>
        <w:t>rade</w:t>
      </w:r>
      <w:r w:rsidR="008F272C" w:rsidRPr="008F272C">
        <w:rPr>
          <w:rFonts w:ascii="Arial" w:eastAsia="Aptos" w:hAnsi="Arial" w:cs="Arial"/>
          <w:b/>
          <w:bCs/>
          <w:sz w:val="20"/>
          <w:szCs w:val="20"/>
        </w:rPr>
        <w:t xml:space="preserve"> 2D</w:t>
      </w:r>
    </w:p>
    <w:p w14:paraId="0A14D9E2" w14:textId="77777777" w:rsidR="004B659D" w:rsidRPr="004B659D" w:rsidRDefault="004B659D" w:rsidP="004B659D">
      <w:pPr>
        <w:spacing w:after="0" w:line="360" w:lineRule="auto"/>
        <w:jc w:val="both"/>
        <w:rPr>
          <w:rFonts w:ascii="Arial" w:eastAsia="Aptos" w:hAnsi="Arial" w:cs="Arial"/>
          <w:sz w:val="20"/>
          <w:szCs w:val="20"/>
        </w:rPr>
      </w:pPr>
    </w:p>
    <w:p w14:paraId="5CF766BA" w14:textId="77777777" w:rsidR="004B659D" w:rsidRPr="004B659D" w:rsidRDefault="004B659D" w:rsidP="004B659D">
      <w:pPr>
        <w:spacing w:after="0" w:line="360" w:lineRule="auto"/>
        <w:jc w:val="both"/>
        <w:rPr>
          <w:rFonts w:ascii="Arial" w:eastAsia="Aptos" w:hAnsi="Arial" w:cs="Arial"/>
          <w:sz w:val="20"/>
          <w:szCs w:val="20"/>
        </w:rPr>
      </w:pPr>
      <w:r w:rsidRPr="004B659D">
        <w:rPr>
          <w:rFonts w:ascii="Arial" w:eastAsia="Aptos" w:hAnsi="Arial" w:cs="Arial"/>
          <w:sz w:val="20"/>
          <w:szCs w:val="20"/>
        </w:rPr>
        <w:t xml:space="preserve">Where a decision to extend anticoagulation is </w:t>
      </w:r>
      <w:proofErr w:type="gramStart"/>
      <w:r w:rsidRPr="004B659D">
        <w:rPr>
          <w:rFonts w:ascii="Arial" w:eastAsia="Aptos" w:hAnsi="Arial" w:cs="Arial"/>
          <w:sz w:val="20"/>
          <w:szCs w:val="20"/>
        </w:rPr>
        <w:t>made</w:t>
      </w:r>
      <w:proofErr w:type="gramEnd"/>
      <w:r w:rsidRPr="004B659D">
        <w:rPr>
          <w:rFonts w:ascii="Arial" w:eastAsia="Aptos" w:hAnsi="Arial" w:cs="Arial"/>
          <w:sz w:val="20"/>
          <w:szCs w:val="20"/>
        </w:rPr>
        <w:t xml:space="preserve"> we suggest:</w:t>
      </w:r>
    </w:p>
    <w:p w14:paraId="1A2CCD2E" w14:textId="77777777" w:rsidR="004B659D" w:rsidRPr="004B659D" w:rsidRDefault="004B659D" w:rsidP="004B659D">
      <w:pPr>
        <w:spacing w:after="0" w:line="360" w:lineRule="auto"/>
        <w:jc w:val="both"/>
        <w:rPr>
          <w:rFonts w:ascii="Arial" w:eastAsia="Aptos" w:hAnsi="Arial" w:cs="Arial"/>
          <w:sz w:val="20"/>
          <w:szCs w:val="20"/>
        </w:rPr>
      </w:pPr>
    </w:p>
    <w:p w14:paraId="43C82EDC" w14:textId="50E912A1" w:rsidR="004B659D" w:rsidRPr="004B659D" w:rsidRDefault="004B659D" w:rsidP="004B659D">
      <w:pPr>
        <w:pStyle w:val="ListParagraph"/>
        <w:numPr>
          <w:ilvl w:val="0"/>
          <w:numId w:val="9"/>
        </w:numPr>
        <w:spacing w:after="0" w:line="360" w:lineRule="auto"/>
        <w:jc w:val="both"/>
        <w:rPr>
          <w:rFonts w:ascii="Arial" w:eastAsia="Aptos" w:hAnsi="Arial" w:cs="Arial"/>
          <w:sz w:val="20"/>
          <w:szCs w:val="20"/>
        </w:rPr>
      </w:pPr>
      <w:r w:rsidRPr="004B659D">
        <w:rPr>
          <w:rFonts w:ascii="Arial" w:eastAsia="Aptos" w:hAnsi="Arial" w:cs="Arial"/>
          <w:sz w:val="20"/>
          <w:szCs w:val="20"/>
        </w:rPr>
        <w:t>For patients already established on warfarin with a good time in therapeutic range (TTR</w:t>
      </w:r>
      <w:r w:rsidR="009511A8">
        <w:rPr>
          <w:rFonts w:ascii="Arial" w:eastAsia="Aptos" w:hAnsi="Arial" w:cs="Arial"/>
          <w:sz w:val="20"/>
          <w:szCs w:val="20"/>
        </w:rPr>
        <w:t>&gt;65%</w:t>
      </w:r>
      <w:r w:rsidRPr="004B659D">
        <w:rPr>
          <w:rFonts w:ascii="Arial" w:eastAsia="Aptos" w:hAnsi="Arial" w:cs="Arial"/>
          <w:sz w:val="20"/>
          <w:szCs w:val="20"/>
        </w:rPr>
        <w:t>) it would be reasonable to continue extended warfarin (target INR 2.5)</w:t>
      </w:r>
      <w:r w:rsidR="008F272C">
        <w:rPr>
          <w:rFonts w:ascii="Arial" w:eastAsia="Aptos" w:hAnsi="Arial" w:cs="Arial"/>
          <w:sz w:val="20"/>
          <w:szCs w:val="20"/>
        </w:rPr>
        <w:t xml:space="preserve"> </w:t>
      </w:r>
      <w:r w:rsidR="008F272C" w:rsidRPr="008F272C">
        <w:rPr>
          <w:rFonts w:ascii="Arial" w:eastAsia="Aptos" w:hAnsi="Arial" w:cs="Arial"/>
          <w:b/>
          <w:bCs/>
          <w:sz w:val="20"/>
          <w:szCs w:val="20"/>
        </w:rPr>
        <w:t>Grade 2B</w:t>
      </w:r>
    </w:p>
    <w:p w14:paraId="71BA7CE5" w14:textId="77777777" w:rsidR="004B659D" w:rsidRPr="004B659D" w:rsidRDefault="004B659D" w:rsidP="004B659D">
      <w:pPr>
        <w:spacing w:after="0" w:line="360" w:lineRule="auto"/>
        <w:jc w:val="both"/>
        <w:rPr>
          <w:rFonts w:ascii="Arial" w:eastAsia="Aptos" w:hAnsi="Arial" w:cs="Arial"/>
          <w:sz w:val="20"/>
          <w:szCs w:val="20"/>
        </w:rPr>
      </w:pPr>
    </w:p>
    <w:p w14:paraId="1A564844" w14:textId="003CCB36" w:rsidR="004B659D" w:rsidRPr="004B659D" w:rsidRDefault="004B659D" w:rsidP="004B659D">
      <w:pPr>
        <w:pStyle w:val="ListParagraph"/>
        <w:numPr>
          <w:ilvl w:val="0"/>
          <w:numId w:val="9"/>
        </w:numPr>
        <w:spacing w:after="0" w:line="360" w:lineRule="auto"/>
        <w:jc w:val="both"/>
        <w:rPr>
          <w:rFonts w:ascii="Arial" w:eastAsia="Aptos" w:hAnsi="Arial" w:cs="Arial"/>
          <w:sz w:val="20"/>
          <w:szCs w:val="20"/>
        </w:rPr>
      </w:pPr>
      <w:r w:rsidRPr="004B659D">
        <w:rPr>
          <w:rFonts w:ascii="Arial" w:eastAsia="Aptos" w:hAnsi="Arial" w:cs="Arial"/>
          <w:sz w:val="20"/>
          <w:szCs w:val="20"/>
        </w:rPr>
        <w:t xml:space="preserve">For patients on warfarin with a poor TTR, a switch to low dose extended direct oral anticoagulant would be appropriate. In CKD 4, this could be apixaban 2.5mg bd, rivaroxaban </w:t>
      </w:r>
      <w:r w:rsidRPr="004B659D">
        <w:rPr>
          <w:rFonts w:ascii="Arial" w:eastAsia="Aptos" w:hAnsi="Arial" w:cs="Arial"/>
          <w:sz w:val="20"/>
          <w:szCs w:val="20"/>
        </w:rPr>
        <w:lastRenderedPageBreak/>
        <w:t xml:space="preserve">10mg od or </w:t>
      </w:r>
      <w:proofErr w:type="spellStart"/>
      <w:r w:rsidRPr="004B659D">
        <w:rPr>
          <w:rFonts w:ascii="Arial" w:eastAsia="Aptos" w:hAnsi="Arial" w:cs="Arial"/>
          <w:sz w:val="20"/>
          <w:szCs w:val="20"/>
        </w:rPr>
        <w:t>edoxaban</w:t>
      </w:r>
      <w:proofErr w:type="spellEnd"/>
      <w:r w:rsidRPr="004B659D">
        <w:rPr>
          <w:rFonts w:ascii="Arial" w:eastAsia="Aptos" w:hAnsi="Arial" w:cs="Arial"/>
          <w:sz w:val="20"/>
          <w:szCs w:val="20"/>
        </w:rPr>
        <w:t xml:space="preserve"> 30mg daily. For CKD 5 or HD, we suggest apixaban 2.5mg bd only.</w:t>
      </w:r>
      <w:r w:rsidR="008F272C">
        <w:rPr>
          <w:rFonts w:ascii="Arial" w:eastAsia="Aptos" w:hAnsi="Arial" w:cs="Arial"/>
          <w:sz w:val="20"/>
          <w:szCs w:val="20"/>
        </w:rPr>
        <w:t xml:space="preserve"> </w:t>
      </w:r>
      <w:r w:rsidR="008F272C" w:rsidRPr="008F272C">
        <w:rPr>
          <w:rFonts w:ascii="Arial" w:eastAsia="Aptos" w:hAnsi="Arial" w:cs="Arial"/>
          <w:b/>
          <w:bCs/>
          <w:sz w:val="20"/>
          <w:szCs w:val="20"/>
        </w:rPr>
        <w:t>Grade 2D</w:t>
      </w:r>
    </w:p>
    <w:p w14:paraId="7B1F21E8" w14:textId="77777777" w:rsidR="004B659D" w:rsidRPr="004B659D" w:rsidRDefault="004B659D" w:rsidP="004B659D">
      <w:pPr>
        <w:spacing w:after="0" w:line="360" w:lineRule="auto"/>
        <w:jc w:val="both"/>
        <w:rPr>
          <w:rFonts w:ascii="Arial" w:eastAsia="Aptos" w:hAnsi="Arial" w:cs="Arial"/>
          <w:sz w:val="20"/>
          <w:szCs w:val="20"/>
        </w:rPr>
      </w:pPr>
    </w:p>
    <w:p w14:paraId="06D908B5" w14:textId="0C43BD31" w:rsidR="004B659D" w:rsidRDefault="004B659D" w:rsidP="004B659D">
      <w:pPr>
        <w:pStyle w:val="ListParagraph"/>
        <w:numPr>
          <w:ilvl w:val="0"/>
          <w:numId w:val="9"/>
        </w:numPr>
        <w:spacing w:after="0" w:line="360" w:lineRule="auto"/>
        <w:jc w:val="both"/>
        <w:rPr>
          <w:rFonts w:ascii="Arial" w:eastAsia="Aptos" w:hAnsi="Arial" w:cs="Arial"/>
          <w:sz w:val="20"/>
          <w:szCs w:val="20"/>
        </w:rPr>
      </w:pPr>
      <w:r w:rsidRPr="004B659D">
        <w:rPr>
          <w:rFonts w:ascii="Arial" w:eastAsia="Aptos" w:hAnsi="Arial" w:cs="Arial"/>
          <w:sz w:val="20"/>
          <w:szCs w:val="20"/>
        </w:rPr>
        <w:t xml:space="preserve">For patients with CKD stage 4 already on DOAC, where a decision to extend anticoagulation is made, a lower secondary prevention dose should be used this could be apixaban 2.5mg bd, rivaroxaban 10mg od or </w:t>
      </w:r>
      <w:proofErr w:type="spellStart"/>
      <w:r w:rsidRPr="004B659D">
        <w:rPr>
          <w:rFonts w:ascii="Arial" w:eastAsia="Aptos" w:hAnsi="Arial" w:cs="Arial"/>
          <w:sz w:val="20"/>
          <w:szCs w:val="20"/>
        </w:rPr>
        <w:t>edoxaban</w:t>
      </w:r>
      <w:proofErr w:type="spellEnd"/>
      <w:r w:rsidRPr="004B659D">
        <w:rPr>
          <w:rFonts w:ascii="Arial" w:eastAsia="Aptos" w:hAnsi="Arial" w:cs="Arial"/>
          <w:sz w:val="20"/>
          <w:szCs w:val="20"/>
        </w:rPr>
        <w:t xml:space="preserve"> 30mg </w:t>
      </w:r>
      <w:r w:rsidR="00921BD0">
        <w:rPr>
          <w:rFonts w:ascii="Arial" w:eastAsia="Aptos" w:hAnsi="Arial" w:cs="Arial"/>
          <w:sz w:val="20"/>
          <w:szCs w:val="20"/>
        </w:rPr>
        <w:t>od</w:t>
      </w:r>
      <w:r w:rsidRPr="004B659D">
        <w:rPr>
          <w:rFonts w:ascii="Arial" w:eastAsia="Aptos" w:hAnsi="Arial" w:cs="Arial"/>
          <w:sz w:val="20"/>
          <w:szCs w:val="20"/>
        </w:rPr>
        <w:t xml:space="preserve">. </w:t>
      </w:r>
      <w:r w:rsidR="008F272C" w:rsidRPr="008F272C">
        <w:rPr>
          <w:rFonts w:ascii="Arial" w:eastAsia="Aptos" w:hAnsi="Arial" w:cs="Arial"/>
          <w:b/>
          <w:bCs/>
          <w:sz w:val="20"/>
          <w:szCs w:val="20"/>
        </w:rPr>
        <w:t>Grade 2C</w:t>
      </w:r>
    </w:p>
    <w:p w14:paraId="4B87E142" w14:textId="77777777" w:rsidR="00921BD0" w:rsidRPr="00921BD0" w:rsidRDefault="00921BD0" w:rsidP="00921BD0">
      <w:pPr>
        <w:pStyle w:val="ListParagraph"/>
        <w:rPr>
          <w:rFonts w:ascii="Arial" w:eastAsia="Aptos" w:hAnsi="Arial" w:cs="Arial"/>
          <w:sz w:val="20"/>
          <w:szCs w:val="20"/>
        </w:rPr>
      </w:pPr>
    </w:p>
    <w:p w14:paraId="75CCC3FE" w14:textId="6DA10C88" w:rsidR="00921BD0" w:rsidRPr="00921BD0" w:rsidRDefault="00921BD0" w:rsidP="00921BD0">
      <w:pPr>
        <w:spacing w:after="0" w:line="360" w:lineRule="auto"/>
        <w:jc w:val="both"/>
        <w:rPr>
          <w:rFonts w:ascii="Arial" w:eastAsia="Aptos" w:hAnsi="Arial" w:cs="Arial"/>
          <w:b/>
          <w:bCs/>
          <w:sz w:val="20"/>
          <w:szCs w:val="20"/>
        </w:rPr>
      </w:pPr>
      <w:r w:rsidRPr="00921BD0">
        <w:rPr>
          <w:rFonts w:ascii="Arial" w:eastAsia="Aptos" w:hAnsi="Arial" w:cs="Arial"/>
          <w:b/>
          <w:bCs/>
          <w:sz w:val="20"/>
          <w:szCs w:val="20"/>
        </w:rPr>
        <w:t>Research recommendations</w:t>
      </w:r>
    </w:p>
    <w:p w14:paraId="4224E266" w14:textId="34B1565E" w:rsidR="005E39BB" w:rsidRDefault="00921BD0" w:rsidP="002408CC">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Safety and efficacy of apixaban 2.5mg bd, </w:t>
      </w:r>
      <w:proofErr w:type="spellStart"/>
      <w:r>
        <w:rPr>
          <w:rFonts w:ascii="Arial" w:hAnsi="Arial" w:cs="Arial"/>
          <w:sz w:val="20"/>
          <w:szCs w:val="20"/>
        </w:rPr>
        <w:t>edoxaban</w:t>
      </w:r>
      <w:proofErr w:type="spellEnd"/>
      <w:r>
        <w:rPr>
          <w:rFonts w:ascii="Arial" w:hAnsi="Arial" w:cs="Arial"/>
          <w:sz w:val="20"/>
          <w:szCs w:val="20"/>
        </w:rPr>
        <w:t xml:space="preserve"> 30mg od and rivaroxaban 10mg od for secondary VTE prevention in those with CKD stage 4, stage 5 and on dialysis</w:t>
      </w:r>
    </w:p>
    <w:p w14:paraId="46CE9CF0" w14:textId="77777777" w:rsidR="007C5AE0" w:rsidRDefault="007C5AE0" w:rsidP="007C5AE0">
      <w:pPr>
        <w:spacing w:line="360" w:lineRule="auto"/>
        <w:rPr>
          <w:rFonts w:ascii="Arial" w:hAnsi="Arial" w:cs="Arial"/>
          <w:sz w:val="20"/>
          <w:szCs w:val="20"/>
        </w:rPr>
      </w:pPr>
    </w:p>
    <w:p w14:paraId="003A40B9" w14:textId="1D52DDC0" w:rsidR="007C5AE0" w:rsidRPr="007C5AE0" w:rsidRDefault="007C5AE0" w:rsidP="007C5AE0">
      <w:pPr>
        <w:spacing w:line="360" w:lineRule="auto"/>
        <w:rPr>
          <w:rFonts w:ascii="Arial" w:hAnsi="Arial" w:cs="Arial"/>
          <w:b/>
          <w:bCs/>
          <w:sz w:val="20"/>
          <w:szCs w:val="20"/>
        </w:rPr>
      </w:pPr>
      <w:r w:rsidRPr="007C5AE0">
        <w:rPr>
          <w:rFonts w:ascii="Arial" w:hAnsi="Arial" w:cs="Arial"/>
          <w:b/>
          <w:bCs/>
          <w:sz w:val="20"/>
          <w:szCs w:val="20"/>
        </w:rPr>
        <w:t>References</w:t>
      </w:r>
    </w:p>
    <w:p w14:paraId="55D1AC02" w14:textId="77777777" w:rsidR="007C5AE0" w:rsidRDefault="007C5AE0" w:rsidP="007C5AE0">
      <w:pPr>
        <w:pStyle w:val="EndNoteBibliography"/>
      </w:pPr>
      <w:r>
        <w:fldChar w:fldCharType="begin"/>
      </w:r>
      <w:r>
        <w:instrText xml:space="preserve"> ADDIN EN.REFLIST </w:instrText>
      </w:r>
      <w:r>
        <w:fldChar w:fldCharType="separate"/>
      </w:r>
      <w:r>
        <w:t>1.</w:t>
      </w:r>
      <w:r>
        <w:tab/>
        <w:t xml:space="preserve">Konstantinides SV, Meyer G, Becattini C, et al. 2019 ESC Guidelines for the diagnosis and </w:t>
      </w:r>
      <w:r w:rsidRPr="007C5AE0">
        <w:rPr>
          <w:rFonts w:ascii="Arial" w:hAnsi="Arial" w:cs="Arial"/>
          <w:sz w:val="20"/>
          <w:szCs w:val="20"/>
        </w:rPr>
        <w:t>management</w:t>
      </w:r>
      <w:r>
        <w:t xml:space="preserve"> of acute pulmonary embolism developed in collaboration with the European Respiratory Society (ERS): The Task Force for the diagnosis and management of acute pulmonary embolism of the European Society of Cardiology (ESC). </w:t>
      </w:r>
      <w:r>
        <w:rPr>
          <w:i/>
        </w:rPr>
        <w:t>Eur Respir J</w:t>
      </w:r>
      <w:r>
        <w:t xml:space="preserve"> 2019; </w:t>
      </w:r>
      <w:r>
        <w:rPr>
          <w:b/>
        </w:rPr>
        <w:t>54</w:t>
      </w:r>
      <w:r>
        <w:t>(3).</w:t>
      </w:r>
    </w:p>
    <w:p w14:paraId="67C0A869" w14:textId="77777777" w:rsidR="007C5AE0" w:rsidRDefault="007C5AE0" w:rsidP="007C5AE0">
      <w:pPr>
        <w:pStyle w:val="EndNoteBibliography"/>
      </w:pPr>
      <w:r>
        <w:t>2.</w:t>
      </w:r>
      <w:r>
        <w:tab/>
        <w:t>NICE guideline, NG158; venous thromboembolic diseases: diagnosis, management and thrombophilia testing. 2020.</w:t>
      </w:r>
    </w:p>
    <w:p w14:paraId="6509AAA5" w14:textId="77777777" w:rsidR="007C5AE0" w:rsidRDefault="007C5AE0" w:rsidP="007C5AE0">
      <w:pPr>
        <w:pStyle w:val="EndNoteBibliography"/>
      </w:pPr>
      <w:r>
        <w:t>3.</w:t>
      </w:r>
      <w:r>
        <w:tab/>
        <w:t xml:space="preserve">Ellenbogen MI, Ardeshirrouhanifard S, Segal JB, Streiff MB, Deitelzweig SB, Brotman DJ. Safety and effectiveness of apixaban versus warfarin for acute venous thromboembolism in patients with end-stage kidney disease: A national cohort study. </w:t>
      </w:r>
      <w:r>
        <w:rPr>
          <w:i/>
        </w:rPr>
        <w:t>J Hosp Med</w:t>
      </w:r>
      <w:r>
        <w:t xml:space="preserve"> 2022; </w:t>
      </w:r>
      <w:r>
        <w:rPr>
          <w:b/>
        </w:rPr>
        <w:t>17</w:t>
      </w:r>
      <w:r>
        <w:t>(10): 809-18.</w:t>
      </w:r>
    </w:p>
    <w:p w14:paraId="3EE4685D" w14:textId="77777777" w:rsidR="007C5AE0" w:rsidRDefault="007C5AE0" w:rsidP="007C5AE0">
      <w:pPr>
        <w:pStyle w:val="EndNoteBibliography"/>
      </w:pPr>
      <w:r>
        <w:t>4.</w:t>
      </w:r>
      <w:r>
        <w:tab/>
        <w:t xml:space="preserve">Knueppel P, Bang SH, Troyer C, et al. Evaluation of standard versus reduced dose apixaban for the treatment of venous thromboembolism in patients with severe renal disease (ESRD-VTE). </w:t>
      </w:r>
      <w:r>
        <w:rPr>
          <w:i/>
        </w:rPr>
        <w:t>Thromb Res</w:t>
      </w:r>
      <w:r>
        <w:t xml:space="preserve"> 2022; </w:t>
      </w:r>
      <w:r>
        <w:rPr>
          <w:b/>
        </w:rPr>
        <w:t>220</w:t>
      </w:r>
      <w:r>
        <w:t>: 91-6.</w:t>
      </w:r>
    </w:p>
    <w:p w14:paraId="5B848B41" w14:textId="77777777" w:rsidR="007C5AE0" w:rsidRDefault="007C5AE0" w:rsidP="007C5AE0">
      <w:pPr>
        <w:pStyle w:val="EndNoteBibliography"/>
      </w:pPr>
      <w:r>
        <w:t>5.</w:t>
      </w:r>
      <w:r>
        <w:tab/>
        <w:t xml:space="preserve">Wetmore JB, Herzog CA, Yan H, Reyes JL, Weinhandl ED, Roetker NS. Apixaban versus Warfarin for Treatment of Venous Thromboembolism in Patients Receiving Long-Term Dialysis. </w:t>
      </w:r>
      <w:r>
        <w:rPr>
          <w:i/>
        </w:rPr>
        <w:t>Clin J Am Soc Nephrol</w:t>
      </w:r>
      <w:r>
        <w:t xml:space="preserve"> 2022; </w:t>
      </w:r>
      <w:r>
        <w:rPr>
          <w:b/>
        </w:rPr>
        <w:t>17</w:t>
      </w:r>
      <w:r>
        <w:t>(5): 693-702.</w:t>
      </w:r>
    </w:p>
    <w:p w14:paraId="06DF23CB" w14:textId="77777777" w:rsidR="007C5AE0" w:rsidRDefault="007C5AE0" w:rsidP="007C5AE0">
      <w:pPr>
        <w:pStyle w:val="EndNoteBibliography"/>
      </w:pPr>
      <w:r>
        <w:t>6.</w:t>
      </w:r>
      <w:r>
        <w:tab/>
        <w:t xml:space="preserve">Bauersachs RM, Lensing AW, Prins MH, et al. Rivaroxaban versus enoxaparin/vitamin K antagonist therapy in patients with venous thromboembolism and renal impairment. </w:t>
      </w:r>
      <w:r>
        <w:rPr>
          <w:i/>
        </w:rPr>
        <w:t>Thromb J</w:t>
      </w:r>
      <w:r>
        <w:t xml:space="preserve"> 2014; </w:t>
      </w:r>
      <w:r>
        <w:rPr>
          <w:b/>
        </w:rPr>
        <w:t>12</w:t>
      </w:r>
      <w:r>
        <w:t>: 25.</w:t>
      </w:r>
    </w:p>
    <w:p w14:paraId="396CDACB" w14:textId="77777777" w:rsidR="007C5AE0" w:rsidRDefault="007C5AE0" w:rsidP="007C5AE0">
      <w:pPr>
        <w:pStyle w:val="EndNoteBibliography"/>
      </w:pPr>
      <w:r>
        <w:t>7.</w:t>
      </w:r>
      <w:r>
        <w:tab/>
        <w:t xml:space="preserve">Kooiman J, den Exter PL, Cannegieter SC, et al. Impact of chronic kidney disease on the risk of clinical outcomes in patients with cancer-associated venous thromboembolism during anticoagulant treatment. </w:t>
      </w:r>
      <w:r>
        <w:rPr>
          <w:i/>
        </w:rPr>
        <w:t>J Thromb Haemost</w:t>
      </w:r>
      <w:r>
        <w:t xml:space="preserve"> 2013; </w:t>
      </w:r>
      <w:r>
        <w:rPr>
          <w:b/>
        </w:rPr>
        <w:t>11</w:t>
      </w:r>
      <w:r>
        <w:t>(11): 1968-76.</w:t>
      </w:r>
    </w:p>
    <w:p w14:paraId="2012727E" w14:textId="77777777" w:rsidR="007C5AE0" w:rsidRDefault="007C5AE0" w:rsidP="007C5AE0">
      <w:pPr>
        <w:pStyle w:val="EndNoteBibliography"/>
      </w:pPr>
      <w:r>
        <w:t>8.</w:t>
      </w:r>
      <w:r>
        <w:tab/>
        <w:t xml:space="preserve">Weitz JI, Lensing AWA, Prins MH, et al. Rivaroxaban or Aspirin for Extended Treatment of Venous Thromboembolism. </w:t>
      </w:r>
      <w:r>
        <w:rPr>
          <w:i/>
        </w:rPr>
        <w:t>New England Journal of Medicine</w:t>
      </w:r>
      <w:r>
        <w:t xml:space="preserve"> 2017; </w:t>
      </w:r>
      <w:r>
        <w:rPr>
          <w:b/>
        </w:rPr>
        <w:t>376</w:t>
      </w:r>
      <w:r>
        <w:t>(13): 1211-22.</w:t>
      </w:r>
    </w:p>
    <w:p w14:paraId="7EBF0FF4" w14:textId="77777777" w:rsidR="007C5AE0" w:rsidRDefault="007C5AE0" w:rsidP="007C5AE0">
      <w:pPr>
        <w:pStyle w:val="EndNoteBibliography"/>
      </w:pPr>
      <w:r>
        <w:t>9.</w:t>
      </w:r>
      <w:r>
        <w:tab/>
        <w:t xml:space="preserve">Agnelli G, Buller HR, Cohen A, et al. Apixaban for Extended Treatment of Venous Thromboembolism. </w:t>
      </w:r>
      <w:r>
        <w:rPr>
          <w:i/>
        </w:rPr>
        <w:t>New England Journal of Medicine</w:t>
      </w:r>
      <w:r>
        <w:t xml:space="preserve"> 2013; </w:t>
      </w:r>
      <w:r>
        <w:rPr>
          <w:b/>
        </w:rPr>
        <w:t>368</w:t>
      </w:r>
      <w:r>
        <w:t>(8): 699-708.</w:t>
      </w:r>
    </w:p>
    <w:p w14:paraId="02D40F16" w14:textId="77777777" w:rsidR="007C5AE0" w:rsidRDefault="007C5AE0" w:rsidP="007C5AE0">
      <w:pPr>
        <w:pStyle w:val="EndNoteBibliography"/>
      </w:pPr>
      <w:r>
        <w:t>10.</w:t>
      </w:r>
      <w:r>
        <w:tab/>
        <w:t xml:space="preserve">Agnelli G, Buller HR, Cohen A, et al. Oral Apixaban for the Treatment of Acute Venous Thromboembolism. </w:t>
      </w:r>
      <w:r>
        <w:rPr>
          <w:i/>
        </w:rPr>
        <w:t>New England Journal of Medicine</w:t>
      </w:r>
      <w:r>
        <w:t xml:space="preserve"> 2013; </w:t>
      </w:r>
      <w:r>
        <w:rPr>
          <w:b/>
        </w:rPr>
        <w:t>369</w:t>
      </w:r>
      <w:r>
        <w:t>(9): 799-808.</w:t>
      </w:r>
    </w:p>
    <w:p w14:paraId="1C5373D2" w14:textId="77777777" w:rsidR="007C5AE0" w:rsidRDefault="007C5AE0" w:rsidP="007C5AE0">
      <w:pPr>
        <w:pStyle w:val="EndNoteBibliography"/>
      </w:pPr>
      <w:r>
        <w:lastRenderedPageBreak/>
        <w:t>11.</w:t>
      </w:r>
      <w:r>
        <w:tab/>
        <w:t xml:space="preserve">Buller HR, Prins MH, Lensin AW, et al. Oral rivaroxaban for the treatment of symptomatic pulmonary embolism. </w:t>
      </w:r>
      <w:r>
        <w:rPr>
          <w:i/>
        </w:rPr>
        <w:t>New England Journal of Medicine</w:t>
      </w:r>
      <w:r>
        <w:t xml:space="preserve"> 2012; </w:t>
      </w:r>
      <w:r>
        <w:rPr>
          <w:b/>
        </w:rPr>
        <w:t>366</w:t>
      </w:r>
      <w:r>
        <w:t>(14): 1287-97.</w:t>
      </w:r>
    </w:p>
    <w:p w14:paraId="488EF4F1" w14:textId="77777777" w:rsidR="007C5AE0" w:rsidRDefault="007C5AE0" w:rsidP="007C5AE0">
      <w:pPr>
        <w:pStyle w:val="EndNoteBibliography"/>
      </w:pPr>
      <w:r>
        <w:t>12.</w:t>
      </w:r>
      <w:r>
        <w:tab/>
        <w:t xml:space="preserve">Investigators E. Oral rivaroxaban for symptomatic venous thromboembolism. </w:t>
      </w:r>
      <w:r>
        <w:rPr>
          <w:i/>
        </w:rPr>
        <w:t>New England Journal of Medicine</w:t>
      </w:r>
      <w:r>
        <w:t xml:space="preserve"> 2010; </w:t>
      </w:r>
      <w:r>
        <w:rPr>
          <w:b/>
        </w:rPr>
        <w:t>363</w:t>
      </w:r>
      <w:r>
        <w:t>: 2499-510.</w:t>
      </w:r>
    </w:p>
    <w:p w14:paraId="1E9ED564" w14:textId="2CADA871" w:rsidR="0058303D" w:rsidRPr="0058303D" w:rsidRDefault="007C5AE0" w:rsidP="0058303D">
      <w:pPr>
        <w:rPr>
          <w:rFonts w:ascii="Arial" w:hAnsi="Arial" w:cs="Arial"/>
          <w:b/>
          <w:bCs/>
          <w:sz w:val="20"/>
          <w:szCs w:val="20"/>
        </w:rPr>
      </w:pPr>
      <w:r>
        <w:rPr>
          <w:kern w:val="0"/>
          <w14:ligatures w14:val="none"/>
        </w:rPr>
        <w:fldChar w:fldCharType="end"/>
      </w:r>
      <w:r w:rsidR="0058303D" w:rsidRPr="0058303D">
        <w:rPr>
          <w:rFonts w:ascii="Arial" w:hAnsi="Arial" w:cs="Arial"/>
          <w:b/>
          <w:bCs/>
          <w:sz w:val="20"/>
          <w:szCs w:val="20"/>
        </w:rPr>
        <w:t>Section 5. VTE thromboprophylaxis for hospitalised medical patients with advanced CKD</w:t>
      </w:r>
    </w:p>
    <w:p w14:paraId="4E6D0F9B" w14:textId="77777777" w:rsidR="0058303D" w:rsidRPr="0058303D" w:rsidRDefault="0058303D" w:rsidP="0058303D">
      <w:pPr>
        <w:spacing w:after="0" w:line="360" w:lineRule="auto"/>
        <w:jc w:val="both"/>
        <w:rPr>
          <w:rFonts w:ascii="Arial" w:hAnsi="Arial" w:cs="Arial"/>
          <w:sz w:val="20"/>
          <w:szCs w:val="20"/>
        </w:rPr>
      </w:pPr>
    </w:p>
    <w:p w14:paraId="48FC8294"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Rationale for recommendations</w:t>
      </w:r>
    </w:p>
    <w:p w14:paraId="1A2A365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Heparins have been shown to reduce the risk of VTE in hospitalised patients, but there is a potential increased risk of bleeding. Low molecular weight heparin (LMWH) has been shown to be superior to unfractionated heparin (UFH) for reducing VTE and major bleeding. LMWH is currently the mainstay therapy for VTE prophylaxis in acutely medically unwell patients (1).</w:t>
      </w:r>
    </w:p>
    <w:p w14:paraId="60747C61"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Due to the increased risk of VTE in chronic kidney disease (CKD) and acute kidney injury (AKI), VTE prophylaxis needs to be considered in patients with renal impairment admitted to hospital, whilst also balancing the risk of bleeding (2,3). </w:t>
      </w:r>
    </w:p>
    <w:p w14:paraId="6FD472F9" w14:textId="77777777" w:rsidR="0058303D" w:rsidRPr="0058303D" w:rsidRDefault="0058303D" w:rsidP="0058303D">
      <w:pPr>
        <w:spacing w:after="0" w:line="360" w:lineRule="auto"/>
        <w:jc w:val="both"/>
        <w:rPr>
          <w:rFonts w:ascii="Arial" w:hAnsi="Arial" w:cs="Arial"/>
          <w:sz w:val="20"/>
          <w:szCs w:val="20"/>
        </w:rPr>
      </w:pPr>
    </w:p>
    <w:p w14:paraId="444B9D36"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VTE prophylactic agents </w:t>
      </w:r>
    </w:p>
    <w:p w14:paraId="23DB0A0B"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The main pharmacologic agents available for VTE prophylaxis in medical patients include UFH, LMWH and fondaparinux. There are three LMWHs used for VTE prophylaxis in the UK: enoxaparin,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and tinzaparin. UFH activates antithrombin which inactivates thrombin, factors Xa, </w:t>
      </w:r>
      <w:proofErr w:type="spellStart"/>
      <w:r w:rsidRPr="0058303D">
        <w:rPr>
          <w:rFonts w:ascii="Arial" w:hAnsi="Arial" w:cs="Arial"/>
          <w:sz w:val="20"/>
          <w:szCs w:val="20"/>
        </w:rPr>
        <w:t>IXa</w:t>
      </w:r>
      <w:proofErr w:type="spellEnd"/>
      <w:r w:rsidRPr="0058303D">
        <w:rPr>
          <w:rFonts w:ascii="Arial" w:hAnsi="Arial" w:cs="Arial"/>
          <w:sz w:val="20"/>
          <w:szCs w:val="20"/>
        </w:rPr>
        <w:t xml:space="preserve">, </w:t>
      </w:r>
      <w:proofErr w:type="spellStart"/>
      <w:r w:rsidRPr="0058303D">
        <w:rPr>
          <w:rFonts w:ascii="Arial" w:hAnsi="Arial" w:cs="Arial"/>
          <w:sz w:val="20"/>
          <w:szCs w:val="20"/>
        </w:rPr>
        <w:t>XIa</w:t>
      </w:r>
      <w:proofErr w:type="spellEnd"/>
      <w:r w:rsidRPr="0058303D">
        <w:rPr>
          <w:rFonts w:ascii="Arial" w:hAnsi="Arial" w:cs="Arial"/>
          <w:sz w:val="20"/>
          <w:szCs w:val="20"/>
        </w:rPr>
        <w:t xml:space="preserve"> and </w:t>
      </w:r>
      <w:proofErr w:type="spellStart"/>
      <w:r w:rsidRPr="0058303D">
        <w:rPr>
          <w:rFonts w:ascii="Arial" w:hAnsi="Arial" w:cs="Arial"/>
          <w:sz w:val="20"/>
          <w:szCs w:val="20"/>
        </w:rPr>
        <w:t>XIIa</w:t>
      </w:r>
      <w:proofErr w:type="spellEnd"/>
      <w:r w:rsidRPr="0058303D">
        <w:rPr>
          <w:rFonts w:ascii="Arial" w:hAnsi="Arial" w:cs="Arial"/>
          <w:sz w:val="20"/>
          <w:szCs w:val="20"/>
        </w:rPr>
        <w:t xml:space="preserve">. The interaction LMWH has on antithrombin exerts more effect on factor Xa than thrombin. Fondaparinux is a synthetic </w:t>
      </w:r>
      <w:proofErr w:type="spellStart"/>
      <w:r w:rsidRPr="0058303D">
        <w:rPr>
          <w:rFonts w:ascii="Arial" w:hAnsi="Arial" w:cs="Arial"/>
          <w:sz w:val="20"/>
          <w:szCs w:val="20"/>
        </w:rPr>
        <w:t>pentasaccharide</w:t>
      </w:r>
      <w:proofErr w:type="spellEnd"/>
      <w:r w:rsidRPr="0058303D">
        <w:rPr>
          <w:rFonts w:ascii="Arial" w:hAnsi="Arial" w:cs="Arial"/>
          <w:sz w:val="20"/>
          <w:szCs w:val="20"/>
        </w:rPr>
        <w:t>, which also promotes the interaction of antithrombin and factor Xa. LMWH and fondaparinux are primarily excreted by the kidneys, in contrast to UFH, and caution should be used when they are administered to patients with severe renal impairment or advanced CKD due to potential accumulation and increased risk of bleeding. Accumulation depends on the mean molecular weight of the LMWH. LMWHs offer many advantages over UFH, which include no need for routine laboratory monitoring, a longer half-life which allows once or twice daily dosing and lesser risk of heparin-induced thrombocytopenia. Protamine, a low molecular weight protein found in salmon sperm, rapidly reverses UFH by preventing interaction with antithrombin, but only partially reverses the anti-Xa activity of LMWH (4).</w:t>
      </w:r>
    </w:p>
    <w:p w14:paraId="251D1147" w14:textId="77777777" w:rsidR="0058303D" w:rsidRPr="0058303D" w:rsidRDefault="0058303D" w:rsidP="0058303D">
      <w:pPr>
        <w:spacing w:after="0" w:line="360" w:lineRule="auto"/>
        <w:jc w:val="both"/>
        <w:rPr>
          <w:rFonts w:ascii="Arial" w:hAnsi="Arial" w:cs="Arial"/>
          <w:sz w:val="20"/>
          <w:szCs w:val="20"/>
        </w:rPr>
      </w:pPr>
    </w:p>
    <w:p w14:paraId="672C9CF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Guideline recommendations</w:t>
      </w:r>
    </w:p>
    <w:p w14:paraId="358FB210"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NICE guidance for reducing the risk of hospital-acquired deep vein thrombosis or pulmonary embolism advises that all patients should be assessed as soon as possible at hospital admission to identify the risk of VTE and bleeding. Pharmacological VTE prophylaxis should be started as soon as possible and within 14 hours of admission. VTE prophylaxis can also be considered for patients taking anti-platelet agents if the risk of VTE outweighs the risk of bleeding. NICE recommends pharmacological VTE prophylaxis should be given for a minimum of 7 days to acutely ill medical patients. Patients with renal impairment (estimated glomerular filtration rate (eGFR) &lt;30ml/min/1.73m²) should receive LMWH or UFH. The doses are not specified in NICE guidance but say that the dosage should be reduced if </w:t>
      </w:r>
      <w:r w:rsidRPr="0058303D">
        <w:rPr>
          <w:rFonts w:ascii="Arial" w:hAnsi="Arial" w:cs="Arial"/>
          <w:sz w:val="20"/>
          <w:szCs w:val="20"/>
        </w:rPr>
        <w:lastRenderedPageBreak/>
        <w:t>needed. This decision should be based on multidisciplinary or senior opinion or locally agreed protocols (5).</w:t>
      </w:r>
    </w:p>
    <w:p w14:paraId="64AED7F7" w14:textId="77777777" w:rsidR="0058303D" w:rsidRPr="0058303D" w:rsidRDefault="0058303D" w:rsidP="0058303D">
      <w:pPr>
        <w:spacing w:after="0" w:line="360" w:lineRule="auto"/>
        <w:jc w:val="both"/>
        <w:rPr>
          <w:rFonts w:ascii="Arial" w:hAnsi="Arial" w:cs="Arial"/>
          <w:sz w:val="20"/>
          <w:szCs w:val="20"/>
        </w:rPr>
      </w:pPr>
    </w:p>
    <w:p w14:paraId="22A01BDD"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Current evidence</w:t>
      </w:r>
    </w:p>
    <w:p w14:paraId="7359ADCC"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There is limited evidence regarding VTE prophylaxis in the context of renal. Trials have generally excluded patients with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and those on dialysis or have failed to specify whether patients with renal impairment have been recruited. </w:t>
      </w:r>
    </w:p>
    <w:p w14:paraId="526D540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Studies of VTE prophylaxis given to patients with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often have a small sample size. The studies do not specify if the patients have acute kidney injury or chronic kidney disease. These studies typically measure anti-Xa levels and clinical endpoints, such as VTE and bleeding events. Most studies are based on short treatment periods of prophylactic doses of LMWHs (4-10 days) and therefore it is not clear if accumulation can occur over longer periods of treatment, supplementary table 3. </w:t>
      </w:r>
    </w:p>
    <w:p w14:paraId="473CB5F4"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small prospective cohort study of 42 patients was conducted to assess anti-Xa activity in patients receiving prophylactic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with different degrees of renal impairment (6).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doses were 2500 units, 5000 units or 7500 units once daily based on weight. Peak anti-Xa levels were measured on day one and every third day during the treatment period of up to three weeks. The primary objectives were peak anti-Xa levels and adjusted anti-Xa levels based on dose and weight. The conclusion was prophylactic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was not associated with a bioaccumulation &gt;30% during a median follow-up of ten days, even in patients with GFR &lt;30ml/min/1.73m². Limitations of this study was the small sample size, and it was not powered for clinical endpoints (6). </w:t>
      </w:r>
    </w:p>
    <w:p w14:paraId="7F1D3AB0"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small prospective observational study assessed 28 subjects with eGFR ≤30ml/min/1.73m² who received prophylactic tinzaparin for up to eight days (7). Tinzaparin doses were 2500 units, 3500 units or 4500 units once daily based on weight. Peak and trough anti-Xa levels were measured over the duration of the treatment period. All patients had undetectable trough anti-Xa levels and half had undetectable peak levels. No patients experienced thrombotic complications or major bleeding. Limitations of this study include the small sample size; half of the patients did not complete the </w:t>
      </w:r>
      <w:proofErr w:type="gramStart"/>
      <w:r w:rsidRPr="0058303D">
        <w:rPr>
          <w:rFonts w:ascii="Arial" w:hAnsi="Arial" w:cs="Arial"/>
          <w:sz w:val="20"/>
          <w:szCs w:val="20"/>
        </w:rPr>
        <w:t>five to eight day</w:t>
      </w:r>
      <w:proofErr w:type="gramEnd"/>
      <w:r w:rsidRPr="0058303D">
        <w:rPr>
          <w:rFonts w:ascii="Arial" w:hAnsi="Arial" w:cs="Arial"/>
          <w:sz w:val="20"/>
          <w:szCs w:val="20"/>
        </w:rPr>
        <w:t xml:space="preserve"> course and the use of anti-Xa levels as a biomarker for bleeding risk (7).</w:t>
      </w:r>
    </w:p>
    <w:p w14:paraId="1F61651B"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The pharmacokinetics of prophylactic enoxaparin 40mg once daily for four days was evaluated in 12 individuals with normal renal function and 36 patients with mild, moderate or severe renal impairment. Severe renal impairment was defined as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Anti-Xa levels, anti-factor </w:t>
      </w:r>
      <w:proofErr w:type="spellStart"/>
      <w:r w:rsidRPr="0058303D">
        <w:rPr>
          <w:rFonts w:ascii="Arial" w:hAnsi="Arial" w:cs="Arial"/>
          <w:sz w:val="20"/>
          <w:szCs w:val="20"/>
        </w:rPr>
        <w:t>IIa</w:t>
      </w:r>
      <w:proofErr w:type="spellEnd"/>
      <w:r w:rsidRPr="0058303D">
        <w:rPr>
          <w:rFonts w:ascii="Arial" w:hAnsi="Arial" w:cs="Arial"/>
          <w:sz w:val="20"/>
          <w:szCs w:val="20"/>
        </w:rPr>
        <w:t xml:space="preserve"> levels and activated partial thromboplastin time were measured over a five-day period. The elimination half-life increased with the degree of renal impairment and was higher on day four than day one (8). The difference in anti-Xa levels compared to healthy volunteers was only statistically significant for those with severe renal impairment. The conclusion was that the clearance of enoxaparin is reduced in patients with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Limitations of this study include the small sample </w:t>
      </w:r>
      <w:proofErr w:type="gramStart"/>
      <w:r w:rsidRPr="0058303D">
        <w:rPr>
          <w:rFonts w:ascii="Arial" w:hAnsi="Arial" w:cs="Arial"/>
          <w:sz w:val="20"/>
          <w:szCs w:val="20"/>
        </w:rPr>
        <w:t>size</w:t>
      </w:r>
      <w:proofErr w:type="gramEnd"/>
      <w:r w:rsidRPr="0058303D">
        <w:rPr>
          <w:rFonts w:ascii="Arial" w:hAnsi="Arial" w:cs="Arial"/>
          <w:sz w:val="20"/>
          <w:szCs w:val="20"/>
        </w:rPr>
        <w:t xml:space="preserve"> and no clinical endpoints were used (8).</w:t>
      </w:r>
    </w:p>
    <w:p w14:paraId="76707753"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retrospective cohort study assessed the effect of a quality-improvement initiative at decreasing bleeding risk in patients with renal impairment receiving enoxaparin for VTE prophylaxis. The pre-intervention phase consisted of 323 patients who received either UFH 5000 units two or three times a day, or enoxaparin 30mg twice daily, reduced to once daily if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(9). The quality-</w:t>
      </w:r>
      <w:r w:rsidRPr="0058303D">
        <w:rPr>
          <w:rFonts w:ascii="Arial" w:hAnsi="Arial" w:cs="Arial"/>
          <w:sz w:val="20"/>
          <w:szCs w:val="20"/>
        </w:rPr>
        <w:lastRenderedPageBreak/>
        <w:t xml:space="preserve">improvement initiative advised that only UFH could be administer if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The primary outcome was major bleeding events. In patients with a normal platelet count and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the rate of major bleeding was 18% with enoxaparin compared to only 4% with UFH. In the post-intervention phase the rate of major bleeding did not differ significantly between the enoxaparin and UFH groups. The relative risk of bleeding in the post-intervention period was 0.64, which indicated that the bleeding rates were lower, but this was not statistically significant. There were no differences in VTE, although this was not an outcome measure. Enoxaparin 30mg daily is the Food and Drug Administration (FDA) licensed dose, whereas in the UK the prophylactic dose of enoxaparin is 20mg daily in patients with renal impairment (9). </w:t>
      </w:r>
    </w:p>
    <w:p w14:paraId="539EA609"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pilot retrospective cohort study evaluated the efficacy of prophylactic enoxaparin 20mg daily for VTE prophylaxis in 160 medical patients with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(10). Patients on intermittent HD were also included. The outcome measures were VTE and bleeding events. The mean duration of inpatient admission was 10 days. VTE occurred in 5.6% (9 patients) which is comparable to previously published acceptable incidence of VTE in patients with normal renal function receiving enoxaparin 40mg daily. The 23.1% (37 patients) incidence of bleeding is higher than previously reported in patients with normal renal function receiving 20mg enoxaparin daily (11.7%).  Additional anti-thrombotic therapies did not affect the incidence of bleeding. Bleeding was more common in patients on HD and in those over 75 years old. These findings warrant further evaluation in prospective trials which compare enoxaparin 20mg daily with other VTE prophylactic agents in patients with </w:t>
      </w:r>
      <w:proofErr w:type="spellStart"/>
      <w:r w:rsidRPr="0058303D">
        <w:rPr>
          <w:rFonts w:ascii="Arial" w:hAnsi="Arial" w:cs="Arial"/>
          <w:sz w:val="20"/>
          <w:szCs w:val="20"/>
        </w:rPr>
        <w:t>CrCl</w:t>
      </w:r>
      <w:proofErr w:type="spellEnd"/>
      <w:r w:rsidRPr="0058303D">
        <w:rPr>
          <w:rFonts w:ascii="Arial" w:hAnsi="Arial" w:cs="Arial"/>
          <w:sz w:val="20"/>
          <w:szCs w:val="20"/>
        </w:rPr>
        <w:t>&lt;30ml/min (10).</w:t>
      </w:r>
    </w:p>
    <w:p w14:paraId="08547CEB" w14:textId="77777777" w:rsidR="0058303D" w:rsidRPr="0058303D" w:rsidRDefault="0058303D" w:rsidP="0058303D">
      <w:pPr>
        <w:spacing w:after="0" w:line="360" w:lineRule="auto"/>
        <w:jc w:val="both"/>
        <w:rPr>
          <w:rFonts w:ascii="Arial" w:hAnsi="Arial" w:cs="Arial"/>
          <w:sz w:val="20"/>
          <w:szCs w:val="20"/>
        </w:rPr>
      </w:pPr>
    </w:p>
    <w:p w14:paraId="2C48E816"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Elderly patients with CKD </w:t>
      </w:r>
    </w:p>
    <w:p w14:paraId="03FC6DFC"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The incidence of VTE increases with age. Elderly patients have a higher risk of VTE due to the high prevalence of co-morbidities, immobility and acute illnesses predisposing to thrombosis. They are also more likely to have renal impairment and drug interactions which increases bleeding risk. Creatinine measurement in elderly may be misleading due to reduced muscle mass. A summary of </w:t>
      </w:r>
      <w:proofErr w:type="spellStart"/>
      <w:r w:rsidRPr="0058303D">
        <w:rPr>
          <w:rFonts w:ascii="Arial" w:hAnsi="Arial" w:cs="Arial"/>
          <w:sz w:val="20"/>
          <w:szCs w:val="20"/>
        </w:rPr>
        <w:t>avaible</w:t>
      </w:r>
      <w:proofErr w:type="spellEnd"/>
      <w:r w:rsidRPr="0058303D">
        <w:rPr>
          <w:rFonts w:ascii="Arial" w:hAnsi="Arial" w:cs="Arial"/>
          <w:sz w:val="20"/>
          <w:szCs w:val="20"/>
        </w:rPr>
        <w:t xml:space="preserve"> studies can be found in Supplementary Table 4. </w:t>
      </w:r>
    </w:p>
    <w:p w14:paraId="061415CC"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prospective cohort study of elderly patients (≥65 years old) admitted with an acute medical illness, aimed to determine the incidence of prophylactic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accumulation, determined by anti-Xa levels, and bleeding (11). 115 patients were included with Cr ≥1.2mg/dL in females and Cr ≥1.4mg/dL in males. Patients who had a high thromboembolic risk, defined as age&gt;75 years, active cancer or history of VTE, received 5000 units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once daily and low risk patients received 2500 units.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was administered for at least six days and there were no major bleeding episodes or thromboembolic events. There was no relationship between anti-Xa activity and severity of renal impairment. Limitations of this study include a small sample size and no comparator with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(11). </w:t>
      </w:r>
    </w:p>
    <w:p w14:paraId="4B94DDE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larger prospective study of 125 hospitalised acutely ill medical patients who were 75 years or older and receiving enoxaparin 40mg daily, assessed if </w:t>
      </w:r>
      <w:proofErr w:type="spellStart"/>
      <w:r w:rsidRPr="0058303D">
        <w:rPr>
          <w:rFonts w:ascii="Arial" w:hAnsi="Arial" w:cs="Arial"/>
          <w:sz w:val="20"/>
          <w:szCs w:val="20"/>
        </w:rPr>
        <w:t>CrCl</w:t>
      </w:r>
      <w:proofErr w:type="spellEnd"/>
      <w:r w:rsidRPr="0058303D">
        <w:rPr>
          <w:rFonts w:ascii="Arial" w:hAnsi="Arial" w:cs="Arial"/>
          <w:sz w:val="20"/>
          <w:szCs w:val="20"/>
        </w:rPr>
        <w:t xml:space="preserve"> influenced anti-Xa activity (12). Peak anti-Xa activity was measured at the beginning and during treatment. </w:t>
      </w:r>
      <w:proofErr w:type="spellStart"/>
      <w:r w:rsidRPr="0058303D">
        <w:rPr>
          <w:rFonts w:ascii="Arial" w:hAnsi="Arial" w:cs="Arial"/>
          <w:sz w:val="20"/>
          <w:szCs w:val="20"/>
        </w:rPr>
        <w:t>CrCl</w:t>
      </w:r>
      <w:proofErr w:type="spellEnd"/>
      <w:r w:rsidRPr="0058303D">
        <w:rPr>
          <w:rFonts w:ascii="Arial" w:hAnsi="Arial" w:cs="Arial"/>
          <w:sz w:val="20"/>
          <w:szCs w:val="20"/>
        </w:rPr>
        <w:t xml:space="preserve"> &lt;30ml/min and bodyweight &lt;50kg were associated with significantly higher anti-Xa values. Serious bleeding occurred in 5 patients, but this did not correlate with anti-Xa levels. Limitations of this study include no </w:t>
      </w:r>
      <w:proofErr w:type="gramStart"/>
      <w:r w:rsidRPr="0058303D">
        <w:rPr>
          <w:rFonts w:ascii="Arial" w:hAnsi="Arial" w:cs="Arial"/>
          <w:sz w:val="20"/>
          <w:szCs w:val="20"/>
        </w:rPr>
        <w:t>comparator</w:t>
      </w:r>
      <w:proofErr w:type="gramEnd"/>
      <w:r w:rsidRPr="0058303D">
        <w:rPr>
          <w:rFonts w:ascii="Arial" w:hAnsi="Arial" w:cs="Arial"/>
          <w:sz w:val="20"/>
          <w:szCs w:val="20"/>
        </w:rPr>
        <w:t xml:space="preserve"> and clinical endpoints were not assessed (12). </w:t>
      </w:r>
    </w:p>
    <w:p w14:paraId="2911692B"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lastRenderedPageBreak/>
        <w:t xml:space="preserve">Another prospective single-centre trial randomised 32 patients ≥70 years old with </w:t>
      </w:r>
      <w:proofErr w:type="spellStart"/>
      <w:r w:rsidRPr="0058303D">
        <w:rPr>
          <w:rFonts w:ascii="Arial" w:hAnsi="Arial" w:cs="Arial"/>
          <w:sz w:val="20"/>
          <w:szCs w:val="20"/>
        </w:rPr>
        <w:t>CrCl</w:t>
      </w:r>
      <w:proofErr w:type="spellEnd"/>
      <w:r w:rsidRPr="0058303D">
        <w:rPr>
          <w:rFonts w:ascii="Arial" w:hAnsi="Arial" w:cs="Arial"/>
          <w:sz w:val="20"/>
          <w:szCs w:val="20"/>
        </w:rPr>
        <w:t xml:space="preserve"> ≤35ml/min to receive 20mg or 30mg enoxaparin as VTE prophylaxis (13). Dialysis patients were excluded. The primary end point was peak anti-Xa level on day 3 and secondary end points included bleeding and thrombosis. Patients receiving 30mg enoxaparin were more likely to achieve anti-Xa levels in the peak range. One patient receiving 30mg enoxaparin had a severe bleed, and one patient receiving 20mg enoxaparin had a minor bleed. There were no occurrences of VTE. Limitations of this study include a small study size and unknown correlation of anti-Xa level with efficacy of prophylactic enoxaparin (13). </w:t>
      </w:r>
    </w:p>
    <w:p w14:paraId="1BFC5B5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multicentre prospective cohort study examined 206 patients, a mean age of 82 years and </w:t>
      </w:r>
      <w:proofErr w:type="spellStart"/>
      <w:r w:rsidRPr="0058303D">
        <w:rPr>
          <w:rFonts w:ascii="Arial" w:hAnsi="Arial" w:cs="Arial"/>
          <w:sz w:val="20"/>
          <w:szCs w:val="20"/>
        </w:rPr>
        <w:t>CrCl</w:t>
      </w:r>
      <w:proofErr w:type="spellEnd"/>
      <w:r w:rsidRPr="0058303D">
        <w:rPr>
          <w:rFonts w:ascii="Arial" w:hAnsi="Arial" w:cs="Arial"/>
          <w:sz w:val="20"/>
          <w:szCs w:val="20"/>
        </w:rPr>
        <w:t xml:space="preserve"> 20-50ml/min, who received s/c fondaparinux 1.5mg for 6-15 days as VTE prophylaxis (14). The primary outcome was major </w:t>
      </w:r>
      <w:proofErr w:type="gramStart"/>
      <w:r w:rsidRPr="0058303D">
        <w:rPr>
          <w:rFonts w:ascii="Arial" w:hAnsi="Arial" w:cs="Arial"/>
          <w:sz w:val="20"/>
          <w:szCs w:val="20"/>
        </w:rPr>
        <w:t>bleeding</w:t>
      </w:r>
      <w:proofErr w:type="gramEnd"/>
      <w:r w:rsidRPr="0058303D">
        <w:rPr>
          <w:rFonts w:ascii="Arial" w:hAnsi="Arial" w:cs="Arial"/>
          <w:sz w:val="20"/>
          <w:szCs w:val="20"/>
        </w:rPr>
        <w:t xml:space="preserve"> and secondary outcomes were non-major bleeding and symptomatic VTE. One patient experienced major bleeding and 3.88% (8 patients) had a minor bleeding episode. 1.46% (3 patients) developed a VTE. The authors concluded that s/c fondaparinux 1.5mg once daily is a safe an effective dose as VTE prophylaxis in an elderly high-risk population. A limitation of this study was that there was no comparator (14).</w:t>
      </w:r>
    </w:p>
    <w:p w14:paraId="3B48950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Dialysis </w:t>
      </w:r>
    </w:p>
    <w:p w14:paraId="6A89525A"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There is limited evidence to evaluate enoxaparin compared to unfractionated heparin for VTE prophylaxis in dialysis patients. Two studies have assessed VTE prophylaxis with enoxaparin compared to UFH in patients on dialysis, Supplementary Table 5. </w:t>
      </w:r>
    </w:p>
    <w:p w14:paraId="312944BA"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retrospective comparative effectiveness study was conducted in 7721 dialysis patients (haemodialysis and peritoneal dialysis) who received subcutaneous (s/c) enoxaparin (20-60mg daily) or s/c UFH (15000 units in 2-3 divided doses per day) for VTE prophylaxis (15). The prophylactic agents were administered over a similar duration in the enoxaparin and UFH groups (135 days and 143 days respectively). The primary end point was hospitalisation or death related to bleeding and the secondary end point was venous thromboembolism (15). There was no difference in the bleeding events between the enoxaparin and UFH groups, although there was a non-significant increase in bleeding at the standard dose of enoxaparin (&gt;/=30mg). Enoxaparin was shown to be non-inferior to UFH at preventing VTE. Limitations of this study are that it is retrospective and variations in enoxaparin and UFH dosage do not suggest an optimal dosing regime and indicate possible selection bias over who received which treatment. </w:t>
      </w:r>
    </w:p>
    <w:p w14:paraId="173E5AFB"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A retrospective cohort study examined 225 medically unwell HD patients who were prescribed s/c enoxaparin 30mg daily or s/c UFH 5000 unit every 8 hours for at least two consecutive days for VTE prophylaxis (16). The primary outcome was bleeding, and the secondary outcome was a thrombotic event. One patient in each group had a bleed, and no patients developed a VTE. This study suggests that enoxaparin may be as safe and effective as UFH for VTE prophylaxis in unwell HD patients. However, limitations are that this is a single-centre retrospective study with a small sample size. VTE prophylaxis was given over a relatively short period of time (mean of 7.9 days in the UFH group and 4.9 days in the enoxaparin group). There is a possibility that enoxaparin could accumulate and increase bleeding risk if given for a longer duration (16). </w:t>
      </w:r>
    </w:p>
    <w:p w14:paraId="4E3506A1"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It is advised that VTE prophylaxis with LMWH should still be administered on HD days even if heparin is given for HD circuit anticoagulation.</w:t>
      </w:r>
    </w:p>
    <w:p w14:paraId="634C3836" w14:textId="77777777" w:rsidR="0058303D" w:rsidRPr="0058303D" w:rsidRDefault="0058303D" w:rsidP="0058303D">
      <w:pPr>
        <w:spacing w:after="0" w:line="360" w:lineRule="auto"/>
        <w:jc w:val="both"/>
        <w:rPr>
          <w:rFonts w:ascii="Arial" w:hAnsi="Arial" w:cs="Arial"/>
          <w:sz w:val="20"/>
          <w:szCs w:val="20"/>
        </w:rPr>
      </w:pPr>
    </w:p>
    <w:p w14:paraId="7E1554C4"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Recommendations</w:t>
      </w:r>
    </w:p>
    <w:p w14:paraId="1361EBA7"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CKD stage 4 (eGFR 15-&lt;30)     </w:t>
      </w:r>
    </w:p>
    <w:p w14:paraId="2E9A104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 For thromboprophylaxis in acute medical patients with eGFR 15-29 we recommend offering either:</w:t>
      </w:r>
    </w:p>
    <w:p w14:paraId="6770415F"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LMWH (</w:t>
      </w:r>
      <w:proofErr w:type="spellStart"/>
      <w:r w:rsidRPr="0058303D">
        <w:rPr>
          <w:rFonts w:ascii="Arial" w:hAnsi="Arial" w:cs="Arial"/>
          <w:sz w:val="20"/>
          <w:szCs w:val="20"/>
        </w:rPr>
        <w:t>dalteparin</w:t>
      </w:r>
      <w:proofErr w:type="spellEnd"/>
      <w:r w:rsidRPr="0058303D">
        <w:rPr>
          <w:rFonts w:ascii="Arial" w:hAnsi="Arial" w:cs="Arial"/>
          <w:sz w:val="20"/>
          <w:szCs w:val="20"/>
        </w:rPr>
        <w:t>, enoxaparin or tinzaparin) or UFH</w:t>
      </w:r>
    </w:p>
    <w:p w14:paraId="5888CCD3"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Fondaparinux is an option if eGFR &gt;20</w:t>
      </w:r>
      <w:r w:rsidRPr="0058303D">
        <w:rPr>
          <w:rFonts w:ascii="Arial" w:hAnsi="Arial" w:cs="Arial"/>
          <w:sz w:val="20"/>
          <w:szCs w:val="20"/>
        </w:rPr>
        <w:tab/>
        <w:t>Grade 2C</w:t>
      </w:r>
    </w:p>
    <w:p w14:paraId="1326A966" w14:textId="77777777" w:rsidR="0058303D" w:rsidRPr="0058303D" w:rsidRDefault="0058303D" w:rsidP="0058303D">
      <w:pPr>
        <w:spacing w:after="0" w:line="360" w:lineRule="auto"/>
        <w:jc w:val="both"/>
        <w:rPr>
          <w:rFonts w:ascii="Arial" w:hAnsi="Arial" w:cs="Arial"/>
          <w:sz w:val="20"/>
          <w:szCs w:val="20"/>
        </w:rPr>
      </w:pPr>
    </w:p>
    <w:p w14:paraId="4D3D735D"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We suggest offering either </w:t>
      </w:r>
    </w:p>
    <w:p w14:paraId="497F914C"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2500 units daily</w:t>
      </w:r>
    </w:p>
    <w:p w14:paraId="3DF5FAA2" w14:textId="77777777" w:rsidR="0058303D" w:rsidRPr="0058303D" w:rsidRDefault="0058303D" w:rsidP="0058303D">
      <w:pPr>
        <w:spacing w:after="0" w:line="360" w:lineRule="auto"/>
        <w:jc w:val="both"/>
        <w:rPr>
          <w:rFonts w:ascii="Arial" w:hAnsi="Arial" w:cs="Arial"/>
          <w:sz w:val="20"/>
          <w:szCs w:val="20"/>
        </w:rPr>
      </w:pPr>
    </w:p>
    <w:p w14:paraId="209CF384"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Tinzaparin 2500-3500 units daily</w:t>
      </w:r>
    </w:p>
    <w:p w14:paraId="4036E08D" w14:textId="77777777" w:rsidR="0058303D" w:rsidRPr="0058303D" w:rsidRDefault="0058303D" w:rsidP="0058303D">
      <w:pPr>
        <w:spacing w:after="0" w:line="360" w:lineRule="auto"/>
        <w:jc w:val="both"/>
        <w:rPr>
          <w:rFonts w:ascii="Arial" w:hAnsi="Arial" w:cs="Arial"/>
          <w:sz w:val="20"/>
          <w:szCs w:val="20"/>
        </w:rPr>
      </w:pPr>
    </w:p>
    <w:p w14:paraId="145153A6"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Enoxaparin 20mg daily</w:t>
      </w:r>
    </w:p>
    <w:p w14:paraId="0F02B34A" w14:textId="77777777" w:rsidR="0058303D" w:rsidRPr="0058303D" w:rsidRDefault="0058303D" w:rsidP="0058303D">
      <w:pPr>
        <w:spacing w:after="0" w:line="360" w:lineRule="auto"/>
        <w:jc w:val="both"/>
        <w:rPr>
          <w:rFonts w:ascii="Arial" w:hAnsi="Arial" w:cs="Arial"/>
          <w:sz w:val="20"/>
          <w:szCs w:val="20"/>
        </w:rPr>
      </w:pPr>
    </w:p>
    <w:p w14:paraId="75A4E94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UFH 5000units two to three times daily</w:t>
      </w:r>
    </w:p>
    <w:p w14:paraId="52957ED7" w14:textId="77777777" w:rsidR="0058303D" w:rsidRPr="0058303D" w:rsidRDefault="0058303D" w:rsidP="0058303D">
      <w:pPr>
        <w:spacing w:after="0" w:line="360" w:lineRule="auto"/>
        <w:jc w:val="both"/>
        <w:rPr>
          <w:rFonts w:ascii="Arial" w:hAnsi="Arial" w:cs="Arial"/>
          <w:sz w:val="20"/>
          <w:szCs w:val="20"/>
        </w:rPr>
      </w:pPr>
    </w:p>
    <w:p w14:paraId="4C2FCD4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Fondaparinux 1.5mg daily (If eGFR&gt;20)   Grade 2D</w:t>
      </w:r>
    </w:p>
    <w:p w14:paraId="60E402F3" w14:textId="77777777" w:rsidR="0058303D" w:rsidRPr="0058303D" w:rsidRDefault="0058303D" w:rsidP="0058303D">
      <w:pPr>
        <w:spacing w:after="0" w:line="360" w:lineRule="auto"/>
        <w:jc w:val="both"/>
        <w:rPr>
          <w:rFonts w:ascii="Arial" w:hAnsi="Arial" w:cs="Arial"/>
          <w:sz w:val="20"/>
          <w:szCs w:val="20"/>
        </w:rPr>
      </w:pPr>
    </w:p>
    <w:p w14:paraId="26520769"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CKD stage 5 (eGFR &lt;15 not on dialysis) and Dialysis (haemodialysis/peritoneal dialysis)      </w:t>
      </w:r>
    </w:p>
    <w:p w14:paraId="33F30689"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 For thromboprophylaxis in acute medical patients we recommend offering either</w:t>
      </w:r>
    </w:p>
    <w:p w14:paraId="0D4E82E0"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LMWH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enoxaparin or tinzaparin) or UFH     Grade 2C </w:t>
      </w:r>
    </w:p>
    <w:p w14:paraId="17FF7B5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 We suggest offering either </w:t>
      </w:r>
    </w:p>
    <w:p w14:paraId="3F2B28F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2500 units daily</w:t>
      </w:r>
    </w:p>
    <w:p w14:paraId="75CEA72C"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Tinzaparin 2500-3500units daily</w:t>
      </w:r>
    </w:p>
    <w:p w14:paraId="13F04C5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Enoxaparin 20mg daily</w:t>
      </w:r>
    </w:p>
    <w:p w14:paraId="04AD0A69"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UFH 5000units two to three times daily   Grade 2D</w:t>
      </w:r>
    </w:p>
    <w:p w14:paraId="7D751417"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 xml:space="preserve">We suggest that for patients receiving VTE thromboprophylaxis, dialysis circuit anticoagulation should be administered as </w:t>
      </w:r>
      <w:proofErr w:type="gramStart"/>
      <w:r w:rsidRPr="0058303D">
        <w:rPr>
          <w:rFonts w:ascii="Arial" w:hAnsi="Arial" w:cs="Arial"/>
          <w:sz w:val="20"/>
          <w:szCs w:val="20"/>
        </w:rPr>
        <w:t>usual  Grade</w:t>
      </w:r>
      <w:proofErr w:type="gramEnd"/>
      <w:r w:rsidRPr="0058303D">
        <w:rPr>
          <w:rFonts w:ascii="Arial" w:hAnsi="Arial" w:cs="Arial"/>
          <w:sz w:val="20"/>
          <w:szCs w:val="20"/>
        </w:rPr>
        <w:t xml:space="preserve"> 2D</w:t>
      </w:r>
    </w:p>
    <w:p w14:paraId="0F90AE2B" w14:textId="77777777" w:rsidR="0058303D" w:rsidRPr="0058303D" w:rsidRDefault="0058303D" w:rsidP="0058303D">
      <w:pPr>
        <w:spacing w:after="0" w:line="360" w:lineRule="auto"/>
        <w:jc w:val="both"/>
        <w:rPr>
          <w:rFonts w:ascii="Arial" w:hAnsi="Arial" w:cs="Arial"/>
          <w:sz w:val="20"/>
          <w:szCs w:val="20"/>
        </w:rPr>
      </w:pPr>
    </w:p>
    <w:p w14:paraId="3C766C2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Research recommendations</w:t>
      </w:r>
    </w:p>
    <w:p w14:paraId="2621024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w:t>
      </w:r>
      <w:r w:rsidRPr="0058303D">
        <w:rPr>
          <w:rFonts w:ascii="Arial" w:hAnsi="Arial" w:cs="Arial"/>
          <w:sz w:val="20"/>
          <w:szCs w:val="20"/>
        </w:rPr>
        <w:tab/>
        <w:t xml:space="preserve">Optimal dosing of </w:t>
      </w:r>
      <w:proofErr w:type="spellStart"/>
      <w:r w:rsidRPr="0058303D">
        <w:rPr>
          <w:rFonts w:ascii="Arial" w:hAnsi="Arial" w:cs="Arial"/>
          <w:sz w:val="20"/>
          <w:szCs w:val="20"/>
        </w:rPr>
        <w:t>dalteparin</w:t>
      </w:r>
      <w:proofErr w:type="spellEnd"/>
      <w:r w:rsidRPr="0058303D">
        <w:rPr>
          <w:rFonts w:ascii="Arial" w:hAnsi="Arial" w:cs="Arial"/>
          <w:sz w:val="20"/>
          <w:szCs w:val="20"/>
        </w:rPr>
        <w:t>, enoxaparin and tinzaparin for thromboprophylaxis in patients with advanced CKD. Elderly and obese patients with renal impairment should also be included in these studies.</w:t>
      </w:r>
    </w:p>
    <w:p w14:paraId="5B60D793" w14:textId="77777777" w:rsidR="0058303D" w:rsidRPr="0058303D" w:rsidRDefault="0058303D" w:rsidP="0058303D">
      <w:pPr>
        <w:spacing w:after="0" w:line="360" w:lineRule="auto"/>
        <w:jc w:val="both"/>
        <w:rPr>
          <w:rFonts w:ascii="Arial" w:hAnsi="Arial" w:cs="Arial"/>
          <w:sz w:val="20"/>
          <w:szCs w:val="20"/>
        </w:rPr>
      </w:pPr>
    </w:p>
    <w:p w14:paraId="2D3AF95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References</w:t>
      </w:r>
    </w:p>
    <w:p w14:paraId="4A7B8D3D"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w:t>
      </w:r>
      <w:r w:rsidRPr="0058303D">
        <w:rPr>
          <w:rFonts w:ascii="Arial" w:hAnsi="Arial" w:cs="Arial"/>
          <w:sz w:val="20"/>
          <w:szCs w:val="20"/>
        </w:rPr>
        <w:tab/>
        <w:t xml:space="preserve">Eck RJ et al. Anticoagulants for thrombosis prophylaxis in acutely ill patients admitted to hospital: Systematic review and network meta-analysis. BMJ 2022 Jul 4; </w:t>
      </w:r>
      <w:proofErr w:type="gramStart"/>
      <w:r w:rsidRPr="0058303D">
        <w:rPr>
          <w:rFonts w:ascii="Arial" w:hAnsi="Arial" w:cs="Arial"/>
          <w:sz w:val="20"/>
          <w:szCs w:val="20"/>
        </w:rPr>
        <w:t>378:e</w:t>
      </w:r>
      <w:proofErr w:type="gramEnd"/>
      <w:r w:rsidRPr="0058303D">
        <w:rPr>
          <w:rFonts w:ascii="Arial" w:hAnsi="Arial" w:cs="Arial"/>
          <w:sz w:val="20"/>
          <w:szCs w:val="20"/>
        </w:rPr>
        <w:t>070022.</w:t>
      </w:r>
    </w:p>
    <w:p w14:paraId="00E63DD2"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2.</w:t>
      </w:r>
      <w:r w:rsidRPr="0058303D">
        <w:rPr>
          <w:rFonts w:ascii="Arial" w:hAnsi="Arial" w:cs="Arial"/>
          <w:sz w:val="20"/>
          <w:szCs w:val="20"/>
        </w:rPr>
        <w:tab/>
        <w:t>Hughes S, Szeki I, Nash MJ, Thachil J. Anticoagulation in chronic kidney disease patients-the practical aspects. Clin Kidney J. 2014 Oct;7(5):442-9</w:t>
      </w:r>
    </w:p>
    <w:p w14:paraId="1BDE60E8"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lastRenderedPageBreak/>
        <w:t>3.</w:t>
      </w:r>
      <w:r w:rsidRPr="0058303D">
        <w:rPr>
          <w:rFonts w:ascii="Arial" w:hAnsi="Arial" w:cs="Arial"/>
          <w:sz w:val="20"/>
          <w:szCs w:val="20"/>
        </w:rPr>
        <w:tab/>
        <w:t>Wu T, Tang LV, Hu Y. Venous Thromboembolism in Kidney Diseases and Genetic Predisposition. Kidney Dis (Basel). 2022 Apr 11;8(3):181-189</w:t>
      </w:r>
    </w:p>
    <w:p w14:paraId="3D385FED"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4.</w:t>
      </w:r>
      <w:r w:rsidRPr="0058303D">
        <w:rPr>
          <w:rFonts w:ascii="Arial" w:hAnsi="Arial" w:cs="Arial"/>
          <w:sz w:val="20"/>
          <w:szCs w:val="20"/>
        </w:rPr>
        <w:tab/>
        <w:t xml:space="preserve">Garcia DA, Baglin TP, Weitz JI, Samama MM. Parenteral anticoagulants: Antithrombotic Therapy and Prevention of Thrombosis, 9th ed: American College of Chest Physicians Evidence-Based Clinical Practice Guidelines. Chest. 2012 Feb;141(2 </w:t>
      </w:r>
      <w:proofErr w:type="spellStart"/>
      <w:r w:rsidRPr="0058303D">
        <w:rPr>
          <w:rFonts w:ascii="Arial" w:hAnsi="Arial" w:cs="Arial"/>
          <w:sz w:val="20"/>
          <w:szCs w:val="20"/>
        </w:rPr>
        <w:t>Suppl</w:t>
      </w:r>
      <w:proofErr w:type="spellEnd"/>
      <w:proofErr w:type="gramStart"/>
      <w:r w:rsidRPr="0058303D">
        <w:rPr>
          <w:rFonts w:ascii="Arial" w:hAnsi="Arial" w:cs="Arial"/>
          <w:sz w:val="20"/>
          <w:szCs w:val="20"/>
        </w:rPr>
        <w:t>):e</w:t>
      </w:r>
      <w:proofErr w:type="gramEnd"/>
      <w:r w:rsidRPr="0058303D">
        <w:rPr>
          <w:rFonts w:ascii="Arial" w:hAnsi="Arial" w:cs="Arial"/>
          <w:sz w:val="20"/>
          <w:szCs w:val="20"/>
        </w:rPr>
        <w:t>24S-e43S</w:t>
      </w:r>
    </w:p>
    <w:p w14:paraId="36C4DC8E"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5.</w:t>
      </w:r>
      <w:r w:rsidRPr="0058303D">
        <w:rPr>
          <w:rFonts w:ascii="Arial" w:hAnsi="Arial" w:cs="Arial"/>
          <w:sz w:val="20"/>
          <w:szCs w:val="20"/>
        </w:rPr>
        <w:tab/>
        <w:t>NICE guideline NG89. Venous thromboembolism in over 16s: reducing the risk of hospital-acquired deep vein thrombosis or pulmonary embolism. Accessed via https://www.nice.org.uk/guidance/ng89/chapter/recommendations#interventions-for-people-with-renal-impairment</w:t>
      </w:r>
    </w:p>
    <w:p w14:paraId="394E0077"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6.</w:t>
      </w:r>
      <w:r w:rsidRPr="0058303D">
        <w:rPr>
          <w:rFonts w:ascii="Arial" w:hAnsi="Arial" w:cs="Arial"/>
          <w:sz w:val="20"/>
          <w:szCs w:val="20"/>
        </w:rPr>
        <w:tab/>
        <w:t xml:space="preserve">Schmid P, Brodmann D, Fischer AG, </w:t>
      </w:r>
      <w:proofErr w:type="spellStart"/>
      <w:r w:rsidRPr="0058303D">
        <w:rPr>
          <w:rFonts w:ascii="Arial" w:hAnsi="Arial" w:cs="Arial"/>
          <w:sz w:val="20"/>
          <w:szCs w:val="20"/>
        </w:rPr>
        <w:t>Wuillemin</w:t>
      </w:r>
      <w:proofErr w:type="spellEnd"/>
      <w:r w:rsidRPr="0058303D">
        <w:rPr>
          <w:rFonts w:ascii="Arial" w:hAnsi="Arial" w:cs="Arial"/>
          <w:sz w:val="20"/>
          <w:szCs w:val="20"/>
        </w:rPr>
        <w:t xml:space="preserve"> WA. Study of bioaccumulation of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at a prophylactic dose in patients with various degrees of impaired renal function. J </w:t>
      </w:r>
      <w:proofErr w:type="spellStart"/>
      <w:r w:rsidRPr="0058303D">
        <w:rPr>
          <w:rFonts w:ascii="Arial" w:hAnsi="Arial" w:cs="Arial"/>
          <w:sz w:val="20"/>
          <w:szCs w:val="20"/>
        </w:rPr>
        <w:t>Thromb</w:t>
      </w:r>
      <w:proofErr w:type="spellEnd"/>
      <w:r w:rsidRPr="0058303D">
        <w:rPr>
          <w:rFonts w:ascii="Arial" w:hAnsi="Arial" w:cs="Arial"/>
          <w:sz w:val="20"/>
          <w:szCs w:val="20"/>
        </w:rPr>
        <w:t xml:space="preserve"> </w:t>
      </w:r>
      <w:proofErr w:type="spellStart"/>
      <w:r w:rsidRPr="0058303D">
        <w:rPr>
          <w:rFonts w:ascii="Arial" w:hAnsi="Arial" w:cs="Arial"/>
          <w:sz w:val="20"/>
          <w:szCs w:val="20"/>
        </w:rPr>
        <w:t>Haemost</w:t>
      </w:r>
      <w:proofErr w:type="spellEnd"/>
      <w:r w:rsidRPr="0058303D">
        <w:rPr>
          <w:rFonts w:ascii="Arial" w:hAnsi="Arial" w:cs="Arial"/>
          <w:sz w:val="20"/>
          <w:szCs w:val="20"/>
        </w:rPr>
        <w:t xml:space="preserve">. 2009 Apr;7(4):552-8 </w:t>
      </w:r>
    </w:p>
    <w:p w14:paraId="007496A6"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7.</w:t>
      </w:r>
      <w:r w:rsidRPr="0058303D">
        <w:rPr>
          <w:rFonts w:ascii="Arial" w:hAnsi="Arial" w:cs="Arial"/>
          <w:sz w:val="20"/>
          <w:szCs w:val="20"/>
        </w:rPr>
        <w:tab/>
      </w:r>
      <w:proofErr w:type="spellStart"/>
      <w:r w:rsidRPr="0058303D">
        <w:rPr>
          <w:rFonts w:ascii="Arial" w:hAnsi="Arial" w:cs="Arial"/>
          <w:sz w:val="20"/>
          <w:szCs w:val="20"/>
        </w:rPr>
        <w:t>Projean</w:t>
      </w:r>
      <w:proofErr w:type="spellEnd"/>
      <w:r w:rsidRPr="0058303D">
        <w:rPr>
          <w:rFonts w:ascii="Arial" w:hAnsi="Arial" w:cs="Arial"/>
          <w:sz w:val="20"/>
          <w:szCs w:val="20"/>
        </w:rPr>
        <w:t xml:space="preserve"> D, Lalonde S, Morin J, Nogues E, Séguin A, Vincent A, Lafrance JP, Masson V, Kassis J, Fafard J, </w:t>
      </w:r>
      <w:proofErr w:type="spellStart"/>
      <w:r w:rsidRPr="0058303D">
        <w:rPr>
          <w:rFonts w:ascii="Arial" w:hAnsi="Arial" w:cs="Arial"/>
          <w:sz w:val="20"/>
          <w:szCs w:val="20"/>
        </w:rPr>
        <w:t>Lordkipanidzé</w:t>
      </w:r>
      <w:proofErr w:type="spellEnd"/>
      <w:r w:rsidRPr="0058303D">
        <w:rPr>
          <w:rFonts w:ascii="Arial" w:hAnsi="Arial" w:cs="Arial"/>
          <w:sz w:val="20"/>
          <w:szCs w:val="20"/>
        </w:rPr>
        <w:t xml:space="preserve"> M. Study of the bioaccumulation of tinzaparin in renally impaired patients when given at prophylactic doses - The STRIP study. </w:t>
      </w:r>
      <w:proofErr w:type="spellStart"/>
      <w:r w:rsidRPr="0058303D">
        <w:rPr>
          <w:rFonts w:ascii="Arial" w:hAnsi="Arial" w:cs="Arial"/>
          <w:sz w:val="20"/>
          <w:szCs w:val="20"/>
        </w:rPr>
        <w:t>Thromb</w:t>
      </w:r>
      <w:proofErr w:type="spellEnd"/>
      <w:r w:rsidRPr="0058303D">
        <w:rPr>
          <w:rFonts w:ascii="Arial" w:hAnsi="Arial" w:cs="Arial"/>
          <w:sz w:val="20"/>
          <w:szCs w:val="20"/>
        </w:rPr>
        <w:t xml:space="preserve"> Res. 2019 </w:t>
      </w:r>
      <w:proofErr w:type="gramStart"/>
      <w:r w:rsidRPr="0058303D">
        <w:rPr>
          <w:rFonts w:ascii="Arial" w:hAnsi="Arial" w:cs="Arial"/>
          <w:sz w:val="20"/>
          <w:szCs w:val="20"/>
        </w:rPr>
        <w:t>Feb;174:48</w:t>
      </w:r>
      <w:proofErr w:type="gramEnd"/>
      <w:r w:rsidRPr="0058303D">
        <w:rPr>
          <w:rFonts w:ascii="Arial" w:hAnsi="Arial" w:cs="Arial"/>
          <w:sz w:val="20"/>
          <w:szCs w:val="20"/>
        </w:rPr>
        <w:t xml:space="preserve">-50 </w:t>
      </w:r>
    </w:p>
    <w:p w14:paraId="13C40160"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8.</w:t>
      </w:r>
      <w:r w:rsidRPr="0058303D">
        <w:rPr>
          <w:rFonts w:ascii="Arial" w:hAnsi="Arial" w:cs="Arial"/>
          <w:sz w:val="20"/>
          <w:szCs w:val="20"/>
        </w:rPr>
        <w:tab/>
      </w:r>
      <w:proofErr w:type="spellStart"/>
      <w:r w:rsidRPr="0058303D">
        <w:rPr>
          <w:rFonts w:ascii="Arial" w:hAnsi="Arial" w:cs="Arial"/>
          <w:sz w:val="20"/>
          <w:szCs w:val="20"/>
        </w:rPr>
        <w:t>Sanderink</w:t>
      </w:r>
      <w:proofErr w:type="spellEnd"/>
      <w:r w:rsidRPr="0058303D">
        <w:rPr>
          <w:rFonts w:ascii="Arial" w:hAnsi="Arial" w:cs="Arial"/>
          <w:sz w:val="20"/>
          <w:szCs w:val="20"/>
        </w:rPr>
        <w:t xml:space="preserve"> GJ, </w:t>
      </w:r>
      <w:proofErr w:type="spellStart"/>
      <w:r w:rsidRPr="0058303D">
        <w:rPr>
          <w:rFonts w:ascii="Arial" w:hAnsi="Arial" w:cs="Arial"/>
          <w:sz w:val="20"/>
          <w:szCs w:val="20"/>
        </w:rPr>
        <w:t>Guimart</w:t>
      </w:r>
      <w:proofErr w:type="spellEnd"/>
      <w:r w:rsidRPr="0058303D">
        <w:rPr>
          <w:rFonts w:ascii="Arial" w:hAnsi="Arial" w:cs="Arial"/>
          <w:sz w:val="20"/>
          <w:szCs w:val="20"/>
        </w:rPr>
        <w:t xml:space="preserve"> CG, </w:t>
      </w:r>
      <w:proofErr w:type="spellStart"/>
      <w:r w:rsidRPr="0058303D">
        <w:rPr>
          <w:rFonts w:ascii="Arial" w:hAnsi="Arial" w:cs="Arial"/>
          <w:sz w:val="20"/>
          <w:szCs w:val="20"/>
        </w:rPr>
        <w:t>Ozoux</w:t>
      </w:r>
      <w:proofErr w:type="spellEnd"/>
      <w:r w:rsidRPr="0058303D">
        <w:rPr>
          <w:rFonts w:ascii="Arial" w:hAnsi="Arial" w:cs="Arial"/>
          <w:sz w:val="20"/>
          <w:szCs w:val="20"/>
        </w:rPr>
        <w:t xml:space="preserve"> ML, Jariwala NU, Shukla UA, </w:t>
      </w:r>
      <w:proofErr w:type="spellStart"/>
      <w:r w:rsidRPr="0058303D">
        <w:rPr>
          <w:rFonts w:ascii="Arial" w:hAnsi="Arial" w:cs="Arial"/>
          <w:sz w:val="20"/>
          <w:szCs w:val="20"/>
        </w:rPr>
        <w:t>Boutouyrie</w:t>
      </w:r>
      <w:proofErr w:type="spellEnd"/>
      <w:r w:rsidRPr="0058303D">
        <w:rPr>
          <w:rFonts w:ascii="Arial" w:hAnsi="Arial" w:cs="Arial"/>
          <w:sz w:val="20"/>
          <w:szCs w:val="20"/>
        </w:rPr>
        <w:t xml:space="preserve"> BX. Pharmacokinetics and pharmacodynamics of the prophylactic dose of enoxaparin once daily over 4 days in patients with renal impairment. </w:t>
      </w:r>
      <w:proofErr w:type="spellStart"/>
      <w:r w:rsidRPr="0058303D">
        <w:rPr>
          <w:rFonts w:ascii="Arial" w:hAnsi="Arial" w:cs="Arial"/>
          <w:sz w:val="20"/>
          <w:szCs w:val="20"/>
        </w:rPr>
        <w:t>Thromb</w:t>
      </w:r>
      <w:proofErr w:type="spellEnd"/>
      <w:r w:rsidRPr="0058303D">
        <w:rPr>
          <w:rFonts w:ascii="Arial" w:hAnsi="Arial" w:cs="Arial"/>
          <w:sz w:val="20"/>
          <w:szCs w:val="20"/>
        </w:rPr>
        <w:t xml:space="preserve"> Res. 2002 Feb 1;105(3):225-31</w:t>
      </w:r>
    </w:p>
    <w:p w14:paraId="617573A6"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9.</w:t>
      </w:r>
      <w:r w:rsidRPr="0058303D">
        <w:rPr>
          <w:rFonts w:ascii="Arial" w:hAnsi="Arial" w:cs="Arial"/>
          <w:sz w:val="20"/>
          <w:szCs w:val="20"/>
        </w:rPr>
        <w:tab/>
        <w:t xml:space="preserve">Elsaid KA, Collins CM. Initiative to improve </w:t>
      </w:r>
      <w:proofErr w:type="spellStart"/>
      <w:r w:rsidRPr="0058303D">
        <w:rPr>
          <w:rFonts w:ascii="Arial" w:hAnsi="Arial" w:cs="Arial"/>
          <w:sz w:val="20"/>
          <w:szCs w:val="20"/>
        </w:rPr>
        <w:t>thromboprophylactic</w:t>
      </w:r>
      <w:proofErr w:type="spellEnd"/>
      <w:r w:rsidRPr="0058303D">
        <w:rPr>
          <w:rFonts w:ascii="Arial" w:hAnsi="Arial" w:cs="Arial"/>
          <w:sz w:val="20"/>
          <w:szCs w:val="20"/>
        </w:rPr>
        <w:t xml:space="preserve"> enoxaparin exposure in hospitalized patients with renal impairment. Am J Health </w:t>
      </w:r>
      <w:proofErr w:type="spellStart"/>
      <w:r w:rsidRPr="0058303D">
        <w:rPr>
          <w:rFonts w:ascii="Arial" w:hAnsi="Arial" w:cs="Arial"/>
          <w:sz w:val="20"/>
          <w:szCs w:val="20"/>
        </w:rPr>
        <w:t>Syst</w:t>
      </w:r>
      <w:proofErr w:type="spellEnd"/>
      <w:r w:rsidRPr="0058303D">
        <w:rPr>
          <w:rFonts w:ascii="Arial" w:hAnsi="Arial" w:cs="Arial"/>
          <w:sz w:val="20"/>
          <w:szCs w:val="20"/>
        </w:rPr>
        <w:t xml:space="preserve"> Pharm. 2012 Mar 1;69(5):390-6.</w:t>
      </w:r>
    </w:p>
    <w:p w14:paraId="71E2A059"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10.</w:t>
      </w:r>
      <w:r w:rsidRPr="0058303D">
        <w:rPr>
          <w:rFonts w:ascii="Arial" w:hAnsi="Arial" w:cs="Arial"/>
          <w:sz w:val="20"/>
          <w:szCs w:val="20"/>
        </w:rPr>
        <w:tab/>
      </w:r>
      <w:proofErr w:type="spellStart"/>
      <w:r w:rsidRPr="0058303D">
        <w:rPr>
          <w:rFonts w:ascii="Arial" w:hAnsi="Arial" w:cs="Arial"/>
          <w:sz w:val="20"/>
          <w:szCs w:val="20"/>
        </w:rPr>
        <w:t>Karaoui</w:t>
      </w:r>
      <w:proofErr w:type="spellEnd"/>
      <w:r w:rsidRPr="0058303D">
        <w:rPr>
          <w:rFonts w:ascii="Arial" w:hAnsi="Arial" w:cs="Arial"/>
          <w:sz w:val="20"/>
          <w:szCs w:val="20"/>
        </w:rPr>
        <w:t xml:space="preserve"> LR, Tawil S, Salameh P, Chamoun N. Enoxaparin 20 mg for thromboprophylaxis in severe renal impairment. J Int Med Res. 2019 Jan;47(1):225-234</w:t>
      </w:r>
    </w:p>
    <w:p w14:paraId="1E2E7437"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11.</w:t>
      </w:r>
      <w:r w:rsidRPr="0058303D">
        <w:rPr>
          <w:rFonts w:ascii="Arial" w:hAnsi="Arial" w:cs="Arial"/>
          <w:sz w:val="20"/>
          <w:szCs w:val="20"/>
        </w:rPr>
        <w:tab/>
      </w:r>
      <w:proofErr w:type="spellStart"/>
      <w:r w:rsidRPr="0058303D">
        <w:rPr>
          <w:rFonts w:ascii="Arial" w:hAnsi="Arial" w:cs="Arial"/>
          <w:sz w:val="20"/>
          <w:szCs w:val="20"/>
        </w:rPr>
        <w:t>Tincani</w:t>
      </w:r>
      <w:proofErr w:type="spellEnd"/>
      <w:r w:rsidRPr="0058303D">
        <w:rPr>
          <w:rFonts w:ascii="Arial" w:hAnsi="Arial" w:cs="Arial"/>
          <w:sz w:val="20"/>
          <w:szCs w:val="20"/>
        </w:rPr>
        <w:t xml:space="preserve"> E, </w:t>
      </w:r>
      <w:proofErr w:type="spellStart"/>
      <w:r w:rsidRPr="0058303D">
        <w:rPr>
          <w:rFonts w:ascii="Arial" w:hAnsi="Arial" w:cs="Arial"/>
          <w:sz w:val="20"/>
          <w:szCs w:val="20"/>
        </w:rPr>
        <w:t>Mannucci</w:t>
      </w:r>
      <w:proofErr w:type="spellEnd"/>
      <w:r w:rsidRPr="0058303D">
        <w:rPr>
          <w:rFonts w:ascii="Arial" w:hAnsi="Arial" w:cs="Arial"/>
          <w:sz w:val="20"/>
          <w:szCs w:val="20"/>
        </w:rPr>
        <w:t xml:space="preserve"> C, Casolari B, Turrini F, Crowther MA, Prisco D, Cenci AM, Bondi M. Safety of </w:t>
      </w:r>
      <w:proofErr w:type="spellStart"/>
      <w:r w:rsidRPr="0058303D">
        <w:rPr>
          <w:rFonts w:ascii="Arial" w:hAnsi="Arial" w:cs="Arial"/>
          <w:sz w:val="20"/>
          <w:szCs w:val="20"/>
        </w:rPr>
        <w:t>dalteparin</w:t>
      </w:r>
      <w:proofErr w:type="spellEnd"/>
      <w:r w:rsidRPr="0058303D">
        <w:rPr>
          <w:rFonts w:ascii="Arial" w:hAnsi="Arial" w:cs="Arial"/>
          <w:sz w:val="20"/>
          <w:szCs w:val="20"/>
        </w:rPr>
        <w:t xml:space="preserve"> for the prophylaxis of venous thromboembolism in elderly medical patients with renal insufficiency: a pilot study. </w:t>
      </w:r>
      <w:proofErr w:type="spellStart"/>
      <w:r w:rsidRPr="0058303D">
        <w:rPr>
          <w:rFonts w:ascii="Arial" w:hAnsi="Arial" w:cs="Arial"/>
          <w:sz w:val="20"/>
          <w:szCs w:val="20"/>
        </w:rPr>
        <w:t>Haematologica</w:t>
      </w:r>
      <w:proofErr w:type="spellEnd"/>
      <w:r w:rsidRPr="0058303D">
        <w:rPr>
          <w:rFonts w:ascii="Arial" w:hAnsi="Arial" w:cs="Arial"/>
          <w:sz w:val="20"/>
          <w:szCs w:val="20"/>
        </w:rPr>
        <w:t>. 2006 Jul;91(7):976-9</w:t>
      </w:r>
    </w:p>
    <w:p w14:paraId="772D1B73"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12.</w:t>
      </w:r>
      <w:r w:rsidRPr="0058303D">
        <w:rPr>
          <w:rFonts w:ascii="Arial" w:hAnsi="Arial" w:cs="Arial"/>
          <w:sz w:val="20"/>
          <w:szCs w:val="20"/>
        </w:rPr>
        <w:tab/>
        <w:t xml:space="preserve">Mahe I, Gouin-Thibault I, Drouet L, Simoneau G, Di Castillo H, </w:t>
      </w:r>
      <w:proofErr w:type="spellStart"/>
      <w:r w:rsidRPr="0058303D">
        <w:rPr>
          <w:rFonts w:ascii="Arial" w:hAnsi="Arial" w:cs="Arial"/>
          <w:sz w:val="20"/>
          <w:szCs w:val="20"/>
        </w:rPr>
        <w:t>Siguret</w:t>
      </w:r>
      <w:proofErr w:type="spellEnd"/>
      <w:r w:rsidRPr="0058303D">
        <w:rPr>
          <w:rFonts w:ascii="Arial" w:hAnsi="Arial" w:cs="Arial"/>
          <w:sz w:val="20"/>
          <w:szCs w:val="20"/>
        </w:rPr>
        <w:t xml:space="preserve"> V, Bergmann JF, </w:t>
      </w:r>
      <w:proofErr w:type="spellStart"/>
      <w:r w:rsidRPr="0058303D">
        <w:rPr>
          <w:rFonts w:ascii="Arial" w:hAnsi="Arial" w:cs="Arial"/>
          <w:sz w:val="20"/>
          <w:szCs w:val="20"/>
        </w:rPr>
        <w:t>Pautas</w:t>
      </w:r>
      <w:proofErr w:type="spellEnd"/>
      <w:r w:rsidRPr="0058303D">
        <w:rPr>
          <w:rFonts w:ascii="Arial" w:hAnsi="Arial" w:cs="Arial"/>
          <w:sz w:val="20"/>
          <w:szCs w:val="20"/>
        </w:rPr>
        <w:t xml:space="preserve"> E. Elderly medical patients treated with prophylactic dosages of enoxaparin: influence of renal function on anti-Xa activity level. Drugs Aging. 2007;24(1):63-71</w:t>
      </w:r>
    </w:p>
    <w:p w14:paraId="1882F0D5"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13.</w:t>
      </w:r>
      <w:r w:rsidRPr="0058303D">
        <w:rPr>
          <w:rFonts w:ascii="Arial" w:hAnsi="Arial" w:cs="Arial"/>
          <w:sz w:val="20"/>
          <w:szCs w:val="20"/>
        </w:rPr>
        <w:tab/>
        <w:t xml:space="preserve">Chamoun N, Ghanem H, Hachem A, Hariri E, </w:t>
      </w:r>
      <w:proofErr w:type="spellStart"/>
      <w:r w:rsidRPr="0058303D">
        <w:rPr>
          <w:rFonts w:ascii="Arial" w:hAnsi="Arial" w:cs="Arial"/>
          <w:sz w:val="20"/>
          <w:szCs w:val="20"/>
        </w:rPr>
        <w:t>Lteif</w:t>
      </w:r>
      <w:proofErr w:type="spellEnd"/>
      <w:r w:rsidRPr="0058303D">
        <w:rPr>
          <w:rFonts w:ascii="Arial" w:hAnsi="Arial" w:cs="Arial"/>
          <w:sz w:val="20"/>
          <w:szCs w:val="20"/>
        </w:rPr>
        <w:t xml:space="preserve"> C, Mansour H, </w:t>
      </w:r>
      <w:proofErr w:type="spellStart"/>
      <w:r w:rsidRPr="0058303D">
        <w:rPr>
          <w:rFonts w:ascii="Arial" w:hAnsi="Arial" w:cs="Arial"/>
          <w:sz w:val="20"/>
          <w:szCs w:val="20"/>
        </w:rPr>
        <w:t>Dimassi</w:t>
      </w:r>
      <w:proofErr w:type="spellEnd"/>
      <w:r w:rsidRPr="0058303D">
        <w:rPr>
          <w:rFonts w:ascii="Arial" w:hAnsi="Arial" w:cs="Arial"/>
          <w:sz w:val="20"/>
          <w:szCs w:val="20"/>
        </w:rPr>
        <w:t xml:space="preserve"> H, </w:t>
      </w:r>
      <w:proofErr w:type="spellStart"/>
      <w:r w:rsidRPr="0058303D">
        <w:rPr>
          <w:rFonts w:ascii="Arial" w:hAnsi="Arial" w:cs="Arial"/>
          <w:sz w:val="20"/>
          <w:szCs w:val="20"/>
        </w:rPr>
        <w:t>Zalloum</w:t>
      </w:r>
      <w:proofErr w:type="spellEnd"/>
      <w:r w:rsidRPr="0058303D">
        <w:rPr>
          <w:rFonts w:ascii="Arial" w:hAnsi="Arial" w:cs="Arial"/>
          <w:sz w:val="20"/>
          <w:szCs w:val="20"/>
        </w:rPr>
        <w:t xml:space="preserve"> R, Ghanem G. Evaluation of prophylactic dosages of Enoxaparin in non-surgical elderly patients with renal impairment. BMC </w:t>
      </w:r>
      <w:proofErr w:type="spellStart"/>
      <w:r w:rsidRPr="0058303D">
        <w:rPr>
          <w:rFonts w:ascii="Arial" w:hAnsi="Arial" w:cs="Arial"/>
          <w:sz w:val="20"/>
          <w:szCs w:val="20"/>
        </w:rPr>
        <w:t>Pharmacol</w:t>
      </w:r>
      <w:proofErr w:type="spellEnd"/>
      <w:r w:rsidRPr="0058303D">
        <w:rPr>
          <w:rFonts w:ascii="Arial" w:hAnsi="Arial" w:cs="Arial"/>
          <w:sz w:val="20"/>
          <w:szCs w:val="20"/>
        </w:rPr>
        <w:t xml:space="preserve"> </w:t>
      </w:r>
      <w:proofErr w:type="spellStart"/>
      <w:r w:rsidRPr="0058303D">
        <w:rPr>
          <w:rFonts w:ascii="Arial" w:hAnsi="Arial" w:cs="Arial"/>
          <w:sz w:val="20"/>
          <w:szCs w:val="20"/>
        </w:rPr>
        <w:t>Toxicol</w:t>
      </w:r>
      <w:proofErr w:type="spellEnd"/>
      <w:r w:rsidRPr="0058303D">
        <w:rPr>
          <w:rFonts w:ascii="Arial" w:hAnsi="Arial" w:cs="Arial"/>
          <w:sz w:val="20"/>
          <w:szCs w:val="20"/>
        </w:rPr>
        <w:t>. 2019 May 7;20(1):27</w:t>
      </w:r>
    </w:p>
    <w:p w14:paraId="725DDE23"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14.</w:t>
      </w:r>
      <w:r w:rsidRPr="0058303D">
        <w:rPr>
          <w:rFonts w:ascii="Arial" w:hAnsi="Arial" w:cs="Arial"/>
          <w:sz w:val="20"/>
          <w:szCs w:val="20"/>
        </w:rPr>
        <w:tab/>
        <w:t xml:space="preserve">Ageno W, Riva N, Noris P, Di Nisio M, La Regina M, Arioli D, Ria L, </w:t>
      </w:r>
      <w:proofErr w:type="spellStart"/>
      <w:r w:rsidRPr="0058303D">
        <w:rPr>
          <w:rFonts w:ascii="Arial" w:hAnsi="Arial" w:cs="Arial"/>
          <w:sz w:val="20"/>
          <w:szCs w:val="20"/>
        </w:rPr>
        <w:t>Monzani</w:t>
      </w:r>
      <w:proofErr w:type="spellEnd"/>
      <w:r w:rsidRPr="0058303D">
        <w:rPr>
          <w:rFonts w:ascii="Arial" w:hAnsi="Arial" w:cs="Arial"/>
          <w:sz w:val="20"/>
          <w:szCs w:val="20"/>
        </w:rPr>
        <w:t xml:space="preserve"> V, Cuppini S, Lupia E, Giorgi </w:t>
      </w:r>
      <w:proofErr w:type="spellStart"/>
      <w:r w:rsidRPr="0058303D">
        <w:rPr>
          <w:rFonts w:ascii="Arial" w:hAnsi="Arial" w:cs="Arial"/>
          <w:sz w:val="20"/>
          <w:szCs w:val="20"/>
        </w:rPr>
        <w:t>Pierfranceschi</w:t>
      </w:r>
      <w:proofErr w:type="spellEnd"/>
      <w:r w:rsidRPr="0058303D">
        <w:rPr>
          <w:rFonts w:ascii="Arial" w:hAnsi="Arial" w:cs="Arial"/>
          <w:sz w:val="20"/>
          <w:szCs w:val="20"/>
        </w:rPr>
        <w:t xml:space="preserve"> M, </w:t>
      </w:r>
      <w:proofErr w:type="spellStart"/>
      <w:r w:rsidRPr="0058303D">
        <w:rPr>
          <w:rFonts w:ascii="Arial" w:hAnsi="Arial" w:cs="Arial"/>
          <w:sz w:val="20"/>
          <w:szCs w:val="20"/>
        </w:rPr>
        <w:t>Dentali</w:t>
      </w:r>
      <w:proofErr w:type="spellEnd"/>
      <w:r w:rsidRPr="0058303D">
        <w:rPr>
          <w:rFonts w:ascii="Arial" w:hAnsi="Arial" w:cs="Arial"/>
          <w:sz w:val="20"/>
          <w:szCs w:val="20"/>
        </w:rPr>
        <w:t xml:space="preserve"> F; FONDAIR study group. Safety and efficacy of </w:t>
      </w:r>
      <w:proofErr w:type="gramStart"/>
      <w:r w:rsidRPr="0058303D">
        <w:rPr>
          <w:rFonts w:ascii="Arial" w:hAnsi="Arial" w:cs="Arial"/>
          <w:sz w:val="20"/>
          <w:szCs w:val="20"/>
        </w:rPr>
        <w:t>low-dose</w:t>
      </w:r>
      <w:proofErr w:type="gramEnd"/>
      <w:r w:rsidRPr="0058303D">
        <w:rPr>
          <w:rFonts w:ascii="Arial" w:hAnsi="Arial" w:cs="Arial"/>
          <w:sz w:val="20"/>
          <w:szCs w:val="20"/>
        </w:rPr>
        <w:t xml:space="preserve"> fondaparinux (1.5 mg) for the prevention of venous thromboembolism in acutely ill medical patients with renal impairment: the FONDAIR study. J </w:t>
      </w:r>
      <w:proofErr w:type="spellStart"/>
      <w:r w:rsidRPr="0058303D">
        <w:rPr>
          <w:rFonts w:ascii="Arial" w:hAnsi="Arial" w:cs="Arial"/>
          <w:sz w:val="20"/>
          <w:szCs w:val="20"/>
        </w:rPr>
        <w:t>Thromb</w:t>
      </w:r>
      <w:proofErr w:type="spellEnd"/>
      <w:r w:rsidRPr="0058303D">
        <w:rPr>
          <w:rFonts w:ascii="Arial" w:hAnsi="Arial" w:cs="Arial"/>
          <w:sz w:val="20"/>
          <w:szCs w:val="20"/>
        </w:rPr>
        <w:t xml:space="preserve"> </w:t>
      </w:r>
      <w:proofErr w:type="spellStart"/>
      <w:r w:rsidRPr="0058303D">
        <w:rPr>
          <w:rFonts w:ascii="Arial" w:hAnsi="Arial" w:cs="Arial"/>
          <w:sz w:val="20"/>
          <w:szCs w:val="20"/>
        </w:rPr>
        <w:t>Haemost</w:t>
      </w:r>
      <w:proofErr w:type="spellEnd"/>
      <w:r w:rsidRPr="0058303D">
        <w:rPr>
          <w:rFonts w:ascii="Arial" w:hAnsi="Arial" w:cs="Arial"/>
          <w:sz w:val="20"/>
          <w:szCs w:val="20"/>
        </w:rPr>
        <w:t>. 2012 Nov;10(11):2291-7</w:t>
      </w:r>
    </w:p>
    <w:p w14:paraId="161FDEDA"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t>15.</w:t>
      </w:r>
      <w:r w:rsidRPr="0058303D">
        <w:rPr>
          <w:rFonts w:ascii="Arial" w:hAnsi="Arial" w:cs="Arial"/>
          <w:sz w:val="20"/>
          <w:szCs w:val="20"/>
        </w:rPr>
        <w:tab/>
        <w:t xml:space="preserve">Chan KE, </w:t>
      </w:r>
      <w:proofErr w:type="spellStart"/>
      <w:r w:rsidRPr="0058303D">
        <w:rPr>
          <w:rFonts w:ascii="Arial" w:hAnsi="Arial" w:cs="Arial"/>
          <w:sz w:val="20"/>
          <w:szCs w:val="20"/>
        </w:rPr>
        <w:t>Thadhani</w:t>
      </w:r>
      <w:proofErr w:type="spellEnd"/>
      <w:r w:rsidRPr="0058303D">
        <w:rPr>
          <w:rFonts w:ascii="Arial" w:hAnsi="Arial" w:cs="Arial"/>
          <w:sz w:val="20"/>
          <w:szCs w:val="20"/>
        </w:rPr>
        <w:t xml:space="preserve"> RI, Maddux FW. No difference in bleeding risk between subcutaneous enoxaparin and heparin for thromboprophylaxis in end-stage renal disease. Kidney Int. 2013 Sep;84(3):555-61</w:t>
      </w:r>
    </w:p>
    <w:p w14:paraId="5FB507AB" w14:textId="77777777" w:rsidR="0058303D" w:rsidRPr="0058303D" w:rsidRDefault="0058303D" w:rsidP="0058303D">
      <w:pPr>
        <w:spacing w:after="0" w:line="360" w:lineRule="auto"/>
        <w:jc w:val="both"/>
        <w:rPr>
          <w:rFonts w:ascii="Arial" w:hAnsi="Arial" w:cs="Arial"/>
          <w:sz w:val="20"/>
          <w:szCs w:val="20"/>
        </w:rPr>
      </w:pPr>
      <w:r w:rsidRPr="0058303D">
        <w:rPr>
          <w:rFonts w:ascii="Arial" w:hAnsi="Arial" w:cs="Arial"/>
          <w:sz w:val="20"/>
          <w:szCs w:val="20"/>
        </w:rPr>
        <w:lastRenderedPageBreak/>
        <w:t>16.</w:t>
      </w:r>
      <w:r w:rsidRPr="0058303D">
        <w:rPr>
          <w:rFonts w:ascii="Arial" w:hAnsi="Arial" w:cs="Arial"/>
          <w:sz w:val="20"/>
          <w:szCs w:val="20"/>
        </w:rPr>
        <w:tab/>
        <w:t xml:space="preserve">Green MS, Tellor KB, Buckallew AR. Safety and Efficacy of Enoxaparin Compared </w:t>
      </w:r>
      <w:proofErr w:type="gramStart"/>
      <w:r w:rsidRPr="0058303D">
        <w:rPr>
          <w:rFonts w:ascii="Arial" w:hAnsi="Arial" w:cs="Arial"/>
          <w:sz w:val="20"/>
          <w:szCs w:val="20"/>
        </w:rPr>
        <w:t>With</w:t>
      </w:r>
      <w:proofErr w:type="gramEnd"/>
      <w:r w:rsidRPr="0058303D">
        <w:rPr>
          <w:rFonts w:ascii="Arial" w:hAnsi="Arial" w:cs="Arial"/>
          <w:sz w:val="20"/>
          <w:szCs w:val="20"/>
        </w:rPr>
        <w:t xml:space="preserve"> Unfractionated Heparin for Venous Thromboembolism Prophylaxis in </w:t>
      </w:r>
      <w:proofErr w:type="spellStart"/>
      <w:r w:rsidRPr="0058303D">
        <w:rPr>
          <w:rFonts w:ascii="Arial" w:hAnsi="Arial" w:cs="Arial"/>
          <w:sz w:val="20"/>
          <w:szCs w:val="20"/>
        </w:rPr>
        <w:t>Hemodialysis</w:t>
      </w:r>
      <w:proofErr w:type="spellEnd"/>
      <w:r w:rsidRPr="0058303D">
        <w:rPr>
          <w:rFonts w:ascii="Arial" w:hAnsi="Arial" w:cs="Arial"/>
          <w:sz w:val="20"/>
          <w:szCs w:val="20"/>
        </w:rPr>
        <w:t xml:space="preserve"> Patients. Hosp Pharm. 2017 Oct;52(9):623-627</w:t>
      </w:r>
    </w:p>
    <w:p w14:paraId="3EF406FC" w14:textId="77777777" w:rsidR="0058303D" w:rsidRPr="0058303D" w:rsidRDefault="0058303D" w:rsidP="0058303D">
      <w:pPr>
        <w:spacing w:after="0" w:line="360" w:lineRule="auto"/>
        <w:jc w:val="both"/>
        <w:rPr>
          <w:rFonts w:ascii="Arial" w:hAnsi="Arial" w:cs="Arial"/>
          <w:sz w:val="20"/>
          <w:szCs w:val="20"/>
        </w:rPr>
      </w:pPr>
    </w:p>
    <w:p w14:paraId="32BCBF8C" w14:textId="77777777" w:rsidR="0058303D" w:rsidRPr="0058303D" w:rsidRDefault="0058303D" w:rsidP="0058303D">
      <w:pPr>
        <w:spacing w:after="0" w:line="360" w:lineRule="auto"/>
        <w:jc w:val="both"/>
        <w:rPr>
          <w:rFonts w:ascii="Arial" w:hAnsi="Arial" w:cs="Arial"/>
          <w:sz w:val="20"/>
          <w:szCs w:val="20"/>
        </w:rPr>
      </w:pPr>
    </w:p>
    <w:p w14:paraId="719C450F" w14:textId="77777777" w:rsidR="007B11A2" w:rsidRDefault="007B11A2" w:rsidP="007B11A2">
      <w:pPr>
        <w:spacing w:after="0" w:line="360" w:lineRule="auto"/>
        <w:jc w:val="both"/>
        <w:rPr>
          <w:rFonts w:ascii="Arial" w:hAnsi="Arial" w:cs="Arial"/>
          <w:sz w:val="20"/>
          <w:szCs w:val="20"/>
        </w:rPr>
      </w:pPr>
    </w:p>
    <w:p w14:paraId="272B5B33" w14:textId="77777777" w:rsidR="0058303D" w:rsidRPr="007B11A2" w:rsidRDefault="0058303D" w:rsidP="007B11A2">
      <w:pPr>
        <w:spacing w:after="0" w:line="360" w:lineRule="auto"/>
        <w:jc w:val="both"/>
        <w:rPr>
          <w:rFonts w:ascii="Arial" w:hAnsi="Arial" w:cs="Arial"/>
          <w:sz w:val="20"/>
          <w:szCs w:val="20"/>
        </w:rPr>
      </w:pPr>
    </w:p>
    <w:p w14:paraId="6C0A3BD2" w14:textId="77777777" w:rsidR="0058303D" w:rsidRPr="007C5AE0" w:rsidRDefault="0058303D" w:rsidP="0058303D">
      <w:pPr>
        <w:rPr>
          <w:b/>
          <w:bCs/>
        </w:rPr>
      </w:pPr>
      <w:r w:rsidRPr="007C5AE0">
        <w:rPr>
          <w:b/>
          <w:bCs/>
        </w:rPr>
        <w:t xml:space="preserve">Section </w:t>
      </w:r>
      <w:r>
        <w:rPr>
          <w:b/>
          <w:bCs/>
        </w:rPr>
        <w:t>6</w:t>
      </w:r>
      <w:r w:rsidRPr="007C5AE0">
        <w:rPr>
          <w:b/>
          <w:bCs/>
        </w:rPr>
        <w:t>. Anti-Xa level monitoring of low molecular weight heparins in advanced kidney disease</w:t>
      </w:r>
    </w:p>
    <w:p w14:paraId="7F03AFAC" w14:textId="77777777" w:rsidR="0058303D" w:rsidRDefault="0058303D" w:rsidP="007B11A2">
      <w:pPr>
        <w:spacing w:after="0" w:line="360" w:lineRule="auto"/>
        <w:jc w:val="both"/>
        <w:rPr>
          <w:rFonts w:ascii="Arial" w:hAnsi="Arial" w:cs="Arial"/>
          <w:sz w:val="20"/>
          <w:szCs w:val="20"/>
        </w:rPr>
      </w:pPr>
    </w:p>
    <w:p w14:paraId="13123AED" w14:textId="1D23BC83" w:rsidR="007B11A2" w:rsidRPr="000E4604" w:rsidRDefault="007B11A2" w:rsidP="007B11A2">
      <w:pPr>
        <w:spacing w:after="0" w:line="360" w:lineRule="auto"/>
        <w:jc w:val="both"/>
        <w:rPr>
          <w:rFonts w:ascii="Arial" w:hAnsi="Arial" w:cs="Arial"/>
          <w:b/>
          <w:bCs/>
          <w:sz w:val="20"/>
          <w:szCs w:val="20"/>
          <w:u w:val="single"/>
        </w:rPr>
      </w:pPr>
      <w:r w:rsidRPr="007B11A2">
        <w:rPr>
          <w:rFonts w:ascii="Arial" w:hAnsi="Arial" w:cs="Arial"/>
          <w:sz w:val="20"/>
          <w:szCs w:val="20"/>
        </w:rPr>
        <w:t xml:space="preserve"> </w:t>
      </w:r>
      <w:r w:rsidRPr="000E4604">
        <w:rPr>
          <w:rFonts w:ascii="Arial" w:hAnsi="Arial" w:cs="Arial"/>
          <w:b/>
          <w:bCs/>
          <w:sz w:val="20"/>
          <w:szCs w:val="20"/>
          <w:u w:val="single"/>
        </w:rPr>
        <w:t>Introduction</w:t>
      </w:r>
    </w:p>
    <w:p w14:paraId="3D6B64D9" w14:textId="77777777" w:rsidR="007B11A2" w:rsidRPr="007B11A2" w:rsidRDefault="007B11A2" w:rsidP="007B11A2">
      <w:pPr>
        <w:spacing w:after="0" w:line="360" w:lineRule="auto"/>
        <w:jc w:val="both"/>
        <w:rPr>
          <w:rFonts w:ascii="Arial" w:hAnsi="Arial" w:cs="Arial"/>
          <w:sz w:val="20"/>
          <w:szCs w:val="20"/>
        </w:rPr>
      </w:pPr>
    </w:p>
    <w:p w14:paraId="5C08AF00" w14:textId="77777777" w:rsid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The plasma Anti-Xa assay is a functional test that is used to monitor patients receiving anticoagulants that have anti-Xa activity. In this guideline, anti-factor Xa (anti-Xa) assay pertains to the measurement of inhibition of exogenous factor Xa by low molecular weight heparins (LMWHs). It does not include the anti-Xa activity measurement of fondaparinux or direct oral anticoagulants. This section aims to provide clarity of the appropriate measurement and interpretation of anti-Xa assays for LMWH in advanced kidney disease.</w:t>
      </w:r>
    </w:p>
    <w:p w14:paraId="6A417976" w14:textId="77777777" w:rsidR="000E4604" w:rsidRPr="007B11A2" w:rsidRDefault="000E4604" w:rsidP="007B11A2">
      <w:pPr>
        <w:spacing w:after="0" w:line="360" w:lineRule="auto"/>
        <w:jc w:val="both"/>
        <w:rPr>
          <w:rFonts w:ascii="Arial" w:hAnsi="Arial" w:cs="Arial"/>
          <w:sz w:val="20"/>
          <w:szCs w:val="20"/>
        </w:rPr>
      </w:pPr>
    </w:p>
    <w:p w14:paraId="542E687E" w14:textId="77777777" w:rsidR="007B11A2" w:rsidRPr="007B11A2" w:rsidRDefault="007B11A2" w:rsidP="007B11A2">
      <w:pPr>
        <w:spacing w:after="0" w:line="360" w:lineRule="auto"/>
        <w:jc w:val="both"/>
        <w:rPr>
          <w:rFonts w:ascii="Arial" w:hAnsi="Arial" w:cs="Arial"/>
          <w:sz w:val="20"/>
          <w:szCs w:val="20"/>
        </w:rPr>
      </w:pPr>
    </w:p>
    <w:p w14:paraId="136B8D48" w14:textId="44174FF3" w:rsidR="007B11A2" w:rsidRDefault="007B11A2" w:rsidP="007B11A2">
      <w:pPr>
        <w:spacing w:after="0" w:line="360" w:lineRule="auto"/>
        <w:jc w:val="both"/>
        <w:rPr>
          <w:rFonts w:ascii="Arial" w:hAnsi="Arial" w:cs="Arial"/>
          <w:b/>
          <w:bCs/>
          <w:sz w:val="20"/>
          <w:szCs w:val="20"/>
          <w:u w:val="single"/>
        </w:rPr>
      </w:pPr>
      <w:r w:rsidRPr="000E4604">
        <w:rPr>
          <w:rFonts w:ascii="Arial" w:hAnsi="Arial" w:cs="Arial"/>
          <w:b/>
          <w:bCs/>
          <w:sz w:val="20"/>
          <w:szCs w:val="20"/>
          <w:u w:val="single"/>
        </w:rPr>
        <w:t>Timing and interpretation of anti-Xa assays</w:t>
      </w:r>
    </w:p>
    <w:p w14:paraId="0DA15B94" w14:textId="77777777" w:rsidR="000E4604" w:rsidRPr="000E4604" w:rsidRDefault="000E4604" w:rsidP="007B11A2">
      <w:pPr>
        <w:spacing w:after="0" w:line="360" w:lineRule="auto"/>
        <w:jc w:val="both"/>
        <w:rPr>
          <w:rFonts w:ascii="Arial" w:hAnsi="Arial" w:cs="Arial"/>
          <w:b/>
          <w:bCs/>
          <w:sz w:val="20"/>
          <w:szCs w:val="20"/>
          <w:u w:val="single"/>
        </w:rPr>
      </w:pPr>
    </w:p>
    <w:p w14:paraId="2017BF07" w14:textId="6F2FABF3" w:rsidR="007B11A2" w:rsidRPr="00006F4D" w:rsidRDefault="007B11A2" w:rsidP="007B11A2">
      <w:pPr>
        <w:spacing w:after="0" w:line="360" w:lineRule="auto"/>
        <w:jc w:val="both"/>
        <w:rPr>
          <w:rFonts w:ascii="Arial" w:hAnsi="Arial" w:cs="Arial"/>
          <w:strike/>
          <w:sz w:val="20"/>
          <w:szCs w:val="20"/>
        </w:rPr>
      </w:pPr>
      <w:r w:rsidRPr="007B11A2">
        <w:rPr>
          <w:rFonts w:ascii="Arial" w:hAnsi="Arial" w:cs="Arial"/>
          <w:sz w:val="20"/>
          <w:szCs w:val="20"/>
        </w:rPr>
        <w:t>To assess the</w:t>
      </w:r>
      <w:r w:rsidR="002408CC">
        <w:rPr>
          <w:rFonts w:ascii="Arial" w:hAnsi="Arial" w:cs="Arial"/>
          <w:sz w:val="20"/>
          <w:szCs w:val="20"/>
        </w:rPr>
        <w:t xml:space="preserve"> </w:t>
      </w:r>
      <w:r w:rsidR="007516AD">
        <w:rPr>
          <w:rFonts w:ascii="Arial" w:hAnsi="Arial" w:cs="Arial"/>
          <w:sz w:val="20"/>
          <w:szCs w:val="20"/>
        </w:rPr>
        <w:t>activity</w:t>
      </w:r>
      <w:r w:rsidR="002408CC">
        <w:rPr>
          <w:rFonts w:ascii="Arial" w:hAnsi="Arial" w:cs="Arial"/>
          <w:sz w:val="20"/>
          <w:szCs w:val="20"/>
        </w:rPr>
        <w:t xml:space="preserve"> </w:t>
      </w:r>
      <w:r w:rsidRPr="007B11A2">
        <w:rPr>
          <w:rFonts w:ascii="Arial" w:hAnsi="Arial" w:cs="Arial"/>
          <w:sz w:val="20"/>
          <w:szCs w:val="20"/>
        </w:rPr>
        <w:t>of LMWH, which may be useful for verifying concentrations required for full efficacy, accurate timing for obtaining the samples is crucial. A steady state for the drug needs to be reached in the plasma which is usually after the administration of at least three doses</w:t>
      </w:r>
      <w:r w:rsidR="00C66F52">
        <w:rPr>
          <w:rFonts w:ascii="Arial" w:hAnsi="Arial" w:cs="Arial"/>
          <w:sz w:val="20"/>
          <w:szCs w:val="20"/>
        </w:rPr>
        <w:t xml:space="preserve"> (1)</w:t>
      </w:r>
      <w:r w:rsidRPr="007B11A2">
        <w:rPr>
          <w:rFonts w:ascii="Arial" w:hAnsi="Arial" w:cs="Arial"/>
          <w:sz w:val="20"/>
          <w:szCs w:val="20"/>
        </w:rPr>
        <w:t>. Samples should be taken 3–4 hours after the most recent administration in the case of twice-daily dosing and 4–6 hours after once-daily dosing</w:t>
      </w:r>
      <w:r w:rsidR="008B0ACA">
        <w:rPr>
          <w:rFonts w:ascii="Arial" w:hAnsi="Arial" w:cs="Arial"/>
          <w:sz w:val="20"/>
          <w:szCs w:val="20"/>
        </w:rPr>
        <w:t xml:space="preserve"> </w:t>
      </w:r>
      <w:r w:rsidR="009A102D">
        <w:rPr>
          <w:rFonts w:ascii="Arial" w:hAnsi="Arial" w:cs="Arial"/>
          <w:sz w:val="20"/>
          <w:szCs w:val="20"/>
        </w:rPr>
        <w:t>(</w:t>
      </w:r>
      <w:r w:rsidR="008B0ACA">
        <w:rPr>
          <w:rFonts w:ascii="Arial" w:hAnsi="Arial" w:cs="Arial"/>
          <w:sz w:val="20"/>
          <w:szCs w:val="20"/>
        </w:rPr>
        <w:t>1,2,3</w:t>
      </w:r>
      <w:r w:rsidR="009A102D">
        <w:rPr>
          <w:rFonts w:ascii="Arial" w:hAnsi="Arial" w:cs="Arial"/>
          <w:sz w:val="20"/>
          <w:szCs w:val="20"/>
        </w:rPr>
        <w:t>)</w:t>
      </w:r>
      <w:r w:rsidR="008B0ACA">
        <w:rPr>
          <w:rFonts w:ascii="Arial" w:hAnsi="Arial" w:cs="Arial"/>
          <w:sz w:val="20"/>
          <w:szCs w:val="20"/>
        </w:rPr>
        <w:t>.</w:t>
      </w:r>
      <w:r w:rsidRPr="007B11A2">
        <w:rPr>
          <w:rFonts w:ascii="Arial" w:hAnsi="Arial" w:cs="Arial"/>
          <w:sz w:val="20"/>
          <w:szCs w:val="20"/>
        </w:rPr>
        <w:t xml:space="preserve"> To estimate trough concentrations, which can assist in ruling out the possibility of bioaccumulation, samples are obtained just before the next scheduled dose</w:t>
      </w:r>
      <w:r w:rsidR="008B0ACA">
        <w:rPr>
          <w:rFonts w:ascii="Arial" w:hAnsi="Arial" w:cs="Arial"/>
          <w:sz w:val="20"/>
          <w:szCs w:val="20"/>
        </w:rPr>
        <w:t xml:space="preserve"> </w:t>
      </w:r>
      <w:r w:rsidR="009A102D">
        <w:rPr>
          <w:rFonts w:ascii="Arial" w:hAnsi="Arial" w:cs="Arial"/>
          <w:sz w:val="20"/>
          <w:szCs w:val="20"/>
        </w:rPr>
        <w:t>(</w:t>
      </w:r>
      <w:r w:rsidR="00C66F52">
        <w:rPr>
          <w:rFonts w:ascii="Arial" w:hAnsi="Arial" w:cs="Arial"/>
          <w:sz w:val="20"/>
          <w:szCs w:val="20"/>
        </w:rPr>
        <w:t>1</w:t>
      </w:r>
      <w:r w:rsidRPr="007B11A2">
        <w:rPr>
          <w:rFonts w:ascii="Arial" w:hAnsi="Arial" w:cs="Arial"/>
          <w:sz w:val="20"/>
          <w:szCs w:val="20"/>
        </w:rPr>
        <w:t>,</w:t>
      </w:r>
      <w:r w:rsidR="008B0ACA">
        <w:rPr>
          <w:rFonts w:ascii="Arial" w:hAnsi="Arial" w:cs="Arial"/>
          <w:sz w:val="20"/>
          <w:szCs w:val="20"/>
        </w:rPr>
        <w:t>3</w:t>
      </w:r>
      <w:r w:rsidR="009A102D">
        <w:rPr>
          <w:rFonts w:ascii="Arial" w:hAnsi="Arial" w:cs="Arial"/>
          <w:sz w:val="20"/>
          <w:szCs w:val="20"/>
        </w:rPr>
        <w:t>)</w:t>
      </w:r>
      <w:r w:rsidR="008B0ACA" w:rsidRPr="00006F4D">
        <w:rPr>
          <w:rFonts w:ascii="Arial" w:hAnsi="Arial" w:cs="Arial"/>
          <w:strike/>
          <w:sz w:val="20"/>
          <w:szCs w:val="20"/>
        </w:rPr>
        <w:t>.</w:t>
      </w:r>
      <w:r w:rsidRPr="00006F4D">
        <w:rPr>
          <w:rFonts w:ascii="Arial" w:hAnsi="Arial" w:cs="Arial"/>
          <w:strike/>
          <w:sz w:val="20"/>
          <w:szCs w:val="20"/>
        </w:rPr>
        <w:t xml:space="preserve">  </w:t>
      </w:r>
    </w:p>
    <w:p w14:paraId="503A833E" w14:textId="77777777" w:rsidR="007B11A2" w:rsidRDefault="007B11A2" w:rsidP="007B11A2">
      <w:pPr>
        <w:spacing w:after="0" w:line="360" w:lineRule="auto"/>
        <w:jc w:val="both"/>
        <w:rPr>
          <w:rFonts w:ascii="Arial" w:hAnsi="Arial" w:cs="Arial"/>
          <w:sz w:val="20"/>
          <w:szCs w:val="20"/>
        </w:rPr>
      </w:pPr>
    </w:p>
    <w:p w14:paraId="250A6678" w14:textId="77777777" w:rsidR="007B11A2" w:rsidRPr="007B11A2" w:rsidRDefault="007B11A2" w:rsidP="007B11A2">
      <w:pPr>
        <w:spacing w:after="0" w:line="360" w:lineRule="auto"/>
        <w:jc w:val="both"/>
        <w:rPr>
          <w:rFonts w:ascii="Arial" w:hAnsi="Arial" w:cs="Arial"/>
          <w:sz w:val="20"/>
          <w:szCs w:val="20"/>
        </w:rPr>
      </w:pPr>
    </w:p>
    <w:p w14:paraId="4A08280A" w14:textId="292D4125" w:rsidR="007B11A2" w:rsidRPr="000E4604" w:rsidRDefault="007B11A2" w:rsidP="007B11A2">
      <w:pPr>
        <w:spacing w:after="0" w:line="360" w:lineRule="auto"/>
        <w:jc w:val="both"/>
        <w:rPr>
          <w:rFonts w:ascii="Arial" w:hAnsi="Arial" w:cs="Arial"/>
          <w:b/>
          <w:bCs/>
          <w:sz w:val="20"/>
          <w:szCs w:val="20"/>
          <w:u w:val="single"/>
        </w:rPr>
      </w:pPr>
      <w:r w:rsidRPr="000E4604">
        <w:rPr>
          <w:rFonts w:ascii="Arial" w:hAnsi="Arial" w:cs="Arial"/>
          <w:b/>
          <w:bCs/>
          <w:sz w:val="20"/>
          <w:szCs w:val="20"/>
          <w:u w:val="single"/>
        </w:rPr>
        <w:t>anti-Xa measurements</w:t>
      </w:r>
    </w:p>
    <w:p w14:paraId="35F4DFD3" w14:textId="77777777" w:rsidR="007B11A2" w:rsidRPr="007B11A2" w:rsidRDefault="007B11A2" w:rsidP="007B11A2">
      <w:pPr>
        <w:spacing w:after="0" w:line="360" w:lineRule="auto"/>
        <w:jc w:val="both"/>
        <w:rPr>
          <w:rFonts w:ascii="Arial" w:hAnsi="Arial" w:cs="Arial"/>
          <w:sz w:val="20"/>
          <w:szCs w:val="20"/>
        </w:rPr>
      </w:pPr>
    </w:p>
    <w:p w14:paraId="0E3B737A" w14:textId="77777777" w:rsidR="007B11A2" w:rsidRP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Therapeutic-intensity anticoagulation</w:t>
      </w:r>
    </w:p>
    <w:p w14:paraId="19C9D049" w14:textId="77777777" w:rsidR="007B11A2" w:rsidRPr="007B11A2" w:rsidRDefault="007B11A2" w:rsidP="007B11A2">
      <w:pPr>
        <w:spacing w:after="0" w:line="360" w:lineRule="auto"/>
        <w:jc w:val="both"/>
        <w:rPr>
          <w:rFonts w:ascii="Arial" w:hAnsi="Arial" w:cs="Arial"/>
          <w:sz w:val="20"/>
          <w:szCs w:val="20"/>
        </w:rPr>
      </w:pPr>
    </w:p>
    <w:p w14:paraId="6E484680" w14:textId="2E598008" w:rsidR="007B11A2" w:rsidRP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In the general population most patients treated with prophylactic- or therapeutic-intensity LMWH do not require anti-Xa monitoring because the anticoagulant activity of body weight-adjusted doses of LMWH is highly predictable, and a favourable safety profile without monitoring was demonstrated in clinical trials. However, moderate to severe renal impairment patients with a creatinine clearance &lt;30 ml/min is a clinical situation where anti-Xa assays have been recommended during the use of therapeutic- intensity anticoagulation</w:t>
      </w:r>
      <w:r w:rsidR="004A069A">
        <w:rPr>
          <w:rFonts w:ascii="Arial" w:hAnsi="Arial" w:cs="Arial"/>
          <w:sz w:val="20"/>
          <w:szCs w:val="20"/>
        </w:rPr>
        <w:t xml:space="preserve"> </w:t>
      </w:r>
      <w:r w:rsidR="009A102D">
        <w:rPr>
          <w:rFonts w:ascii="Arial" w:hAnsi="Arial" w:cs="Arial"/>
          <w:sz w:val="20"/>
          <w:szCs w:val="20"/>
        </w:rPr>
        <w:t>(</w:t>
      </w:r>
      <w:r w:rsidR="004A069A">
        <w:rPr>
          <w:rFonts w:ascii="Arial" w:hAnsi="Arial" w:cs="Arial"/>
          <w:sz w:val="20"/>
          <w:szCs w:val="20"/>
        </w:rPr>
        <w:t>4</w:t>
      </w:r>
      <w:r w:rsidR="009A102D">
        <w:rPr>
          <w:rFonts w:ascii="Arial" w:hAnsi="Arial" w:cs="Arial"/>
          <w:sz w:val="20"/>
          <w:szCs w:val="20"/>
        </w:rPr>
        <w:t>)</w:t>
      </w:r>
      <w:r w:rsidRPr="007B11A2">
        <w:rPr>
          <w:rFonts w:ascii="Arial" w:hAnsi="Arial" w:cs="Arial"/>
          <w:sz w:val="20"/>
          <w:szCs w:val="20"/>
        </w:rPr>
        <w:t xml:space="preserve">. A review by Hughes et al reported </w:t>
      </w:r>
      <w:proofErr w:type="gramStart"/>
      <w:r w:rsidRPr="007B11A2">
        <w:rPr>
          <w:rFonts w:ascii="Arial" w:hAnsi="Arial" w:cs="Arial"/>
          <w:sz w:val="20"/>
          <w:szCs w:val="20"/>
        </w:rPr>
        <w:t>a number of</w:t>
      </w:r>
      <w:proofErr w:type="gramEnd"/>
      <w:r w:rsidRPr="007B11A2">
        <w:rPr>
          <w:rFonts w:ascii="Arial" w:hAnsi="Arial" w:cs="Arial"/>
          <w:sz w:val="20"/>
          <w:szCs w:val="20"/>
        </w:rPr>
        <w:t xml:space="preserve"> studies which have used anti-Xa as a marker of accumulation in patients with </w:t>
      </w:r>
      <w:proofErr w:type="spellStart"/>
      <w:r w:rsidRPr="007B11A2">
        <w:rPr>
          <w:rFonts w:ascii="Arial" w:hAnsi="Arial" w:cs="Arial"/>
          <w:sz w:val="20"/>
          <w:szCs w:val="20"/>
        </w:rPr>
        <w:t>CrCl</w:t>
      </w:r>
      <w:proofErr w:type="spellEnd"/>
      <w:r w:rsidRPr="007B11A2">
        <w:rPr>
          <w:rFonts w:ascii="Arial" w:hAnsi="Arial" w:cs="Arial"/>
          <w:sz w:val="20"/>
          <w:szCs w:val="20"/>
        </w:rPr>
        <w:t> &lt; 30 ml/min and suggested considering anti-</w:t>
      </w:r>
      <w:r w:rsidRPr="007B11A2">
        <w:rPr>
          <w:rFonts w:ascii="Arial" w:hAnsi="Arial" w:cs="Arial"/>
          <w:sz w:val="20"/>
          <w:szCs w:val="20"/>
        </w:rPr>
        <w:lastRenderedPageBreak/>
        <w:t>Xa monitoring with doses reduced based on the levels as appropriate</w:t>
      </w:r>
      <w:r w:rsidR="009A102D">
        <w:rPr>
          <w:rFonts w:ascii="Arial" w:hAnsi="Arial" w:cs="Arial"/>
          <w:sz w:val="20"/>
          <w:szCs w:val="20"/>
        </w:rPr>
        <w:t xml:space="preserve"> (5)</w:t>
      </w:r>
      <w:r w:rsidRPr="007B11A2">
        <w:rPr>
          <w:rFonts w:ascii="Arial" w:hAnsi="Arial" w:cs="Arial"/>
          <w:sz w:val="20"/>
          <w:szCs w:val="20"/>
        </w:rPr>
        <w:t>. The American College of Chest Physicians guidelines recommend that if LMWH is used in advanced CKD (</w:t>
      </w:r>
      <w:proofErr w:type="spellStart"/>
      <w:r w:rsidRPr="007B11A2">
        <w:rPr>
          <w:rFonts w:ascii="Arial" w:hAnsi="Arial" w:cs="Arial"/>
          <w:sz w:val="20"/>
          <w:szCs w:val="20"/>
        </w:rPr>
        <w:t>CrCl</w:t>
      </w:r>
      <w:proofErr w:type="spellEnd"/>
      <w:r w:rsidRPr="007B11A2">
        <w:rPr>
          <w:rFonts w:ascii="Arial" w:hAnsi="Arial" w:cs="Arial"/>
          <w:sz w:val="20"/>
          <w:szCs w:val="20"/>
        </w:rPr>
        <w:t>&lt;30ml/min), then coagulation monitoring should be undertaken</w:t>
      </w:r>
      <w:r w:rsidR="00006F4D">
        <w:rPr>
          <w:rFonts w:ascii="Arial" w:hAnsi="Arial" w:cs="Arial"/>
          <w:sz w:val="20"/>
          <w:szCs w:val="20"/>
        </w:rPr>
        <w:t xml:space="preserve"> (</w:t>
      </w:r>
      <w:r w:rsidR="009A102D">
        <w:rPr>
          <w:rFonts w:ascii="Arial" w:hAnsi="Arial" w:cs="Arial"/>
          <w:sz w:val="20"/>
          <w:szCs w:val="20"/>
        </w:rPr>
        <w:t>6</w:t>
      </w:r>
      <w:r w:rsidR="00006F4D">
        <w:rPr>
          <w:rFonts w:ascii="Arial" w:hAnsi="Arial" w:cs="Arial"/>
          <w:sz w:val="20"/>
          <w:szCs w:val="20"/>
        </w:rPr>
        <w:t>)</w:t>
      </w:r>
      <w:r w:rsidRPr="007B11A2">
        <w:rPr>
          <w:rFonts w:ascii="Arial" w:hAnsi="Arial" w:cs="Arial"/>
          <w:sz w:val="20"/>
          <w:szCs w:val="20"/>
        </w:rPr>
        <w:t>.   A recent UK survey of 39 NHS trusts highlighted that the use of anti-Xa level monitoring when using LMWH in advanced CKD was variable being more likely in those with CKD stage 5 and on dialysis, however nearly a third of respondents would not undertake anti-Xa monitoring in this population</w:t>
      </w:r>
      <w:r w:rsidR="008B0ACA">
        <w:rPr>
          <w:rFonts w:ascii="Arial" w:hAnsi="Arial" w:cs="Arial"/>
          <w:sz w:val="20"/>
          <w:szCs w:val="20"/>
        </w:rPr>
        <w:t xml:space="preserve"> </w:t>
      </w:r>
      <w:r w:rsidR="009A102D">
        <w:rPr>
          <w:rFonts w:ascii="Arial" w:hAnsi="Arial" w:cs="Arial"/>
          <w:sz w:val="20"/>
          <w:szCs w:val="20"/>
        </w:rPr>
        <w:t>(7)</w:t>
      </w:r>
      <w:r w:rsidRPr="007B11A2">
        <w:rPr>
          <w:rFonts w:ascii="Arial" w:hAnsi="Arial" w:cs="Arial"/>
          <w:sz w:val="20"/>
          <w:szCs w:val="20"/>
        </w:rPr>
        <w:t xml:space="preserve">. This was </w:t>
      </w:r>
      <w:proofErr w:type="gramStart"/>
      <w:r w:rsidRPr="007B11A2">
        <w:rPr>
          <w:rFonts w:ascii="Arial" w:hAnsi="Arial" w:cs="Arial"/>
          <w:sz w:val="20"/>
          <w:szCs w:val="20"/>
        </w:rPr>
        <w:t>similar to</w:t>
      </w:r>
      <w:proofErr w:type="gramEnd"/>
      <w:r w:rsidRPr="007B11A2">
        <w:rPr>
          <w:rFonts w:ascii="Arial" w:hAnsi="Arial" w:cs="Arial"/>
          <w:sz w:val="20"/>
          <w:szCs w:val="20"/>
        </w:rPr>
        <w:t xml:space="preserve"> a Dutch study which found that 40% units didn’t routinely monitor anti-Xa for LMWH in renal impairment </w:t>
      </w:r>
      <w:r w:rsidR="009A102D">
        <w:rPr>
          <w:rFonts w:ascii="Arial" w:hAnsi="Arial" w:cs="Arial"/>
          <w:sz w:val="20"/>
          <w:szCs w:val="20"/>
        </w:rPr>
        <w:t>(8)</w:t>
      </w:r>
      <w:r w:rsidRPr="007B11A2">
        <w:rPr>
          <w:rFonts w:ascii="Arial" w:hAnsi="Arial" w:cs="Arial"/>
          <w:sz w:val="20"/>
          <w:szCs w:val="20"/>
        </w:rPr>
        <w:t xml:space="preserve">. </w:t>
      </w:r>
    </w:p>
    <w:p w14:paraId="65C58F5D" w14:textId="77777777" w:rsidR="007B11A2" w:rsidRPr="007B11A2" w:rsidRDefault="007B11A2" w:rsidP="007B11A2">
      <w:pPr>
        <w:spacing w:after="0" w:line="360" w:lineRule="auto"/>
        <w:jc w:val="both"/>
        <w:rPr>
          <w:rFonts w:ascii="Arial" w:hAnsi="Arial" w:cs="Arial"/>
          <w:sz w:val="20"/>
          <w:szCs w:val="20"/>
        </w:rPr>
      </w:pPr>
    </w:p>
    <w:p w14:paraId="6719CE28" w14:textId="4CC6B64E" w:rsid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 xml:space="preserve">The manufacturers of the LMWHs (enoxaparin, </w:t>
      </w:r>
      <w:proofErr w:type="spellStart"/>
      <w:r w:rsidRPr="007B11A2">
        <w:rPr>
          <w:rFonts w:ascii="Arial" w:hAnsi="Arial" w:cs="Arial"/>
          <w:sz w:val="20"/>
          <w:szCs w:val="20"/>
        </w:rPr>
        <w:t>dalteparin</w:t>
      </w:r>
      <w:proofErr w:type="spellEnd"/>
      <w:r w:rsidRPr="007B11A2">
        <w:rPr>
          <w:rFonts w:ascii="Arial" w:hAnsi="Arial" w:cs="Arial"/>
          <w:sz w:val="20"/>
          <w:szCs w:val="20"/>
        </w:rPr>
        <w:t xml:space="preserve"> and tinzaparin) suggest that anti-Xa level monitoring should be considered when using therapeutic doses in patients with severe renal impairment (</w:t>
      </w:r>
      <w:proofErr w:type="spellStart"/>
      <w:r w:rsidRPr="007B11A2">
        <w:rPr>
          <w:rFonts w:ascii="Arial" w:hAnsi="Arial" w:cs="Arial"/>
          <w:sz w:val="20"/>
          <w:szCs w:val="20"/>
        </w:rPr>
        <w:t>CrCl</w:t>
      </w:r>
      <w:proofErr w:type="spellEnd"/>
      <w:r w:rsidRPr="007B11A2">
        <w:rPr>
          <w:rFonts w:ascii="Arial" w:hAnsi="Arial" w:cs="Arial"/>
          <w:sz w:val="20"/>
          <w:szCs w:val="20"/>
        </w:rPr>
        <w:t> &lt; 30 ml/min)</w:t>
      </w:r>
      <w:r w:rsidR="009A102D">
        <w:rPr>
          <w:rFonts w:ascii="Arial" w:hAnsi="Arial" w:cs="Arial"/>
          <w:sz w:val="20"/>
          <w:szCs w:val="20"/>
        </w:rPr>
        <w:t xml:space="preserve"> (9, 10,11)</w:t>
      </w:r>
      <w:r w:rsidRPr="007B11A2">
        <w:rPr>
          <w:rFonts w:ascii="Arial" w:hAnsi="Arial" w:cs="Arial"/>
          <w:sz w:val="20"/>
          <w:szCs w:val="20"/>
        </w:rPr>
        <w:t xml:space="preserve">. </w:t>
      </w:r>
    </w:p>
    <w:p w14:paraId="6378813D" w14:textId="77777777" w:rsidR="007B11A2" w:rsidRPr="007B11A2" w:rsidRDefault="007B11A2" w:rsidP="007B11A2">
      <w:pPr>
        <w:spacing w:after="0" w:line="360" w:lineRule="auto"/>
        <w:jc w:val="both"/>
        <w:rPr>
          <w:rFonts w:ascii="Arial" w:hAnsi="Arial" w:cs="Arial"/>
          <w:sz w:val="20"/>
          <w:szCs w:val="20"/>
        </w:rPr>
      </w:pPr>
    </w:p>
    <w:p w14:paraId="6406B988" w14:textId="77777777" w:rsidR="007B11A2" w:rsidRP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Prophylactic anticoagulation</w:t>
      </w:r>
    </w:p>
    <w:p w14:paraId="710890E9" w14:textId="3EC84B45" w:rsidR="007B11A2" w:rsidRP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 xml:space="preserve">There are limited studies of VTE prophylaxis given to patients with </w:t>
      </w:r>
      <w:proofErr w:type="spellStart"/>
      <w:r w:rsidRPr="007B11A2">
        <w:rPr>
          <w:rFonts w:ascii="Arial" w:hAnsi="Arial" w:cs="Arial"/>
          <w:sz w:val="20"/>
          <w:szCs w:val="20"/>
        </w:rPr>
        <w:t>CrCl</w:t>
      </w:r>
      <w:proofErr w:type="spellEnd"/>
      <w:r w:rsidRPr="007B11A2">
        <w:rPr>
          <w:rFonts w:ascii="Arial" w:hAnsi="Arial" w:cs="Arial"/>
          <w:sz w:val="20"/>
          <w:szCs w:val="20"/>
        </w:rPr>
        <w:t xml:space="preserve"> &lt;30ml/min, and they often had a small sample size. These studies typically measure anti-Xa levels and clinical endpoints, such as VTE and bleeding events. Most studies are based on short treatment periods of prophylactic doses of LMWHs (4-10 days) and therefore it is not clear if accumulation can occur over longer periods of treatment </w:t>
      </w:r>
      <w:r w:rsidR="00967ED0">
        <w:rPr>
          <w:rFonts w:ascii="Arial" w:hAnsi="Arial" w:cs="Arial"/>
          <w:sz w:val="20"/>
          <w:szCs w:val="20"/>
        </w:rPr>
        <w:t>(12, 13)</w:t>
      </w:r>
      <w:r w:rsidRPr="007B11A2">
        <w:rPr>
          <w:rFonts w:ascii="Arial" w:hAnsi="Arial" w:cs="Arial"/>
          <w:sz w:val="20"/>
          <w:szCs w:val="20"/>
        </w:rPr>
        <w:t xml:space="preserve">. </w:t>
      </w:r>
      <w:proofErr w:type="spellStart"/>
      <w:r w:rsidRPr="007B11A2">
        <w:rPr>
          <w:rFonts w:ascii="Arial" w:hAnsi="Arial" w:cs="Arial"/>
          <w:sz w:val="20"/>
          <w:szCs w:val="20"/>
        </w:rPr>
        <w:t>Sanderink</w:t>
      </w:r>
      <w:proofErr w:type="spellEnd"/>
      <w:r w:rsidRPr="007B11A2">
        <w:rPr>
          <w:rFonts w:ascii="Arial" w:hAnsi="Arial" w:cs="Arial"/>
          <w:sz w:val="20"/>
          <w:szCs w:val="20"/>
        </w:rPr>
        <w:t xml:space="preserve"> </w:t>
      </w:r>
      <w:r w:rsidR="003254B3">
        <w:rPr>
          <w:rFonts w:ascii="Arial" w:hAnsi="Arial" w:cs="Arial"/>
          <w:sz w:val="20"/>
          <w:szCs w:val="20"/>
        </w:rPr>
        <w:t>(</w:t>
      </w:r>
      <w:r w:rsidRPr="007B11A2">
        <w:rPr>
          <w:rFonts w:ascii="Arial" w:hAnsi="Arial" w:cs="Arial"/>
          <w:sz w:val="20"/>
          <w:szCs w:val="20"/>
        </w:rPr>
        <w:t>2002</w:t>
      </w:r>
      <w:r w:rsidR="003254B3">
        <w:rPr>
          <w:rFonts w:ascii="Arial" w:hAnsi="Arial" w:cs="Arial"/>
          <w:sz w:val="20"/>
          <w:szCs w:val="20"/>
        </w:rPr>
        <w:t>)</w:t>
      </w:r>
      <w:r w:rsidRPr="007B11A2">
        <w:rPr>
          <w:rFonts w:ascii="Arial" w:hAnsi="Arial" w:cs="Arial"/>
          <w:sz w:val="20"/>
          <w:szCs w:val="20"/>
        </w:rPr>
        <w:t xml:space="preserve"> found reduced clearance of enoxaparin in patients with </w:t>
      </w:r>
      <w:proofErr w:type="spellStart"/>
      <w:r w:rsidRPr="007B11A2">
        <w:rPr>
          <w:rFonts w:ascii="Arial" w:hAnsi="Arial" w:cs="Arial"/>
          <w:sz w:val="20"/>
          <w:szCs w:val="20"/>
        </w:rPr>
        <w:t>CrCl</w:t>
      </w:r>
      <w:proofErr w:type="spellEnd"/>
      <w:r w:rsidRPr="007B11A2">
        <w:rPr>
          <w:rFonts w:ascii="Arial" w:hAnsi="Arial" w:cs="Arial"/>
          <w:sz w:val="20"/>
          <w:szCs w:val="20"/>
        </w:rPr>
        <w:t>&lt;30ml/min and this coincides with recommended dose reduction to 20mg daily in this population</w:t>
      </w:r>
      <w:r w:rsidR="004316BA">
        <w:rPr>
          <w:rFonts w:ascii="Arial" w:hAnsi="Arial" w:cs="Arial"/>
          <w:sz w:val="20"/>
          <w:szCs w:val="20"/>
        </w:rPr>
        <w:t xml:space="preserve"> (14)</w:t>
      </w:r>
      <w:r w:rsidRPr="007B11A2">
        <w:rPr>
          <w:rFonts w:ascii="Arial" w:hAnsi="Arial" w:cs="Arial"/>
          <w:sz w:val="20"/>
          <w:szCs w:val="20"/>
        </w:rPr>
        <w:t>. The clinical significance of anti-factor Xa level monitoring when LMWH is given as VTE prophylaxis to patients with renal impairment is uncertain.</w:t>
      </w:r>
    </w:p>
    <w:p w14:paraId="70AC3A2B" w14:textId="77777777" w:rsidR="007B11A2" w:rsidRPr="007B11A2" w:rsidRDefault="007B11A2" w:rsidP="007B11A2">
      <w:pPr>
        <w:spacing w:after="0" w:line="360" w:lineRule="auto"/>
        <w:jc w:val="both"/>
        <w:rPr>
          <w:rFonts w:ascii="Arial" w:hAnsi="Arial" w:cs="Arial"/>
          <w:sz w:val="20"/>
          <w:szCs w:val="20"/>
        </w:rPr>
      </w:pPr>
    </w:p>
    <w:p w14:paraId="1A4089D2" w14:textId="708B90A5" w:rsidR="007B11A2" w:rsidRPr="007B11A2" w:rsidRDefault="0096530C" w:rsidP="007B11A2">
      <w:pPr>
        <w:spacing w:after="0" w:line="360" w:lineRule="auto"/>
        <w:jc w:val="both"/>
        <w:rPr>
          <w:rFonts w:ascii="Arial" w:hAnsi="Arial" w:cs="Arial"/>
          <w:sz w:val="20"/>
          <w:szCs w:val="20"/>
        </w:rPr>
      </w:pPr>
      <w:r>
        <w:rPr>
          <w:rFonts w:ascii="Arial" w:hAnsi="Arial" w:cs="Arial"/>
          <w:sz w:val="20"/>
          <w:szCs w:val="20"/>
        </w:rPr>
        <w:t>A</w:t>
      </w:r>
      <w:r w:rsidR="007B11A2" w:rsidRPr="007B11A2">
        <w:rPr>
          <w:rFonts w:ascii="Arial" w:hAnsi="Arial" w:cs="Arial"/>
          <w:sz w:val="20"/>
          <w:szCs w:val="20"/>
        </w:rPr>
        <w:t xml:space="preserve">nti-Xa assay </w:t>
      </w:r>
      <w:r>
        <w:rPr>
          <w:rFonts w:ascii="Arial" w:hAnsi="Arial" w:cs="Arial"/>
          <w:sz w:val="20"/>
          <w:szCs w:val="20"/>
        </w:rPr>
        <w:t>and</w:t>
      </w:r>
      <w:r w:rsidR="007B11A2" w:rsidRPr="007B11A2">
        <w:rPr>
          <w:rFonts w:ascii="Arial" w:hAnsi="Arial" w:cs="Arial"/>
          <w:sz w:val="20"/>
          <w:szCs w:val="20"/>
        </w:rPr>
        <w:t xml:space="preserve"> anticoagulation-associated bleeding</w:t>
      </w:r>
    </w:p>
    <w:p w14:paraId="4BDE630C" w14:textId="5E791D0E" w:rsidR="006D6FAB" w:rsidRPr="007B11A2" w:rsidRDefault="007B11A2" w:rsidP="007B11A2">
      <w:pPr>
        <w:spacing w:after="0" w:line="360" w:lineRule="auto"/>
        <w:jc w:val="both"/>
        <w:rPr>
          <w:rFonts w:ascii="Arial" w:hAnsi="Arial" w:cs="Arial"/>
          <w:sz w:val="20"/>
          <w:szCs w:val="20"/>
        </w:rPr>
      </w:pPr>
      <w:r w:rsidRPr="007B11A2">
        <w:rPr>
          <w:rFonts w:ascii="Arial" w:hAnsi="Arial" w:cs="Arial"/>
          <w:sz w:val="20"/>
          <w:szCs w:val="20"/>
        </w:rPr>
        <w:t>If anti-Xa activity signifies plasma heparin concentration, it would be assumed that levels very much in excess (</w:t>
      </w:r>
      <w:proofErr w:type="spellStart"/>
      <w:proofErr w:type="gramStart"/>
      <w:r w:rsidRPr="007B11A2">
        <w:rPr>
          <w:rFonts w:ascii="Arial" w:hAnsi="Arial" w:cs="Arial"/>
          <w:sz w:val="20"/>
          <w:szCs w:val="20"/>
        </w:rPr>
        <w:t>eg</w:t>
      </w:r>
      <w:proofErr w:type="spellEnd"/>
      <w:r w:rsidRPr="007B11A2">
        <w:rPr>
          <w:rFonts w:ascii="Arial" w:hAnsi="Arial" w:cs="Arial"/>
          <w:sz w:val="20"/>
          <w:szCs w:val="20"/>
        </w:rPr>
        <w:t>;</w:t>
      </w:r>
      <w:proofErr w:type="gramEnd"/>
      <w:r w:rsidRPr="007B11A2">
        <w:rPr>
          <w:rFonts w:ascii="Arial" w:hAnsi="Arial" w:cs="Arial"/>
          <w:sz w:val="20"/>
          <w:szCs w:val="20"/>
        </w:rPr>
        <w:t xml:space="preserve"> overdosage) could be a marker of bleeding or should be measured in those who experience bleeding while receiving heparins. However, both these assumptions may be incorrect. Hornung et al undertook a single centre observational study of 499 patients with reduced renal function eGFR&lt;60</w:t>
      </w:r>
      <w:r w:rsidR="003254B3">
        <w:rPr>
          <w:rFonts w:ascii="Arial" w:hAnsi="Arial" w:cs="Arial"/>
          <w:sz w:val="20"/>
          <w:szCs w:val="20"/>
        </w:rPr>
        <w:t>ml/min</w:t>
      </w:r>
      <w:r w:rsidRPr="007B11A2">
        <w:rPr>
          <w:rFonts w:ascii="Arial" w:hAnsi="Arial" w:cs="Arial"/>
          <w:sz w:val="20"/>
          <w:szCs w:val="20"/>
        </w:rPr>
        <w:t xml:space="preserve"> on therapeutic LMWH</w:t>
      </w:r>
      <w:r w:rsidR="002F2229">
        <w:rPr>
          <w:rFonts w:ascii="Arial" w:hAnsi="Arial" w:cs="Arial"/>
          <w:sz w:val="20"/>
          <w:szCs w:val="20"/>
        </w:rPr>
        <w:t xml:space="preserve"> </w:t>
      </w:r>
      <w:r w:rsidR="004316BA">
        <w:rPr>
          <w:rFonts w:ascii="Arial" w:hAnsi="Arial" w:cs="Arial"/>
          <w:sz w:val="20"/>
          <w:szCs w:val="20"/>
        </w:rPr>
        <w:t>(15)</w:t>
      </w:r>
      <w:r w:rsidRPr="007B11A2">
        <w:rPr>
          <w:rFonts w:ascii="Arial" w:hAnsi="Arial" w:cs="Arial"/>
          <w:sz w:val="20"/>
          <w:szCs w:val="20"/>
        </w:rPr>
        <w:t xml:space="preserve">. Two hundred and eighty-seven of these patients had an eGFR&lt;30ml/min with 78 being on dialysis. They found no correlation with peak anti-Xa below or above the range and occurrence of major bleeding. In a prospective double-blind trial, Nieuwenhuis et al studied </w:t>
      </w:r>
      <w:r w:rsidR="00006F4D">
        <w:rPr>
          <w:rFonts w:ascii="Arial" w:hAnsi="Arial" w:cs="Arial"/>
          <w:sz w:val="20"/>
          <w:szCs w:val="20"/>
        </w:rPr>
        <w:t xml:space="preserve">nearly </w:t>
      </w:r>
      <w:r w:rsidRPr="007B11A2">
        <w:rPr>
          <w:rFonts w:ascii="Arial" w:hAnsi="Arial" w:cs="Arial"/>
          <w:sz w:val="20"/>
          <w:szCs w:val="20"/>
        </w:rPr>
        <w:t>200 patients with acute venous thromboembolism with normal renal function and identified no correlation between the patient’s highest anti-Xa level and bleeding complications; the major bleeding risk predictor in this study was the World Health Organization performance status</w:t>
      </w:r>
      <w:r w:rsidR="004316BA">
        <w:rPr>
          <w:rFonts w:ascii="Arial" w:hAnsi="Arial" w:cs="Arial"/>
          <w:sz w:val="20"/>
          <w:szCs w:val="20"/>
        </w:rPr>
        <w:t xml:space="preserve"> (16).</w:t>
      </w:r>
    </w:p>
    <w:p w14:paraId="38AC6B7C" w14:textId="77777777" w:rsidR="006D6FAB" w:rsidRDefault="006D6FAB" w:rsidP="00BA45C6">
      <w:pPr>
        <w:spacing w:after="0" w:line="360" w:lineRule="auto"/>
        <w:jc w:val="both"/>
        <w:rPr>
          <w:rFonts w:ascii="Arial" w:hAnsi="Arial" w:cs="Arial"/>
          <w:b/>
          <w:bCs/>
          <w:sz w:val="20"/>
          <w:szCs w:val="20"/>
          <w:u w:val="single"/>
        </w:rPr>
      </w:pPr>
    </w:p>
    <w:p w14:paraId="6D27AF5C" w14:textId="77777777" w:rsidR="007B11A2" w:rsidRPr="007B11A2" w:rsidRDefault="007B11A2" w:rsidP="007B11A2">
      <w:pPr>
        <w:spacing w:after="0" w:line="360" w:lineRule="auto"/>
        <w:jc w:val="both"/>
        <w:rPr>
          <w:rFonts w:ascii="Arial" w:hAnsi="Arial" w:cs="Arial"/>
          <w:b/>
          <w:bCs/>
          <w:sz w:val="20"/>
          <w:szCs w:val="20"/>
          <w:u w:val="single"/>
        </w:rPr>
      </w:pPr>
      <w:r w:rsidRPr="007B11A2">
        <w:rPr>
          <w:rFonts w:ascii="Arial" w:hAnsi="Arial" w:cs="Arial"/>
          <w:b/>
          <w:bCs/>
          <w:sz w:val="20"/>
          <w:szCs w:val="20"/>
          <w:u w:val="single"/>
        </w:rPr>
        <w:t>Recommendations</w:t>
      </w:r>
    </w:p>
    <w:p w14:paraId="267F495F" w14:textId="5EA18D80" w:rsidR="007B11A2" w:rsidRPr="007B11A2" w:rsidRDefault="00D63ADE" w:rsidP="007B11A2">
      <w:pPr>
        <w:pStyle w:val="ListParagraph"/>
        <w:numPr>
          <w:ilvl w:val="0"/>
          <w:numId w:val="11"/>
        </w:numPr>
        <w:spacing w:after="0" w:line="360" w:lineRule="auto"/>
        <w:jc w:val="both"/>
        <w:rPr>
          <w:rFonts w:ascii="Arial" w:hAnsi="Arial" w:cs="Arial"/>
          <w:sz w:val="20"/>
          <w:szCs w:val="20"/>
        </w:rPr>
      </w:pPr>
      <w:r>
        <w:rPr>
          <w:rFonts w:ascii="Arial" w:hAnsi="Arial" w:cs="Arial"/>
          <w:sz w:val="20"/>
          <w:szCs w:val="20"/>
        </w:rPr>
        <w:t xml:space="preserve">Trough </w:t>
      </w:r>
      <w:r w:rsidR="007B11A2" w:rsidRPr="007B11A2">
        <w:rPr>
          <w:rFonts w:ascii="Arial" w:hAnsi="Arial" w:cs="Arial"/>
          <w:sz w:val="20"/>
          <w:szCs w:val="20"/>
        </w:rPr>
        <w:t xml:space="preserve">Anti-Xa measurements may be considered when using therapeutic doses of LMWH in advanced CKD </w:t>
      </w:r>
      <w:r w:rsidR="00E9397D">
        <w:rPr>
          <w:rFonts w:ascii="Arial" w:hAnsi="Arial" w:cs="Arial"/>
          <w:sz w:val="20"/>
          <w:szCs w:val="20"/>
        </w:rPr>
        <w:t>to identify accumulation</w:t>
      </w:r>
      <w:r w:rsidR="00006F4D">
        <w:rPr>
          <w:rFonts w:ascii="Arial" w:hAnsi="Arial" w:cs="Arial"/>
          <w:sz w:val="20"/>
          <w:szCs w:val="20"/>
        </w:rPr>
        <w:t xml:space="preserve"> </w:t>
      </w:r>
      <w:r w:rsidR="00006F4D" w:rsidRPr="00006F4D">
        <w:rPr>
          <w:rFonts w:ascii="Arial" w:hAnsi="Arial" w:cs="Arial"/>
          <w:b/>
          <w:bCs/>
          <w:sz w:val="20"/>
          <w:szCs w:val="20"/>
        </w:rPr>
        <w:t>Grade 2C</w:t>
      </w:r>
    </w:p>
    <w:p w14:paraId="2B53731C" w14:textId="7A7BACF7" w:rsidR="006D6FAB" w:rsidRPr="00D85EFE" w:rsidRDefault="006D6FAB" w:rsidP="00D85EFE">
      <w:pPr>
        <w:spacing w:after="0" w:line="360" w:lineRule="auto"/>
        <w:jc w:val="both"/>
        <w:rPr>
          <w:rFonts w:ascii="Arial" w:hAnsi="Arial" w:cs="Arial"/>
          <w:sz w:val="20"/>
          <w:szCs w:val="20"/>
        </w:rPr>
      </w:pPr>
    </w:p>
    <w:p w14:paraId="0E7E97FC" w14:textId="5C03D9B7" w:rsidR="00EC0BDC" w:rsidRPr="00EC0BDC" w:rsidRDefault="00EC0BDC" w:rsidP="00921BD0">
      <w:pPr>
        <w:rPr>
          <w:rFonts w:ascii="Arial" w:hAnsi="Arial" w:cs="Arial"/>
          <w:b/>
          <w:bCs/>
          <w:sz w:val="20"/>
          <w:szCs w:val="20"/>
          <w:u w:val="single"/>
        </w:rPr>
      </w:pPr>
      <w:r w:rsidRPr="00EC0BDC">
        <w:rPr>
          <w:rFonts w:ascii="Arial" w:hAnsi="Arial" w:cs="Arial"/>
          <w:b/>
          <w:bCs/>
          <w:sz w:val="20"/>
          <w:szCs w:val="20"/>
          <w:u w:val="single"/>
        </w:rPr>
        <w:t>Research recommendations</w:t>
      </w:r>
    </w:p>
    <w:p w14:paraId="0EB82744" w14:textId="155E5588" w:rsidR="00921BD0" w:rsidRDefault="00EC0BDC" w:rsidP="00EC0BDC">
      <w:pPr>
        <w:pStyle w:val="ListParagraph"/>
        <w:numPr>
          <w:ilvl w:val="0"/>
          <w:numId w:val="16"/>
        </w:numPr>
        <w:spacing w:line="360" w:lineRule="auto"/>
        <w:ind w:left="714" w:hanging="357"/>
        <w:rPr>
          <w:rFonts w:ascii="Arial" w:hAnsi="Arial" w:cs="Arial"/>
          <w:sz w:val="20"/>
          <w:szCs w:val="20"/>
        </w:rPr>
      </w:pPr>
      <w:r>
        <w:rPr>
          <w:rFonts w:ascii="Arial" w:hAnsi="Arial" w:cs="Arial"/>
          <w:sz w:val="20"/>
          <w:szCs w:val="20"/>
        </w:rPr>
        <w:lastRenderedPageBreak/>
        <w:t>Whether using pre and post dose anti-Xa levels to adjust LMWH doses in advanced CKD has an impact on bleeding or thrombotic outcomes</w:t>
      </w:r>
    </w:p>
    <w:p w14:paraId="4C92099C" w14:textId="77777777" w:rsidR="00EC0BDC" w:rsidRDefault="00EC0BDC" w:rsidP="00EC0BDC">
      <w:pPr>
        <w:pStyle w:val="ListParagraph"/>
        <w:spacing w:line="360" w:lineRule="auto"/>
        <w:ind w:left="714"/>
        <w:rPr>
          <w:rFonts w:ascii="Arial" w:hAnsi="Arial" w:cs="Arial"/>
          <w:sz w:val="20"/>
          <w:szCs w:val="20"/>
        </w:rPr>
      </w:pPr>
    </w:p>
    <w:p w14:paraId="36B33D1E" w14:textId="77777777" w:rsidR="00EC0BDC" w:rsidRPr="00EC0BDC" w:rsidRDefault="00EC0BDC" w:rsidP="00D87DAA">
      <w:pPr>
        <w:pStyle w:val="ListParagraph"/>
        <w:spacing w:line="360" w:lineRule="auto"/>
        <w:ind w:left="714"/>
        <w:rPr>
          <w:rFonts w:ascii="Arial" w:hAnsi="Arial" w:cs="Arial"/>
          <w:sz w:val="20"/>
          <w:szCs w:val="20"/>
        </w:rPr>
      </w:pPr>
    </w:p>
    <w:p w14:paraId="18D3B5FC" w14:textId="77777777" w:rsidR="002F2229" w:rsidRDefault="002F2229" w:rsidP="002F2229">
      <w:pPr>
        <w:spacing w:after="0" w:line="360" w:lineRule="auto"/>
        <w:jc w:val="both"/>
        <w:rPr>
          <w:rFonts w:ascii="Arial" w:hAnsi="Arial" w:cs="Arial"/>
          <w:sz w:val="20"/>
          <w:szCs w:val="20"/>
        </w:rPr>
      </w:pPr>
    </w:p>
    <w:p w14:paraId="7997CB23" w14:textId="77777777" w:rsidR="0058303D" w:rsidRDefault="0058303D" w:rsidP="002F2229">
      <w:pPr>
        <w:spacing w:after="0" w:line="360" w:lineRule="auto"/>
        <w:jc w:val="both"/>
        <w:rPr>
          <w:rFonts w:ascii="Arial" w:hAnsi="Arial" w:cs="Arial"/>
          <w:sz w:val="20"/>
          <w:szCs w:val="20"/>
        </w:rPr>
      </w:pPr>
    </w:p>
    <w:p w14:paraId="22C1A153" w14:textId="77777777" w:rsidR="0058303D" w:rsidRDefault="0058303D" w:rsidP="002F2229">
      <w:pPr>
        <w:spacing w:after="0" w:line="360" w:lineRule="auto"/>
        <w:jc w:val="both"/>
        <w:rPr>
          <w:rFonts w:ascii="Arial" w:hAnsi="Arial" w:cs="Arial"/>
          <w:sz w:val="20"/>
          <w:szCs w:val="20"/>
        </w:rPr>
      </w:pPr>
    </w:p>
    <w:p w14:paraId="50FE9D4E" w14:textId="77777777" w:rsidR="004528CD" w:rsidRDefault="004528CD" w:rsidP="002F2229">
      <w:pPr>
        <w:spacing w:after="0" w:line="360" w:lineRule="auto"/>
        <w:jc w:val="both"/>
        <w:rPr>
          <w:rFonts w:ascii="Arial" w:hAnsi="Arial" w:cs="Arial"/>
          <w:sz w:val="20"/>
          <w:szCs w:val="20"/>
        </w:rPr>
      </w:pPr>
    </w:p>
    <w:p w14:paraId="350D07F7" w14:textId="389D71A1" w:rsidR="002F2229" w:rsidRPr="002F2229" w:rsidRDefault="002F2229" w:rsidP="002F2229">
      <w:pPr>
        <w:spacing w:after="0" w:line="360" w:lineRule="auto"/>
        <w:jc w:val="both"/>
        <w:rPr>
          <w:rFonts w:ascii="Arial" w:hAnsi="Arial" w:cs="Arial"/>
          <w:sz w:val="20"/>
          <w:szCs w:val="20"/>
          <w:u w:val="single"/>
        </w:rPr>
      </w:pPr>
      <w:r w:rsidRPr="002F2229">
        <w:rPr>
          <w:rFonts w:ascii="Arial" w:hAnsi="Arial" w:cs="Arial"/>
          <w:sz w:val="20"/>
          <w:szCs w:val="20"/>
          <w:u w:val="single"/>
        </w:rPr>
        <w:t>References</w:t>
      </w:r>
    </w:p>
    <w:p w14:paraId="5E5F2C91" w14:textId="4C64DC19"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1.</w:t>
      </w:r>
      <w:r w:rsidRPr="002F2229">
        <w:rPr>
          <w:rFonts w:ascii="Arial" w:hAnsi="Arial" w:cs="Arial"/>
          <w:sz w:val="20"/>
          <w:szCs w:val="20"/>
        </w:rPr>
        <w:tab/>
      </w:r>
      <w:r w:rsidR="00C66F52" w:rsidRPr="002F2229">
        <w:rPr>
          <w:rFonts w:ascii="Arial" w:hAnsi="Arial" w:cs="Arial"/>
          <w:sz w:val="20"/>
          <w:szCs w:val="20"/>
        </w:rPr>
        <w:t xml:space="preserve">Monagle P, Chan A, Massicotte P, Chalmers E, Michelson A (2004) Antithrombotic </w:t>
      </w:r>
      <w:proofErr w:type="gramStart"/>
      <w:r w:rsidR="00C66F52" w:rsidRPr="002F2229">
        <w:rPr>
          <w:rFonts w:ascii="Arial" w:hAnsi="Arial" w:cs="Arial"/>
          <w:sz w:val="20"/>
          <w:szCs w:val="20"/>
        </w:rPr>
        <w:t>therapy  in</w:t>
      </w:r>
      <w:proofErr w:type="gramEnd"/>
      <w:r w:rsidR="00C66F52" w:rsidRPr="002F2229">
        <w:rPr>
          <w:rFonts w:ascii="Arial" w:hAnsi="Arial" w:cs="Arial"/>
          <w:sz w:val="20"/>
          <w:szCs w:val="20"/>
        </w:rPr>
        <w:t xml:space="preserve"> children. Chest 126:645S–687S.</w:t>
      </w:r>
    </w:p>
    <w:p w14:paraId="043D98D6" w14:textId="545C7808"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2..</w:t>
      </w:r>
      <w:r w:rsidRPr="002F2229">
        <w:rPr>
          <w:rFonts w:ascii="Arial" w:hAnsi="Arial" w:cs="Arial"/>
          <w:sz w:val="20"/>
          <w:szCs w:val="20"/>
        </w:rPr>
        <w:tab/>
      </w:r>
      <w:r w:rsidR="00C66F52" w:rsidRPr="002F2229">
        <w:rPr>
          <w:rFonts w:ascii="Arial" w:hAnsi="Arial" w:cs="Arial"/>
          <w:sz w:val="20"/>
          <w:szCs w:val="20"/>
        </w:rPr>
        <w:t xml:space="preserve">Newall F. Anti-factor Xa (anti-Xa) assay. Methods Mol Biol. </w:t>
      </w:r>
      <w:proofErr w:type="gramStart"/>
      <w:r w:rsidR="00C66F52" w:rsidRPr="002F2229">
        <w:rPr>
          <w:rFonts w:ascii="Arial" w:hAnsi="Arial" w:cs="Arial"/>
          <w:sz w:val="20"/>
          <w:szCs w:val="20"/>
        </w:rPr>
        <w:t>2013;992:265</w:t>
      </w:r>
      <w:proofErr w:type="gramEnd"/>
      <w:r w:rsidR="00C66F52" w:rsidRPr="002F2229">
        <w:rPr>
          <w:rFonts w:ascii="Arial" w:hAnsi="Arial" w:cs="Arial"/>
          <w:sz w:val="20"/>
          <w:szCs w:val="20"/>
        </w:rPr>
        <w:t>-72</w:t>
      </w:r>
    </w:p>
    <w:p w14:paraId="4A1CFB45" w14:textId="77777777"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3.</w:t>
      </w:r>
      <w:r w:rsidRPr="002F2229">
        <w:rPr>
          <w:rFonts w:ascii="Arial" w:hAnsi="Arial" w:cs="Arial"/>
          <w:sz w:val="20"/>
          <w:szCs w:val="20"/>
        </w:rPr>
        <w:tab/>
      </w:r>
      <w:proofErr w:type="spellStart"/>
      <w:r w:rsidRPr="002F2229">
        <w:rPr>
          <w:rFonts w:ascii="Arial" w:hAnsi="Arial" w:cs="Arial"/>
          <w:sz w:val="20"/>
          <w:szCs w:val="20"/>
        </w:rPr>
        <w:t>Bounameaux</w:t>
      </w:r>
      <w:proofErr w:type="spellEnd"/>
      <w:r w:rsidRPr="002F2229">
        <w:rPr>
          <w:rFonts w:ascii="Arial" w:hAnsi="Arial" w:cs="Arial"/>
          <w:sz w:val="20"/>
          <w:szCs w:val="20"/>
        </w:rPr>
        <w:t xml:space="preserve"> H, de </w:t>
      </w:r>
      <w:proofErr w:type="spellStart"/>
      <w:r w:rsidRPr="002F2229">
        <w:rPr>
          <w:rFonts w:ascii="Arial" w:hAnsi="Arial" w:cs="Arial"/>
          <w:sz w:val="20"/>
          <w:szCs w:val="20"/>
        </w:rPr>
        <w:t>Moerloose</w:t>
      </w:r>
      <w:proofErr w:type="spellEnd"/>
      <w:r w:rsidRPr="002F2229">
        <w:rPr>
          <w:rFonts w:ascii="Arial" w:hAnsi="Arial" w:cs="Arial"/>
          <w:sz w:val="20"/>
          <w:szCs w:val="20"/>
        </w:rPr>
        <w:t xml:space="preserve"> P. Is laboratory monitoring of low-molecular-weight heparin therapy necessary? No. J </w:t>
      </w:r>
      <w:proofErr w:type="spellStart"/>
      <w:r w:rsidRPr="002F2229">
        <w:rPr>
          <w:rFonts w:ascii="Arial" w:hAnsi="Arial" w:cs="Arial"/>
          <w:sz w:val="20"/>
          <w:szCs w:val="20"/>
        </w:rPr>
        <w:t>Thromb</w:t>
      </w:r>
      <w:proofErr w:type="spellEnd"/>
      <w:r w:rsidRPr="002F2229">
        <w:rPr>
          <w:rFonts w:ascii="Arial" w:hAnsi="Arial" w:cs="Arial"/>
          <w:sz w:val="20"/>
          <w:szCs w:val="20"/>
        </w:rPr>
        <w:t xml:space="preserve"> </w:t>
      </w:r>
      <w:proofErr w:type="spellStart"/>
      <w:r w:rsidRPr="002F2229">
        <w:rPr>
          <w:rFonts w:ascii="Arial" w:hAnsi="Arial" w:cs="Arial"/>
          <w:sz w:val="20"/>
          <w:szCs w:val="20"/>
        </w:rPr>
        <w:t>Haemost</w:t>
      </w:r>
      <w:proofErr w:type="spellEnd"/>
      <w:r w:rsidRPr="002F2229">
        <w:rPr>
          <w:rFonts w:ascii="Arial" w:hAnsi="Arial" w:cs="Arial"/>
          <w:sz w:val="20"/>
          <w:szCs w:val="20"/>
        </w:rPr>
        <w:t>. 2004 Apr;2(4):551-4.</w:t>
      </w:r>
    </w:p>
    <w:p w14:paraId="5A423E1A" w14:textId="3CCA125B"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4.</w:t>
      </w:r>
      <w:r w:rsidRPr="002F2229">
        <w:rPr>
          <w:rFonts w:ascii="Arial" w:hAnsi="Arial" w:cs="Arial"/>
          <w:sz w:val="20"/>
          <w:szCs w:val="20"/>
        </w:rPr>
        <w:tab/>
        <w:t xml:space="preserve">van den Broek MPH, Verschueren MV, Knibbe CAJ. Critical appraisal of evidence for anti-Xa monitoring and dosing of low-molecular-weight heparin in renal insufficiency. Expert Rev Clin </w:t>
      </w:r>
      <w:proofErr w:type="spellStart"/>
      <w:r w:rsidRPr="002F2229">
        <w:rPr>
          <w:rFonts w:ascii="Arial" w:hAnsi="Arial" w:cs="Arial"/>
          <w:sz w:val="20"/>
          <w:szCs w:val="20"/>
        </w:rPr>
        <w:t>Pharmacol</w:t>
      </w:r>
      <w:proofErr w:type="spellEnd"/>
      <w:r w:rsidRPr="002F2229">
        <w:rPr>
          <w:rFonts w:ascii="Arial" w:hAnsi="Arial" w:cs="Arial"/>
          <w:sz w:val="20"/>
          <w:szCs w:val="20"/>
        </w:rPr>
        <w:t>. 2022 Oct;15(10):1155-1163.</w:t>
      </w:r>
    </w:p>
    <w:p w14:paraId="3A554C07" w14:textId="673AB27A" w:rsidR="002F2229" w:rsidRPr="002F2229" w:rsidRDefault="009A102D" w:rsidP="002F2229">
      <w:pPr>
        <w:spacing w:after="0" w:line="360" w:lineRule="auto"/>
        <w:jc w:val="both"/>
        <w:rPr>
          <w:rFonts w:ascii="Arial" w:hAnsi="Arial" w:cs="Arial"/>
          <w:sz w:val="20"/>
          <w:szCs w:val="20"/>
        </w:rPr>
      </w:pPr>
      <w:r>
        <w:rPr>
          <w:rFonts w:ascii="Arial" w:hAnsi="Arial" w:cs="Arial"/>
          <w:sz w:val="20"/>
          <w:szCs w:val="20"/>
        </w:rPr>
        <w:t>5</w:t>
      </w:r>
      <w:r w:rsidR="002F2229" w:rsidRPr="002F2229">
        <w:rPr>
          <w:rFonts w:ascii="Arial" w:hAnsi="Arial" w:cs="Arial"/>
          <w:sz w:val="20"/>
          <w:szCs w:val="20"/>
        </w:rPr>
        <w:t>.</w:t>
      </w:r>
      <w:r w:rsidR="002F2229" w:rsidRPr="002F2229">
        <w:rPr>
          <w:rFonts w:ascii="Arial" w:hAnsi="Arial" w:cs="Arial"/>
          <w:sz w:val="20"/>
          <w:szCs w:val="20"/>
        </w:rPr>
        <w:tab/>
        <w:t xml:space="preserve">Hughes S, Szeki I, Nash MJ, Thachil J, Anticoagulation in chronic kidney disease patients—the practical aspects, Clinical Kidney Journal, 2014;7 (5):442–449. </w:t>
      </w:r>
    </w:p>
    <w:p w14:paraId="7552878D" w14:textId="58B8D4BD" w:rsidR="002F2229" w:rsidRPr="002F2229" w:rsidRDefault="009A102D" w:rsidP="002F2229">
      <w:pPr>
        <w:spacing w:after="0" w:line="360" w:lineRule="auto"/>
        <w:jc w:val="both"/>
        <w:rPr>
          <w:rFonts w:ascii="Arial" w:hAnsi="Arial" w:cs="Arial"/>
          <w:sz w:val="20"/>
          <w:szCs w:val="20"/>
        </w:rPr>
      </w:pPr>
      <w:r>
        <w:rPr>
          <w:rFonts w:ascii="Arial" w:hAnsi="Arial" w:cs="Arial"/>
          <w:sz w:val="20"/>
          <w:szCs w:val="20"/>
        </w:rPr>
        <w:t>6</w:t>
      </w:r>
      <w:r w:rsidR="002F2229" w:rsidRPr="002F2229">
        <w:rPr>
          <w:rFonts w:ascii="Arial" w:hAnsi="Arial" w:cs="Arial"/>
          <w:sz w:val="20"/>
          <w:szCs w:val="20"/>
        </w:rPr>
        <w:t xml:space="preserve">. Kearon C, Akl EA, </w:t>
      </w:r>
      <w:proofErr w:type="spellStart"/>
      <w:r w:rsidR="002F2229" w:rsidRPr="002F2229">
        <w:rPr>
          <w:rFonts w:ascii="Arial" w:hAnsi="Arial" w:cs="Arial"/>
          <w:sz w:val="20"/>
          <w:szCs w:val="20"/>
        </w:rPr>
        <w:t>Comerota</w:t>
      </w:r>
      <w:proofErr w:type="spellEnd"/>
      <w:r w:rsidR="002F2229" w:rsidRPr="002F2229">
        <w:rPr>
          <w:rFonts w:ascii="Arial" w:hAnsi="Arial" w:cs="Arial"/>
          <w:sz w:val="20"/>
          <w:szCs w:val="20"/>
        </w:rPr>
        <w:t xml:space="preserve"> AJ, </w:t>
      </w:r>
      <w:proofErr w:type="spellStart"/>
      <w:r w:rsidR="002F2229" w:rsidRPr="002F2229">
        <w:rPr>
          <w:rFonts w:ascii="Arial" w:hAnsi="Arial" w:cs="Arial"/>
          <w:sz w:val="20"/>
          <w:szCs w:val="20"/>
        </w:rPr>
        <w:t>Prandoni</w:t>
      </w:r>
      <w:proofErr w:type="spellEnd"/>
      <w:r w:rsidR="002F2229" w:rsidRPr="002F2229">
        <w:rPr>
          <w:rFonts w:ascii="Arial" w:hAnsi="Arial" w:cs="Arial"/>
          <w:sz w:val="20"/>
          <w:szCs w:val="20"/>
        </w:rPr>
        <w:t xml:space="preserve"> P et al. Antithrombotic therapy for VTE disease: Antithrombotic Therapy and Prevention of Thrombosis, 9th ed: American College of Chest Physicians Evidence-Based Clinical Practice Guidelines. Chest. 2012 Feb;141(2 </w:t>
      </w:r>
      <w:proofErr w:type="spellStart"/>
      <w:r w:rsidR="002F2229" w:rsidRPr="002F2229">
        <w:rPr>
          <w:rFonts w:ascii="Arial" w:hAnsi="Arial" w:cs="Arial"/>
          <w:sz w:val="20"/>
          <w:szCs w:val="20"/>
        </w:rPr>
        <w:t>Suppl</w:t>
      </w:r>
      <w:proofErr w:type="spellEnd"/>
      <w:proofErr w:type="gramStart"/>
      <w:r w:rsidR="002F2229" w:rsidRPr="002F2229">
        <w:rPr>
          <w:rFonts w:ascii="Arial" w:hAnsi="Arial" w:cs="Arial"/>
          <w:sz w:val="20"/>
          <w:szCs w:val="20"/>
        </w:rPr>
        <w:t>):e</w:t>
      </w:r>
      <w:proofErr w:type="gramEnd"/>
      <w:r w:rsidR="002F2229" w:rsidRPr="002F2229">
        <w:rPr>
          <w:rFonts w:ascii="Arial" w:hAnsi="Arial" w:cs="Arial"/>
          <w:sz w:val="20"/>
          <w:szCs w:val="20"/>
        </w:rPr>
        <w:t>419S-e496S.</w:t>
      </w:r>
    </w:p>
    <w:p w14:paraId="7A271259" w14:textId="294195B2" w:rsidR="002F2229" w:rsidRPr="002F2229" w:rsidRDefault="009A102D" w:rsidP="002F2229">
      <w:pPr>
        <w:spacing w:after="0" w:line="360" w:lineRule="auto"/>
        <w:jc w:val="both"/>
        <w:rPr>
          <w:rFonts w:ascii="Arial" w:hAnsi="Arial" w:cs="Arial"/>
          <w:sz w:val="20"/>
          <w:szCs w:val="20"/>
        </w:rPr>
      </w:pPr>
      <w:r>
        <w:rPr>
          <w:rFonts w:ascii="Arial" w:hAnsi="Arial" w:cs="Arial"/>
          <w:sz w:val="20"/>
          <w:szCs w:val="20"/>
        </w:rPr>
        <w:t>7</w:t>
      </w:r>
      <w:r w:rsidR="002F2229" w:rsidRPr="002F2229">
        <w:rPr>
          <w:rFonts w:ascii="Arial" w:hAnsi="Arial" w:cs="Arial"/>
          <w:sz w:val="20"/>
          <w:szCs w:val="20"/>
        </w:rPr>
        <w:t>. Parker K, Choudhuri S, Lewis P, Thachil J, Mitra S. UK prescribing practice of anticoagulants in patients with chronic kidney disease: a nephrology and haematology-based survey. BMC Nephrol. 2023 Jan 12;24(1):9.</w:t>
      </w:r>
    </w:p>
    <w:p w14:paraId="47F7D05A" w14:textId="605BE6AA" w:rsidR="002F2229" w:rsidRPr="002F2229" w:rsidRDefault="009A102D" w:rsidP="002F2229">
      <w:pPr>
        <w:spacing w:after="0" w:line="360" w:lineRule="auto"/>
        <w:jc w:val="both"/>
        <w:rPr>
          <w:rFonts w:ascii="Arial" w:hAnsi="Arial" w:cs="Arial"/>
          <w:sz w:val="20"/>
          <w:szCs w:val="20"/>
        </w:rPr>
      </w:pPr>
      <w:r>
        <w:rPr>
          <w:rFonts w:ascii="Arial" w:hAnsi="Arial" w:cs="Arial"/>
          <w:sz w:val="20"/>
          <w:szCs w:val="20"/>
        </w:rPr>
        <w:t>8</w:t>
      </w:r>
      <w:r w:rsidR="002F2229" w:rsidRPr="002F2229">
        <w:rPr>
          <w:rFonts w:ascii="Arial" w:hAnsi="Arial" w:cs="Arial"/>
          <w:sz w:val="20"/>
          <w:szCs w:val="20"/>
        </w:rPr>
        <w:t xml:space="preserve">. Jaspers, T.C.C., </w:t>
      </w:r>
      <w:proofErr w:type="spellStart"/>
      <w:r w:rsidR="002F2229" w:rsidRPr="002F2229">
        <w:rPr>
          <w:rFonts w:ascii="Arial" w:hAnsi="Arial" w:cs="Arial"/>
          <w:sz w:val="20"/>
          <w:szCs w:val="20"/>
        </w:rPr>
        <w:t>Keyany</w:t>
      </w:r>
      <w:proofErr w:type="spellEnd"/>
      <w:r w:rsidR="002F2229" w:rsidRPr="002F2229">
        <w:rPr>
          <w:rFonts w:ascii="Arial" w:hAnsi="Arial" w:cs="Arial"/>
          <w:sz w:val="20"/>
          <w:szCs w:val="20"/>
        </w:rPr>
        <w:t xml:space="preserve">, A., Maat, B. et al. Therapeutically dosed low molecular weight heparins in renal impairment: a nationwide survey. </w:t>
      </w:r>
      <w:proofErr w:type="spellStart"/>
      <w:r w:rsidR="002F2229" w:rsidRPr="002F2229">
        <w:rPr>
          <w:rFonts w:ascii="Arial" w:hAnsi="Arial" w:cs="Arial"/>
          <w:sz w:val="20"/>
          <w:szCs w:val="20"/>
        </w:rPr>
        <w:t>Eur</w:t>
      </w:r>
      <w:proofErr w:type="spellEnd"/>
      <w:r w:rsidR="002F2229" w:rsidRPr="002F2229">
        <w:rPr>
          <w:rFonts w:ascii="Arial" w:hAnsi="Arial" w:cs="Arial"/>
          <w:sz w:val="20"/>
          <w:szCs w:val="20"/>
        </w:rPr>
        <w:t xml:space="preserve"> J Clin </w:t>
      </w:r>
      <w:proofErr w:type="spellStart"/>
      <w:r w:rsidR="002F2229" w:rsidRPr="002F2229">
        <w:rPr>
          <w:rFonts w:ascii="Arial" w:hAnsi="Arial" w:cs="Arial"/>
          <w:sz w:val="20"/>
          <w:szCs w:val="20"/>
        </w:rPr>
        <w:t>Pharmacol</w:t>
      </w:r>
      <w:proofErr w:type="spellEnd"/>
      <w:r w:rsidR="002F2229" w:rsidRPr="002F2229">
        <w:rPr>
          <w:rFonts w:ascii="Arial" w:hAnsi="Arial" w:cs="Arial"/>
          <w:sz w:val="20"/>
          <w:szCs w:val="20"/>
        </w:rPr>
        <w:t xml:space="preserve"> 78, 1469–1479 (2022).</w:t>
      </w:r>
    </w:p>
    <w:p w14:paraId="0900D574" w14:textId="4ADBB259" w:rsidR="002F2229" w:rsidRPr="002F2229" w:rsidRDefault="00967ED0" w:rsidP="002F2229">
      <w:pPr>
        <w:spacing w:after="0" w:line="360" w:lineRule="auto"/>
        <w:jc w:val="both"/>
        <w:rPr>
          <w:rFonts w:ascii="Arial" w:hAnsi="Arial" w:cs="Arial"/>
          <w:sz w:val="20"/>
          <w:szCs w:val="20"/>
        </w:rPr>
      </w:pPr>
      <w:r>
        <w:rPr>
          <w:rFonts w:ascii="Arial" w:hAnsi="Arial" w:cs="Arial"/>
          <w:sz w:val="20"/>
          <w:szCs w:val="20"/>
        </w:rPr>
        <w:t>9</w:t>
      </w:r>
      <w:r w:rsidR="002F2229" w:rsidRPr="002F2229">
        <w:rPr>
          <w:rFonts w:ascii="Arial" w:hAnsi="Arial" w:cs="Arial"/>
          <w:sz w:val="20"/>
          <w:szCs w:val="20"/>
        </w:rPr>
        <w:t xml:space="preserve">. Prescribing information for </w:t>
      </w:r>
      <w:proofErr w:type="spellStart"/>
      <w:r w:rsidR="002F2229" w:rsidRPr="002F2229">
        <w:rPr>
          <w:rFonts w:ascii="Arial" w:hAnsi="Arial" w:cs="Arial"/>
          <w:sz w:val="20"/>
          <w:szCs w:val="20"/>
        </w:rPr>
        <w:t>Innohep</w:t>
      </w:r>
      <w:proofErr w:type="spellEnd"/>
      <w:r w:rsidR="002F2229" w:rsidRPr="002F2229">
        <w:rPr>
          <w:rFonts w:ascii="Arial" w:hAnsi="Arial" w:cs="Arial"/>
          <w:sz w:val="20"/>
          <w:szCs w:val="20"/>
        </w:rPr>
        <w:t xml:space="preserve"> injections. https://www.medicines.org.uk/emc/product/3632/smpc</w:t>
      </w:r>
    </w:p>
    <w:p w14:paraId="000984EF" w14:textId="61952758"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1</w:t>
      </w:r>
      <w:r w:rsidR="00967ED0">
        <w:rPr>
          <w:rFonts w:ascii="Arial" w:hAnsi="Arial" w:cs="Arial"/>
          <w:sz w:val="20"/>
          <w:szCs w:val="20"/>
        </w:rPr>
        <w:t>0</w:t>
      </w:r>
      <w:r w:rsidRPr="002F2229">
        <w:rPr>
          <w:rFonts w:ascii="Arial" w:hAnsi="Arial" w:cs="Arial"/>
          <w:sz w:val="20"/>
          <w:szCs w:val="20"/>
        </w:rPr>
        <w:t>. Prescribing information for Fragmin injection. https://www.medicines.org.uk/emc/product/4245/smpc</w:t>
      </w:r>
    </w:p>
    <w:p w14:paraId="083D645F" w14:textId="26733426"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1</w:t>
      </w:r>
      <w:r w:rsidR="00967ED0">
        <w:rPr>
          <w:rFonts w:ascii="Arial" w:hAnsi="Arial" w:cs="Arial"/>
          <w:sz w:val="20"/>
          <w:szCs w:val="20"/>
        </w:rPr>
        <w:t>1</w:t>
      </w:r>
      <w:r w:rsidRPr="002F2229">
        <w:rPr>
          <w:rFonts w:ascii="Arial" w:hAnsi="Arial" w:cs="Arial"/>
          <w:sz w:val="20"/>
          <w:szCs w:val="20"/>
        </w:rPr>
        <w:t xml:space="preserve">. Prescribing information for Clexane pre-filled </w:t>
      </w:r>
      <w:proofErr w:type="gramStart"/>
      <w:r w:rsidRPr="002F2229">
        <w:rPr>
          <w:rFonts w:ascii="Arial" w:hAnsi="Arial" w:cs="Arial"/>
          <w:sz w:val="20"/>
          <w:szCs w:val="20"/>
        </w:rPr>
        <w:t>syringes .</w:t>
      </w:r>
      <w:proofErr w:type="gramEnd"/>
      <w:r w:rsidRPr="002F2229">
        <w:rPr>
          <w:rFonts w:ascii="Arial" w:hAnsi="Arial" w:cs="Arial"/>
          <w:sz w:val="20"/>
          <w:szCs w:val="20"/>
        </w:rPr>
        <w:t xml:space="preserve"> https://www.medicines.org.uk/emc/product/4499/smpc</w:t>
      </w:r>
    </w:p>
    <w:p w14:paraId="3640560C" w14:textId="37EC4630" w:rsidR="002F2229" w:rsidRPr="002F2229" w:rsidRDefault="002F2229" w:rsidP="002F2229">
      <w:pPr>
        <w:spacing w:after="0" w:line="360" w:lineRule="auto"/>
        <w:jc w:val="both"/>
        <w:rPr>
          <w:rFonts w:ascii="Arial" w:hAnsi="Arial" w:cs="Arial"/>
          <w:sz w:val="20"/>
          <w:szCs w:val="20"/>
        </w:rPr>
      </w:pPr>
      <w:r w:rsidRPr="002F2229">
        <w:rPr>
          <w:rFonts w:ascii="Arial" w:hAnsi="Arial" w:cs="Arial"/>
          <w:sz w:val="20"/>
          <w:szCs w:val="20"/>
        </w:rPr>
        <w:t>1</w:t>
      </w:r>
      <w:r w:rsidR="00967ED0">
        <w:rPr>
          <w:rFonts w:ascii="Arial" w:hAnsi="Arial" w:cs="Arial"/>
          <w:sz w:val="20"/>
          <w:szCs w:val="20"/>
        </w:rPr>
        <w:t>2</w:t>
      </w:r>
      <w:r w:rsidRPr="002F2229">
        <w:rPr>
          <w:rFonts w:ascii="Arial" w:hAnsi="Arial" w:cs="Arial"/>
          <w:sz w:val="20"/>
          <w:szCs w:val="20"/>
        </w:rPr>
        <w:t xml:space="preserve">. Schmid P, Brodmann D, Fischer AG, </w:t>
      </w:r>
      <w:proofErr w:type="spellStart"/>
      <w:r w:rsidRPr="002F2229">
        <w:rPr>
          <w:rFonts w:ascii="Arial" w:hAnsi="Arial" w:cs="Arial"/>
          <w:sz w:val="20"/>
          <w:szCs w:val="20"/>
        </w:rPr>
        <w:t>Wuillemin</w:t>
      </w:r>
      <w:proofErr w:type="spellEnd"/>
      <w:r w:rsidRPr="002F2229">
        <w:rPr>
          <w:rFonts w:ascii="Arial" w:hAnsi="Arial" w:cs="Arial"/>
          <w:sz w:val="20"/>
          <w:szCs w:val="20"/>
        </w:rPr>
        <w:t xml:space="preserve"> WA. Study of bioaccumulation of </w:t>
      </w:r>
      <w:proofErr w:type="spellStart"/>
      <w:r w:rsidRPr="002F2229">
        <w:rPr>
          <w:rFonts w:ascii="Arial" w:hAnsi="Arial" w:cs="Arial"/>
          <w:sz w:val="20"/>
          <w:szCs w:val="20"/>
        </w:rPr>
        <w:t>dalteparin</w:t>
      </w:r>
      <w:proofErr w:type="spellEnd"/>
      <w:r w:rsidRPr="002F2229">
        <w:rPr>
          <w:rFonts w:ascii="Arial" w:hAnsi="Arial" w:cs="Arial"/>
          <w:sz w:val="20"/>
          <w:szCs w:val="20"/>
        </w:rPr>
        <w:t xml:space="preserve"> at a prophylactic dose in patients with various degrees of impaired renal function. J </w:t>
      </w:r>
      <w:proofErr w:type="spellStart"/>
      <w:r w:rsidRPr="002F2229">
        <w:rPr>
          <w:rFonts w:ascii="Arial" w:hAnsi="Arial" w:cs="Arial"/>
          <w:sz w:val="20"/>
          <w:szCs w:val="20"/>
        </w:rPr>
        <w:t>Thromb</w:t>
      </w:r>
      <w:proofErr w:type="spellEnd"/>
      <w:r w:rsidRPr="002F2229">
        <w:rPr>
          <w:rFonts w:ascii="Arial" w:hAnsi="Arial" w:cs="Arial"/>
          <w:sz w:val="20"/>
          <w:szCs w:val="20"/>
        </w:rPr>
        <w:t xml:space="preserve"> </w:t>
      </w:r>
      <w:proofErr w:type="spellStart"/>
      <w:r w:rsidRPr="002F2229">
        <w:rPr>
          <w:rFonts w:ascii="Arial" w:hAnsi="Arial" w:cs="Arial"/>
          <w:sz w:val="20"/>
          <w:szCs w:val="20"/>
        </w:rPr>
        <w:t>Haemost</w:t>
      </w:r>
      <w:proofErr w:type="spellEnd"/>
      <w:r w:rsidRPr="002F2229">
        <w:rPr>
          <w:rFonts w:ascii="Arial" w:hAnsi="Arial" w:cs="Arial"/>
          <w:sz w:val="20"/>
          <w:szCs w:val="20"/>
        </w:rPr>
        <w:t xml:space="preserve">. 2009 Apr;7(4):552-8 </w:t>
      </w:r>
    </w:p>
    <w:p w14:paraId="5D31E112" w14:textId="30844335" w:rsidR="002F2229" w:rsidRPr="002F2229" w:rsidRDefault="00967ED0" w:rsidP="002F2229">
      <w:pPr>
        <w:spacing w:after="0" w:line="360" w:lineRule="auto"/>
        <w:jc w:val="both"/>
        <w:rPr>
          <w:rFonts w:ascii="Arial" w:hAnsi="Arial" w:cs="Arial"/>
          <w:sz w:val="20"/>
          <w:szCs w:val="20"/>
        </w:rPr>
      </w:pPr>
      <w:r>
        <w:rPr>
          <w:rFonts w:ascii="Arial" w:hAnsi="Arial" w:cs="Arial"/>
          <w:sz w:val="20"/>
          <w:szCs w:val="20"/>
        </w:rPr>
        <w:t>13</w:t>
      </w:r>
      <w:r w:rsidR="002F2229" w:rsidRPr="002F2229">
        <w:rPr>
          <w:rFonts w:ascii="Arial" w:hAnsi="Arial" w:cs="Arial"/>
          <w:sz w:val="20"/>
          <w:szCs w:val="20"/>
        </w:rPr>
        <w:t xml:space="preserve">. </w:t>
      </w:r>
      <w:proofErr w:type="spellStart"/>
      <w:r w:rsidR="002F2229" w:rsidRPr="002F2229">
        <w:rPr>
          <w:rFonts w:ascii="Arial" w:hAnsi="Arial" w:cs="Arial"/>
          <w:sz w:val="20"/>
          <w:szCs w:val="20"/>
        </w:rPr>
        <w:t>Projean</w:t>
      </w:r>
      <w:proofErr w:type="spellEnd"/>
      <w:r w:rsidR="002F2229" w:rsidRPr="002F2229">
        <w:rPr>
          <w:rFonts w:ascii="Arial" w:hAnsi="Arial" w:cs="Arial"/>
          <w:sz w:val="20"/>
          <w:szCs w:val="20"/>
        </w:rPr>
        <w:t xml:space="preserve"> D, Lalonde S, Morin J, Nogues E, Séguin A, Vincent A, Lafrance JP, Masson V, Kassis J, Fafard J, </w:t>
      </w:r>
      <w:proofErr w:type="spellStart"/>
      <w:r w:rsidR="002F2229" w:rsidRPr="002F2229">
        <w:rPr>
          <w:rFonts w:ascii="Arial" w:hAnsi="Arial" w:cs="Arial"/>
          <w:sz w:val="20"/>
          <w:szCs w:val="20"/>
        </w:rPr>
        <w:t>Lordkipanidzé</w:t>
      </w:r>
      <w:proofErr w:type="spellEnd"/>
      <w:r w:rsidR="002F2229" w:rsidRPr="002F2229">
        <w:rPr>
          <w:rFonts w:ascii="Arial" w:hAnsi="Arial" w:cs="Arial"/>
          <w:sz w:val="20"/>
          <w:szCs w:val="20"/>
        </w:rPr>
        <w:t xml:space="preserve"> M. Study of the bioaccumulation of tinzaparin in renally impaired patients when given at prophylactic doses - The STRIP study. </w:t>
      </w:r>
      <w:proofErr w:type="spellStart"/>
      <w:r w:rsidR="002F2229" w:rsidRPr="002F2229">
        <w:rPr>
          <w:rFonts w:ascii="Arial" w:hAnsi="Arial" w:cs="Arial"/>
          <w:sz w:val="20"/>
          <w:szCs w:val="20"/>
        </w:rPr>
        <w:t>Thromb</w:t>
      </w:r>
      <w:proofErr w:type="spellEnd"/>
      <w:r w:rsidR="002F2229" w:rsidRPr="002F2229">
        <w:rPr>
          <w:rFonts w:ascii="Arial" w:hAnsi="Arial" w:cs="Arial"/>
          <w:sz w:val="20"/>
          <w:szCs w:val="20"/>
        </w:rPr>
        <w:t xml:space="preserve"> Res. 2019 </w:t>
      </w:r>
      <w:proofErr w:type="gramStart"/>
      <w:r w:rsidR="002F2229" w:rsidRPr="002F2229">
        <w:rPr>
          <w:rFonts w:ascii="Arial" w:hAnsi="Arial" w:cs="Arial"/>
          <w:sz w:val="20"/>
          <w:szCs w:val="20"/>
        </w:rPr>
        <w:t>Feb;174:48</w:t>
      </w:r>
      <w:proofErr w:type="gramEnd"/>
      <w:r w:rsidR="002F2229" w:rsidRPr="002F2229">
        <w:rPr>
          <w:rFonts w:ascii="Arial" w:hAnsi="Arial" w:cs="Arial"/>
          <w:sz w:val="20"/>
          <w:szCs w:val="20"/>
        </w:rPr>
        <w:t>-50</w:t>
      </w:r>
    </w:p>
    <w:p w14:paraId="5D944794" w14:textId="7E603D7B" w:rsidR="002F2229" w:rsidRPr="002F2229" w:rsidRDefault="00F26A6F" w:rsidP="002F2229">
      <w:pPr>
        <w:spacing w:after="0" w:line="360" w:lineRule="auto"/>
        <w:jc w:val="both"/>
        <w:rPr>
          <w:rFonts w:ascii="Arial" w:hAnsi="Arial" w:cs="Arial"/>
          <w:sz w:val="20"/>
          <w:szCs w:val="20"/>
        </w:rPr>
      </w:pPr>
      <w:r>
        <w:rPr>
          <w:rFonts w:ascii="Arial" w:hAnsi="Arial" w:cs="Arial"/>
          <w:sz w:val="20"/>
          <w:szCs w:val="20"/>
        </w:rPr>
        <w:lastRenderedPageBreak/>
        <w:t>14</w:t>
      </w:r>
      <w:r w:rsidR="002F2229" w:rsidRPr="002F2229">
        <w:rPr>
          <w:rFonts w:ascii="Arial" w:hAnsi="Arial" w:cs="Arial"/>
          <w:sz w:val="20"/>
          <w:szCs w:val="20"/>
        </w:rPr>
        <w:t xml:space="preserve">. </w:t>
      </w:r>
      <w:proofErr w:type="spellStart"/>
      <w:r w:rsidR="002F2229" w:rsidRPr="002F2229">
        <w:rPr>
          <w:rFonts w:ascii="Arial" w:hAnsi="Arial" w:cs="Arial"/>
          <w:sz w:val="20"/>
          <w:szCs w:val="20"/>
        </w:rPr>
        <w:t>Sanderink</w:t>
      </w:r>
      <w:proofErr w:type="spellEnd"/>
      <w:r w:rsidR="002F2229" w:rsidRPr="002F2229">
        <w:rPr>
          <w:rFonts w:ascii="Arial" w:hAnsi="Arial" w:cs="Arial"/>
          <w:sz w:val="20"/>
          <w:szCs w:val="20"/>
        </w:rPr>
        <w:t xml:space="preserve"> GJ, </w:t>
      </w:r>
      <w:proofErr w:type="spellStart"/>
      <w:r w:rsidR="002F2229" w:rsidRPr="002F2229">
        <w:rPr>
          <w:rFonts w:ascii="Arial" w:hAnsi="Arial" w:cs="Arial"/>
          <w:sz w:val="20"/>
          <w:szCs w:val="20"/>
        </w:rPr>
        <w:t>Guimart</w:t>
      </w:r>
      <w:proofErr w:type="spellEnd"/>
      <w:r w:rsidR="002F2229" w:rsidRPr="002F2229">
        <w:rPr>
          <w:rFonts w:ascii="Arial" w:hAnsi="Arial" w:cs="Arial"/>
          <w:sz w:val="20"/>
          <w:szCs w:val="20"/>
        </w:rPr>
        <w:t xml:space="preserve"> CG, </w:t>
      </w:r>
      <w:proofErr w:type="spellStart"/>
      <w:r w:rsidR="002F2229" w:rsidRPr="002F2229">
        <w:rPr>
          <w:rFonts w:ascii="Arial" w:hAnsi="Arial" w:cs="Arial"/>
          <w:sz w:val="20"/>
          <w:szCs w:val="20"/>
        </w:rPr>
        <w:t>Ozoux</w:t>
      </w:r>
      <w:proofErr w:type="spellEnd"/>
      <w:r w:rsidR="002F2229" w:rsidRPr="002F2229">
        <w:rPr>
          <w:rFonts w:ascii="Arial" w:hAnsi="Arial" w:cs="Arial"/>
          <w:sz w:val="20"/>
          <w:szCs w:val="20"/>
        </w:rPr>
        <w:t xml:space="preserve"> ML, Jariwala NU, Shukla UA, </w:t>
      </w:r>
      <w:proofErr w:type="spellStart"/>
      <w:r w:rsidR="002F2229" w:rsidRPr="002F2229">
        <w:rPr>
          <w:rFonts w:ascii="Arial" w:hAnsi="Arial" w:cs="Arial"/>
          <w:sz w:val="20"/>
          <w:szCs w:val="20"/>
        </w:rPr>
        <w:t>Boutouyrie</w:t>
      </w:r>
      <w:proofErr w:type="spellEnd"/>
      <w:r w:rsidR="002F2229" w:rsidRPr="002F2229">
        <w:rPr>
          <w:rFonts w:ascii="Arial" w:hAnsi="Arial" w:cs="Arial"/>
          <w:sz w:val="20"/>
          <w:szCs w:val="20"/>
        </w:rPr>
        <w:t xml:space="preserve"> BX. Pharmacokinetics and pharmacodynamics of the prophylactic dose of enoxaparin once daily over 4 days in patients with renal impairment. </w:t>
      </w:r>
      <w:proofErr w:type="spellStart"/>
      <w:r w:rsidR="002F2229" w:rsidRPr="002F2229">
        <w:rPr>
          <w:rFonts w:ascii="Arial" w:hAnsi="Arial" w:cs="Arial"/>
          <w:sz w:val="20"/>
          <w:szCs w:val="20"/>
        </w:rPr>
        <w:t>Thromb</w:t>
      </w:r>
      <w:proofErr w:type="spellEnd"/>
      <w:r w:rsidR="002F2229" w:rsidRPr="002F2229">
        <w:rPr>
          <w:rFonts w:ascii="Arial" w:hAnsi="Arial" w:cs="Arial"/>
          <w:sz w:val="20"/>
          <w:szCs w:val="20"/>
        </w:rPr>
        <w:t xml:space="preserve"> Res. 2002 Feb 1;105(3):225-31</w:t>
      </w:r>
    </w:p>
    <w:p w14:paraId="1C8AE304" w14:textId="0DFF4273" w:rsidR="002F2229" w:rsidRPr="002F2229" w:rsidRDefault="00F26A6F" w:rsidP="002F2229">
      <w:pPr>
        <w:spacing w:after="0" w:line="360" w:lineRule="auto"/>
        <w:jc w:val="both"/>
        <w:rPr>
          <w:rFonts w:ascii="Arial" w:hAnsi="Arial" w:cs="Arial"/>
          <w:sz w:val="20"/>
          <w:szCs w:val="20"/>
        </w:rPr>
      </w:pPr>
      <w:r>
        <w:rPr>
          <w:rFonts w:ascii="Arial" w:hAnsi="Arial" w:cs="Arial"/>
          <w:sz w:val="20"/>
          <w:szCs w:val="20"/>
        </w:rPr>
        <w:t>15</w:t>
      </w:r>
      <w:r w:rsidR="002F2229" w:rsidRPr="002F2229">
        <w:rPr>
          <w:rFonts w:ascii="Arial" w:hAnsi="Arial" w:cs="Arial"/>
          <w:sz w:val="20"/>
          <w:szCs w:val="20"/>
        </w:rPr>
        <w:t xml:space="preserve">. Hornung P, </w:t>
      </w:r>
      <w:proofErr w:type="spellStart"/>
      <w:r w:rsidR="002F2229" w:rsidRPr="002F2229">
        <w:rPr>
          <w:rFonts w:ascii="Arial" w:hAnsi="Arial" w:cs="Arial"/>
          <w:sz w:val="20"/>
          <w:szCs w:val="20"/>
        </w:rPr>
        <w:t>Khairoun</w:t>
      </w:r>
      <w:proofErr w:type="spellEnd"/>
      <w:r w:rsidR="002F2229" w:rsidRPr="002F2229">
        <w:rPr>
          <w:rFonts w:ascii="Arial" w:hAnsi="Arial" w:cs="Arial"/>
          <w:sz w:val="20"/>
          <w:szCs w:val="20"/>
        </w:rPr>
        <w:t xml:space="preserve"> M, Dekker FW, </w:t>
      </w:r>
      <w:proofErr w:type="spellStart"/>
      <w:r w:rsidR="002F2229" w:rsidRPr="002F2229">
        <w:rPr>
          <w:rFonts w:ascii="Arial" w:hAnsi="Arial" w:cs="Arial"/>
          <w:sz w:val="20"/>
          <w:szCs w:val="20"/>
        </w:rPr>
        <w:t>Kaasjager</w:t>
      </w:r>
      <w:proofErr w:type="spellEnd"/>
      <w:r w:rsidR="002F2229" w:rsidRPr="002F2229">
        <w:rPr>
          <w:rFonts w:ascii="Arial" w:hAnsi="Arial" w:cs="Arial"/>
          <w:sz w:val="20"/>
          <w:szCs w:val="20"/>
        </w:rPr>
        <w:t xml:space="preserve"> KAH, Huisman A, </w:t>
      </w:r>
      <w:proofErr w:type="spellStart"/>
      <w:r w:rsidR="002F2229" w:rsidRPr="002F2229">
        <w:rPr>
          <w:rFonts w:ascii="Arial" w:hAnsi="Arial" w:cs="Arial"/>
          <w:sz w:val="20"/>
          <w:szCs w:val="20"/>
        </w:rPr>
        <w:t>Jakulj</w:t>
      </w:r>
      <w:proofErr w:type="spellEnd"/>
      <w:r w:rsidR="002F2229" w:rsidRPr="002F2229">
        <w:rPr>
          <w:rFonts w:ascii="Arial" w:hAnsi="Arial" w:cs="Arial"/>
          <w:sz w:val="20"/>
          <w:szCs w:val="20"/>
        </w:rPr>
        <w:t xml:space="preserve"> L, Bos WJW, </w:t>
      </w:r>
      <w:proofErr w:type="spellStart"/>
      <w:r w:rsidR="002F2229" w:rsidRPr="002F2229">
        <w:rPr>
          <w:rFonts w:ascii="Arial" w:hAnsi="Arial" w:cs="Arial"/>
          <w:sz w:val="20"/>
          <w:szCs w:val="20"/>
        </w:rPr>
        <w:t>Rosendaal</w:t>
      </w:r>
      <w:proofErr w:type="spellEnd"/>
      <w:r w:rsidR="002F2229" w:rsidRPr="002F2229">
        <w:rPr>
          <w:rFonts w:ascii="Arial" w:hAnsi="Arial" w:cs="Arial"/>
          <w:sz w:val="20"/>
          <w:szCs w:val="20"/>
        </w:rPr>
        <w:t xml:space="preserve"> FR, </w:t>
      </w:r>
      <w:proofErr w:type="spellStart"/>
      <w:r w:rsidR="002F2229" w:rsidRPr="002F2229">
        <w:rPr>
          <w:rFonts w:ascii="Arial" w:hAnsi="Arial" w:cs="Arial"/>
          <w:sz w:val="20"/>
          <w:szCs w:val="20"/>
        </w:rPr>
        <w:t>Verhaar</w:t>
      </w:r>
      <w:proofErr w:type="spellEnd"/>
      <w:r w:rsidR="002F2229" w:rsidRPr="002F2229">
        <w:rPr>
          <w:rFonts w:ascii="Arial" w:hAnsi="Arial" w:cs="Arial"/>
          <w:sz w:val="20"/>
          <w:szCs w:val="20"/>
        </w:rPr>
        <w:t xml:space="preserve"> MC, Ocak G. Dosage reduction of low weight heparin in patients with renal dysfunction: Effects on anti-Xa levels and clinical outcomes. </w:t>
      </w:r>
      <w:proofErr w:type="spellStart"/>
      <w:r w:rsidR="002F2229" w:rsidRPr="002F2229">
        <w:rPr>
          <w:rFonts w:ascii="Arial" w:hAnsi="Arial" w:cs="Arial"/>
          <w:sz w:val="20"/>
          <w:szCs w:val="20"/>
        </w:rPr>
        <w:t>PLoS</w:t>
      </w:r>
      <w:proofErr w:type="spellEnd"/>
      <w:r w:rsidR="002F2229" w:rsidRPr="002F2229">
        <w:rPr>
          <w:rFonts w:ascii="Arial" w:hAnsi="Arial" w:cs="Arial"/>
          <w:sz w:val="20"/>
          <w:szCs w:val="20"/>
        </w:rPr>
        <w:t xml:space="preserve"> One. 2020 Oct 1;15(10</w:t>
      </w:r>
      <w:proofErr w:type="gramStart"/>
      <w:r w:rsidR="002F2229" w:rsidRPr="002F2229">
        <w:rPr>
          <w:rFonts w:ascii="Arial" w:hAnsi="Arial" w:cs="Arial"/>
          <w:sz w:val="20"/>
          <w:szCs w:val="20"/>
        </w:rPr>
        <w:t>):e</w:t>
      </w:r>
      <w:proofErr w:type="gramEnd"/>
      <w:r w:rsidR="002F2229" w:rsidRPr="002F2229">
        <w:rPr>
          <w:rFonts w:ascii="Arial" w:hAnsi="Arial" w:cs="Arial"/>
          <w:sz w:val="20"/>
          <w:szCs w:val="20"/>
        </w:rPr>
        <w:t>0239222.</w:t>
      </w:r>
    </w:p>
    <w:p w14:paraId="737E1562" w14:textId="09A7FC08" w:rsidR="002F2229" w:rsidRPr="002F2229" w:rsidRDefault="00F26A6F" w:rsidP="002F2229">
      <w:pPr>
        <w:spacing w:after="0" w:line="360" w:lineRule="auto"/>
        <w:jc w:val="both"/>
        <w:rPr>
          <w:rFonts w:ascii="Arial" w:hAnsi="Arial" w:cs="Arial"/>
          <w:sz w:val="20"/>
          <w:szCs w:val="20"/>
        </w:rPr>
      </w:pPr>
      <w:r>
        <w:rPr>
          <w:rFonts w:ascii="Arial" w:hAnsi="Arial" w:cs="Arial"/>
          <w:sz w:val="20"/>
          <w:szCs w:val="20"/>
        </w:rPr>
        <w:t>16</w:t>
      </w:r>
      <w:r w:rsidR="002F2229" w:rsidRPr="002F2229">
        <w:rPr>
          <w:rFonts w:ascii="Arial" w:hAnsi="Arial" w:cs="Arial"/>
          <w:sz w:val="20"/>
          <w:szCs w:val="20"/>
        </w:rPr>
        <w:t xml:space="preserve">. Nieuwenhuis HK, </w:t>
      </w:r>
      <w:proofErr w:type="spellStart"/>
      <w:r w:rsidR="002F2229" w:rsidRPr="002F2229">
        <w:rPr>
          <w:rFonts w:ascii="Arial" w:hAnsi="Arial" w:cs="Arial"/>
          <w:sz w:val="20"/>
          <w:szCs w:val="20"/>
        </w:rPr>
        <w:t>Albada</w:t>
      </w:r>
      <w:proofErr w:type="spellEnd"/>
      <w:r w:rsidR="002F2229" w:rsidRPr="002F2229">
        <w:rPr>
          <w:rFonts w:ascii="Arial" w:hAnsi="Arial" w:cs="Arial"/>
          <w:sz w:val="20"/>
          <w:szCs w:val="20"/>
        </w:rPr>
        <w:t xml:space="preserve"> J, Banga JD, </w:t>
      </w:r>
      <w:proofErr w:type="spellStart"/>
      <w:r w:rsidR="002F2229" w:rsidRPr="002F2229">
        <w:rPr>
          <w:rFonts w:ascii="Arial" w:hAnsi="Arial" w:cs="Arial"/>
          <w:sz w:val="20"/>
          <w:szCs w:val="20"/>
        </w:rPr>
        <w:t>Sixma</w:t>
      </w:r>
      <w:proofErr w:type="spellEnd"/>
      <w:r w:rsidR="002F2229" w:rsidRPr="002F2229">
        <w:rPr>
          <w:rFonts w:ascii="Arial" w:hAnsi="Arial" w:cs="Arial"/>
          <w:sz w:val="20"/>
          <w:szCs w:val="20"/>
        </w:rPr>
        <w:t xml:space="preserve"> JJ. Identification of risk factors for bleeding during treatment of acute venous thromboembolism with heparin or low molecular weight heparin. Blood 1991; 78:2337–43.</w:t>
      </w:r>
    </w:p>
    <w:p w14:paraId="67A739B4" w14:textId="10A6F540" w:rsidR="00EF30DF" w:rsidRDefault="00D87DAA" w:rsidP="007B11A2">
      <w:pPr>
        <w:spacing w:after="0" w:line="360" w:lineRule="auto"/>
        <w:jc w:val="both"/>
        <w:rPr>
          <w:rFonts w:ascii="Arial" w:hAnsi="Arial" w:cs="Arial"/>
          <w:b/>
          <w:bCs/>
          <w:sz w:val="20"/>
          <w:szCs w:val="20"/>
          <w:u w:val="single"/>
        </w:rPr>
      </w:pPr>
      <w:r>
        <w:rPr>
          <w:rFonts w:ascii="Arial" w:hAnsi="Arial" w:cs="Arial"/>
          <w:b/>
          <w:bCs/>
          <w:sz w:val="20"/>
          <w:szCs w:val="20"/>
          <w:u w:val="single"/>
        </w:rPr>
        <w:t xml:space="preserve">Section </w:t>
      </w:r>
      <w:r w:rsidR="0058303D">
        <w:rPr>
          <w:rFonts w:ascii="Arial" w:hAnsi="Arial" w:cs="Arial"/>
          <w:b/>
          <w:bCs/>
          <w:sz w:val="20"/>
          <w:szCs w:val="20"/>
          <w:u w:val="single"/>
        </w:rPr>
        <w:t>7</w:t>
      </w:r>
      <w:r>
        <w:rPr>
          <w:rFonts w:ascii="Arial" w:hAnsi="Arial" w:cs="Arial"/>
          <w:b/>
          <w:bCs/>
          <w:sz w:val="20"/>
          <w:szCs w:val="20"/>
          <w:u w:val="single"/>
        </w:rPr>
        <w:t xml:space="preserve">. </w:t>
      </w:r>
      <w:r w:rsidR="00D93798">
        <w:rPr>
          <w:rFonts w:ascii="Arial" w:hAnsi="Arial" w:cs="Arial"/>
          <w:b/>
          <w:bCs/>
          <w:sz w:val="20"/>
          <w:szCs w:val="20"/>
          <w:u w:val="single"/>
        </w:rPr>
        <w:t>Oral anticoagulant m</w:t>
      </w:r>
      <w:r>
        <w:rPr>
          <w:rFonts w:ascii="Arial" w:hAnsi="Arial" w:cs="Arial"/>
          <w:b/>
          <w:bCs/>
          <w:sz w:val="20"/>
          <w:szCs w:val="20"/>
          <w:u w:val="single"/>
        </w:rPr>
        <w:t>onitoring and follow up</w:t>
      </w:r>
    </w:p>
    <w:p w14:paraId="424E1970" w14:textId="77777777" w:rsidR="00EF30DF" w:rsidRDefault="00EF30DF" w:rsidP="007B11A2">
      <w:pPr>
        <w:spacing w:after="0" w:line="360" w:lineRule="auto"/>
        <w:jc w:val="both"/>
        <w:rPr>
          <w:rFonts w:ascii="Arial" w:hAnsi="Arial" w:cs="Arial"/>
          <w:b/>
          <w:bCs/>
          <w:sz w:val="20"/>
          <w:szCs w:val="20"/>
          <w:u w:val="single"/>
        </w:rPr>
      </w:pPr>
    </w:p>
    <w:p w14:paraId="09CA99AE" w14:textId="77777777" w:rsidR="00DA7EDF" w:rsidRPr="00250312" w:rsidRDefault="00DA7EDF" w:rsidP="00DA7EDF">
      <w:pPr>
        <w:spacing w:after="0" w:line="360" w:lineRule="auto"/>
        <w:jc w:val="both"/>
        <w:rPr>
          <w:rFonts w:ascii="Arial" w:hAnsi="Arial" w:cs="Arial"/>
          <w:sz w:val="20"/>
          <w:szCs w:val="20"/>
        </w:rPr>
      </w:pPr>
      <w:r w:rsidRPr="00250312">
        <w:rPr>
          <w:rFonts w:ascii="Arial" w:hAnsi="Arial" w:cs="Arial"/>
          <w:sz w:val="20"/>
          <w:szCs w:val="20"/>
        </w:rPr>
        <w:t>This section has been described in detail in the UK Kidney Association Clinical Practice Guideline: Anticoagulation for atrial fibrillation in adults with advanced kidney disease which can be accessed here:</w:t>
      </w:r>
    </w:p>
    <w:p w14:paraId="3C766D12" w14:textId="77777777" w:rsidR="00DA7EDF" w:rsidRPr="00DA52F5" w:rsidRDefault="00DA7EDF" w:rsidP="00DA7EDF">
      <w:pPr>
        <w:spacing w:after="0" w:line="360" w:lineRule="auto"/>
        <w:jc w:val="both"/>
        <w:rPr>
          <w:rFonts w:ascii="Arial" w:hAnsi="Arial" w:cs="Arial"/>
          <w:b/>
          <w:bCs/>
          <w:sz w:val="20"/>
          <w:szCs w:val="20"/>
        </w:rPr>
      </w:pPr>
      <w:r w:rsidRPr="00DA52F5">
        <w:rPr>
          <w:rFonts w:ascii="Arial" w:hAnsi="Arial" w:cs="Arial"/>
          <w:b/>
          <w:bCs/>
          <w:sz w:val="20"/>
          <w:szCs w:val="20"/>
        </w:rPr>
        <w:t>LINK</w:t>
      </w:r>
    </w:p>
    <w:p w14:paraId="2643229C" w14:textId="77777777" w:rsidR="00DA7EDF" w:rsidRPr="004B0D2D" w:rsidRDefault="00DA7EDF" w:rsidP="00DA7EDF">
      <w:pPr>
        <w:spacing w:after="0" w:line="360" w:lineRule="auto"/>
        <w:jc w:val="both"/>
        <w:rPr>
          <w:rFonts w:ascii="Arial" w:hAnsi="Arial" w:cs="Arial"/>
          <w:b/>
          <w:bCs/>
          <w:sz w:val="20"/>
          <w:szCs w:val="20"/>
          <w:u w:val="single"/>
        </w:rPr>
      </w:pPr>
    </w:p>
    <w:p w14:paraId="0FBF5F9D" w14:textId="77777777" w:rsidR="00DA7EDF" w:rsidRPr="0054125C" w:rsidRDefault="00DA7EDF" w:rsidP="00DA7EDF">
      <w:pPr>
        <w:spacing w:line="360" w:lineRule="auto"/>
        <w:rPr>
          <w:rFonts w:ascii="Arial" w:hAnsi="Arial" w:cs="Arial"/>
          <w:b/>
          <w:bCs/>
          <w:sz w:val="20"/>
          <w:szCs w:val="20"/>
        </w:rPr>
      </w:pPr>
      <w:r w:rsidRPr="0054125C">
        <w:rPr>
          <w:rFonts w:ascii="Arial" w:hAnsi="Arial" w:cs="Arial"/>
          <w:b/>
          <w:bCs/>
          <w:sz w:val="20"/>
          <w:szCs w:val="20"/>
        </w:rPr>
        <w:t>Recommendations</w:t>
      </w:r>
    </w:p>
    <w:p w14:paraId="3BC3B917" w14:textId="77777777" w:rsidR="00DA7EDF" w:rsidRDefault="00DA7EDF" w:rsidP="00DA7EDF">
      <w:pPr>
        <w:pStyle w:val="ListParagraph"/>
        <w:numPr>
          <w:ilvl w:val="0"/>
          <w:numId w:val="15"/>
        </w:numPr>
        <w:spacing w:after="0" w:line="360" w:lineRule="auto"/>
        <w:rPr>
          <w:rFonts w:ascii="Arial" w:hAnsi="Arial" w:cs="Arial"/>
          <w:sz w:val="20"/>
          <w:szCs w:val="20"/>
        </w:rPr>
      </w:pPr>
      <w:r w:rsidRPr="0054125C">
        <w:rPr>
          <w:rFonts w:ascii="Arial" w:hAnsi="Arial" w:cs="Arial"/>
          <w:sz w:val="20"/>
          <w:szCs w:val="20"/>
        </w:rPr>
        <w:t>We recommend that</w:t>
      </w:r>
      <w:r>
        <w:rPr>
          <w:rFonts w:ascii="Arial" w:hAnsi="Arial" w:cs="Arial"/>
          <w:sz w:val="20"/>
          <w:szCs w:val="20"/>
        </w:rPr>
        <w:t xml:space="preserve"> VKA</w:t>
      </w:r>
      <w:r w:rsidRPr="0054125C">
        <w:rPr>
          <w:rFonts w:ascii="Arial" w:hAnsi="Arial" w:cs="Arial"/>
          <w:sz w:val="20"/>
          <w:szCs w:val="20"/>
        </w:rPr>
        <w:t xml:space="preserve"> therapy should be monitored using the international normalised ratio (INR). </w:t>
      </w:r>
      <w:r w:rsidRPr="00F821BC">
        <w:rPr>
          <w:rFonts w:ascii="Arial" w:hAnsi="Arial" w:cs="Arial"/>
          <w:b/>
          <w:bCs/>
          <w:sz w:val="20"/>
          <w:szCs w:val="20"/>
        </w:rPr>
        <w:t>Grade 1A</w:t>
      </w:r>
    </w:p>
    <w:p w14:paraId="5EA083E4" w14:textId="77777777" w:rsidR="00DA7EDF" w:rsidRDefault="00DA7EDF" w:rsidP="00DA7EDF">
      <w:pPr>
        <w:pStyle w:val="ListParagraph"/>
        <w:numPr>
          <w:ilvl w:val="0"/>
          <w:numId w:val="15"/>
        </w:numPr>
        <w:spacing w:after="0" w:line="360" w:lineRule="auto"/>
        <w:rPr>
          <w:rFonts w:ascii="Arial" w:hAnsi="Arial" w:cs="Arial"/>
          <w:sz w:val="20"/>
          <w:szCs w:val="20"/>
        </w:rPr>
      </w:pPr>
      <w:r w:rsidRPr="0054125C">
        <w:rPr>
          <w:rFonts w:ascii="Arial" w:hAnsi="Arial" w:cs="Arial"/>
          <w:sz w:val="20"/>
          <w:szCs w:val="20"/>
        </w:rPr>
        <w:t>Frequency of monitoring and dose adjustments should be defined in local protocols.</w:t>
      </w:r>
      <w:r>
        <w:rPr>
          <w:rFonts w:ascii="Arial" w:hAnsi="Arial" w:cs="Arial"/>
          <w:sz w:val="20"/>
          <w:szCs w:val="20"/>
        </w:rPr>
        <w:t xml:space="preserve"> </w:t>
      </w:r>
    </w:p>
    <w:p w14:paraId="4EF0A82E" w14:textId="77777777" w:rsidR="00DA7EDF" w:rsidRPr="0054125C" w:rsidRDefault="00DA7EDF" w:rsidP="00DA7EDF">
      <w:pPr>
        <w:pStyle w:val="ListParagraph"/>
        <w:numPr>
          <w:ilvl w:val="0"/>
          <w:numId w:val="15"/>
        </w:numPr>
        <w:spacing w:after="0" w:line="360" w:lineRule="auto"/>
        <w:rPr>
          <w:rFonts w:ascii="Arial" w:hAnsi="Arial" w:cs="Arial"/>
          <w:sz w:val="20"/>
          <w:szCs w:val="20"/>
        </w:rPr>
      </w:pPr>
      <w:r w:rsidRPr="00497BB3">
        <w:rPr>
          <w:rFonts w:ascii="Arial" w:hAnsi="Arial" w:cs="Arial"/>
          <w:sz w:val="20"/>
          <w:szCs w:val="20"/>
        </w:rPr>
        <w:t>We recommend that anticoagulation control with warfarin should be assessed using Time in Therapeutic range (TTR)</w:t>
      </w:r>
      <w:r>
        <w:rPr>
          <w:rFonts w:ascii="Arial" w:hAnsi="Arial" w:cs="Arial"/>
          <w:sz w:val="20"/>
          <w:szCs w:val="20"/>
        </w:rPr>
        <w:t xml:space="preserve">, aiming for TTR </w:t>
      </w:r>
      <w:r w:rsidRPr="005843C4">
        <w:rPr>
          <w:rFonts w:ascii="Arial" w:hAnsi="Arial" w:cs="Arial"/>
          <w:sz w:val="20"/>
          <w:szCs w:val="20"/>
          <w:u w:val="single"/>
        </w:rPr>
        <w:t>&gt;</w:t>
      </w:r>
      <w:r>
        <w:rPr>
          <w:rFonts w:ascii="Arial" w:hAnsi="Arial" w:cs="Arial"/>
          <w:sz w:val="20"/>
          <w:szCs w:val="20"/>
        </w:rPr>
        <w:t>65</w:t>
      </w:r>
      <w:proofErr w:type="gramStart"/>
      <w:r>
        <w:rPr>
          <w:rFonts w:ascii="Arial" w:hAnsi="Arial" w:cs="Arial"/>
          <w:sz w:val="20"/>
          <w:szCs w:val="20"/>
        </w:rPr>
        <w:t xml:space="preserve">% </w:t>
      </w:r>
      <w:r w:rsidRPr="00497BB3">
        <w:rPr>
          <w:rFonts w:ascii="Arial" w:hAnsi="Arial" w:cs="Arial"/>
          <w:sz w:val="20"/>
          <w:szCs w:val="20"/>
        </w:rPr>
        <w:t>.</w:t>
      </w:r>
      <w:proofErr w:type="gramEnd"/>
      <w:r>
        <w:rPr>
          <w:rFonts w:ascii="Arial" w:hAnsi="Arial" w:cs="Arial"/>
          <w:sz w:val="20"/>
          <w:szCs w:val="20"/>
        </w:rPr>
        <w:t xml:space="preserve"> </w:t>
      </w:r>
      <w:r w:rsidRPr="00497BB3">
        <w:rPr>
          <w:rFonts w:ascii="Arial" w:hAnsi="Arial" w:cs="Arial"/>
          <w:b/>
          <w:bCs/>
          <w:sz w:val="20"/>
          <w:szCs w:val="20"/>
        </w:rPr>
        <w:t>Grade 1B</w:t>
      </w:r>
    </w:p>
    <w:p w14:paraId="0170CB33" w14:textId="77777777" w:rsidR="00DA7EDF" w:rsidRPr="0054125C" w:rsidRDefault="00DA7EDF" w:rsidP="00DA7EDF">
      <w:pPr>
        <w:pStyle w:val="ListParagraph"/>
        <w:numPr>
          <w:ilvl w:val="0"/>
          <w:numId w:val="15"/>
        </w:numPr>
        <w:spacing w:after="0" w:line="360" w:lineRule="auto"/>
        <w:rPr>
          <w:rFonts w:ascii="Arial" w:hAnsi="Arial" w:cs="Arial"/>
          <w:sz w:val="20"/>
          <w:szCs w:val="20"/>
        </w:rPr>
      </w:pPr>
      <w:r w:rsidRPr="0054125C">
        <w:rPr>
          <w:rFonts w:ascii="Arial" w:hAnsi="Arial" w:cs="Arial"/>
          <w:sz w:val="20"/>
          <w:szCs w:val="20"/>
        </w:rPr>
        <w:t>For patients with advanced kidney disease including those on dialysis discuss options of where INR monitoring can take place and allow patient to choose if there are multiple options</w:t>
      </w:r>
      <w:r>
        <w:rPr>
          <w:rFonts w:ascii="Arial" w:hAnsi="Arial" w:cs="Arial"/>
          <w:sz w:val="20"/>
          <w:szCs w:val="20"/>
        </w:rPr>
        <w:t xml:space="preserve"> </w:t>
      </w:r>
      <w:r w:rsidRPr="00F821BC">
        <w:rPr>
          <w:rFonts w:ascii="Arial" w:hAnsi="Arial" w:cs="Arial"/>
          <w:b/>
          <w:bCs/>
          <w:sz w:val="20"/>
          <w:szCs w:val="20"/>
        </w:rPr>
        <w:t>Grade 2D</w:t>
      </w:r>
    </w:p>
    <w:p w14:paraId="5F3018E0" w14:textId="77777777" w:rsidR="00DA7EDF" w:rsidRPr="0054125C" w:rsidRDefault="00DA7EDF" w:rsidP="00DA7EDF">
      <w:pPr>
        <w:pStyle w:val="ListParagraph"/>
        <w:numPr>
          <w:ilvl w:val="0"/>
          <w:numId w:val="15"/>
        </w:numPr>
        <w:spacing w:after="0" w:line="360" w:lineRule="auto"/>
        <w:rPr>
          <w:rFonts w:ascii="Arial" w:hAnsi="Arial" w:cs="Arial"/>
          <w:sz w:val="20"/>
          <w:szCs w:val="20"/>
        </w:rPr>
      </w:pPr>
      <w:r w:rsidRPr="0054125C">
        <w:rPr>
          <w:rFonts w:ascii="Arial" w:hAnsi="Arial" w:cs="Arial"/>
          <w:sz w:val="20"/>
          <w:szCs w:val="20"/>
        </w:rPr>
        <w:t xml:space="preserve">Anticoagulation with </w:t>
      </w:r>
      <w:r>
        <w:rPr>
          <w:rFonts w:ascii="Arial" w:hAnsi="Arial" w:cs="Arial"/>
          <w:sz w:val="20"/>
          <w:szCs w:val="20"/>
        </w:rPr>
        <w:t>VKA’s</w:t>
      </w:r>
      <w:r w:rsidRPr="0054125C">
        <w:rPr>
          <w:rFonts w:ascii="Arial" w:hAnsi="Arial" w:cs="Arial"/>
          <w:sz w:val="20"/>
          <w:szCs w:val="20"/>
        </w:rPr>
        <w:t xml:space="preserve"> should be reassessed where TTR is less than 65%. This assessment should consider adherence, cognitive function, illness, interacting medications, and lifestyle factors. </w:t>
      </w:r>
      <w:r w:rsidRPr="00A97907">
        <w:rPr>
          <w:rFonts w:ascii="Arial" w:hAnsi="Arial" w:cs="Arial"/>
          <w:b/>
          <w:bCs/>
          <w:sz w:val="20"/>
          <w:szCs w:val="20"/>
        </w:rPr>
        <w:t>Grade 2</w:t>
      </w:r>
      <w:r>
        <w:rPr>
          <w:rFonts w:ascii="Arial" w:hAnsi="Arial" w:cs="Arial"/>
          <w:b/>
          <w:bCs/>
          <w:sz w:val="20"/>
          <w:szCs w:val="20"/>
        </w:rPr>
        <w:t>C</w:t>
      </w:r>
    </w:p>
    <w:p w14:paraId="53372FCD" w14:textId="77777777" w:rsidR="00DA7EDF" w:rsidRPr="0054125C" w:rsidRDefault="00DA7EDF" w:rsidP="00DA7EDF">
      <w:pPr>
        <w:pStyle w:val="ListParagraph"/>
        <w:numPr>
          <w:ilvl w:val="0"/>
          <w:numId w:val="15"/>
        </w:numPr>
        <w:spacing w:after="0" w:line="360" w:lineRule="auto"/>
        <w:rPr>
          <w:rFonts w:ascii="Arial" w:hAnsi="Arial" w:cs="Arial"/>
          <w:sz w:val="20"/>
          <w:szCs w:val="20"/>
        </w:rPr>
      </w:pPr>
      <w:r w:rsidRPr="0054125C">
        <w:rPr>
          <w:rFonts w:ascii="Arial" w:hAnsi="Arial" w:cs="Arial"/>
          <w:sz w:val="20"/>
          <w:szCs w:val="20"/>
        </w:rPr>
        <w:t xml:space="preserve">We suggest that monitoring of peak and trough DOAC levels is not necessary in advanced CKD unless an additional reason to monitor is present i.e. potential </w:t>
      </w:r>
      <w:r>
        <w:rPr>
          <w:rFonts w:ascii="Arial" w:hAnsi="Arial" w:cs="Arial"/>
          <w:sz w:val="20"/>
          <w:szCs w:val="20"/>
        </w:rPr>
        <w:t xml:space="preserve">drug-drug </w:t>
      </w:r>
      <w:r w:rsidRPr="0054125C">
        <w:rPr>
          <w:rFonts w:ascii="Arial" w:hAnsi="Arial" w:cs="Arial"/>
          <w:sz w:val="20"/>
          <w:szCs w:val="20"/>
        </w:rPr>
        <w:t>interaction</w:t>
      </w:r>
      <w:r>
        <w:rPr>
          <w:rFonts w:ascii="Arial" w:hAnsi="Arial" w:cs="Arial"/>
          <w:sz w:val="20"/>
          <w:szCs w:val="20"/>
        </w:rPr>
        <w:t xml:space="preserve"> </w:t>
      </w:r>
      <w:r w:rsidRPr="00A97907">
        <w:rPr>
          <w:rFonts w:ascii="Arial" w:hAnsi="Arial" w:cs="Arial"/>
          <w:b/>
          <w:bCs/>
          <w:sz w:val="20"/>
          <w:szCs w:val="20"/>
        </w:rPr>
        <w:t>Grade 2C</w:t>
      </w:r>
    </w:p>
    <w:p w14:paraId="0731BC65" w14:textId="77777777" w:rsidR="00DA7EDF" w:rsidRPr="0054125C" w:rsidRDefault="00DA7EDF" w:rsidP="00DA7EDF">
      <w:pPr>
        <w:spacing w:after="0" w:line="360" w:lineRule="auto"/>
        <w:rPr>
          <w:rFonts w:ascii="Arial" w:hAnsi="Arial" w:cs="Arial"/>
          <w:sz w:val="20"/>
          <w:szCs w:val="20"/>
        </w:rPr>
      </w:pPr>
    </w:p>
    <w:p w14:paraId="1A1517E8" w14:textId="77777777" w:rsidR="00DA7EDF" w:rsidRPr="00FE097C" w:rsidRDefault="00DA7EDF" w:rsidP="00DA7EDF">
      <w:pPr>
        <w:spacing w:after="0" w:line="360" w:lineRule="auto"/>
        <w:rPr>
          <w:rFonts w:ascii="Arial" w:hAnsi="Arial" w:cs="Arial"/>
          <w:b/>
          <w:bCs/>
          <w:sz w:val="20"/>
          <w:szCs w:val="20"/>
        </w:rPr>
      </w:pPr>
      <w:r w:rsidRPr="00FE097C">
        <w:rPr>
          <w:rFonts w:ascii="Arial" w:hAnsi="Arial" w:cs="Arial"/>
          <w:b/>
          <w:bCs/>
          <w:sz w:val="20"/>
          <w:szCs w:val="20"/>
        </w:rPr>
        <w:t>Research recommendations</w:t>
      </w:r>
    </w:p>
    <w:p w14:paraId="3642CF03" w14:textId="77777777" w:rsidR="00DA7EDF" w:rsidRDefault="00DA7EDF" w:rsidP="00DA7EDF">
      <w:pPr>
        <w:pStyle w:val="ListParagraph"/>
        <w:numPr>
          <w:ilvl w:val="0"/>
          <w:numId w:val="19"/>
        </w:numPr>
        <w:spacing w:after="0" w:line="360" w:lineRule="auto"/>
        <w:rPr>
          <w:rFonts w:ascii="Arial" w:hAnsi="Arial" w:cs="Arial"/>
          <w:sz w:val="20"/>
          <w:szCs w:val="20"/>
        </w:rPr>
      </w:pPr>
      <w:r w:rsidRPr="0054125C">
        <w:rPr>
          <w:rFonts w:ascii="Arial" w:hAnsi="Arial" w:cs="Arial"/>
          <w:sz w:val="20"/>
          <w:szCs w:val="20"/>
        </w:rPr>
        <w:t>Evaluate whether methods to combine TTR and INR variability are feasible in practice and whether these measures can be used concurrently to improve safety and effectiveness outcomes with VKAs</w:t>
      </w:r>
    </w:p>
    <w:p w14:paraId="3C0C749E" w14:textId="77777777" w:rsidR="00DA7EDF" w:rsidRDefault="00DA7EDF" w:rsidP="00DA7EDF">
      <w:pPr>
        <w:pStyle w:val="ListParagraph"/>
        <w:numPr>
          <w:ilvl w:val="0"/>
          <w:numId w:val="19"/>
        </w:numPr>
        <w:spacing w:after="0" w:line="360" w:lineRule="auto"/>
        <w:rPr>
          <w:rFonts w:ascii="Arial" w:hAnsi="Arial" w:cs="Arial"/>
          <w:sz w:val="20"/>
          <w:szCs w:val="20"/>
        </w:rPr>
      </w:pPr>
      <w:r>
        <w:rPr>
          <w:rFonts w:ascii="Arial" w:hAnsi="Arial" w:cs="Arial"/>
          <w:sz w:val="20"/>
          <w:szCs w:val="20"/>
        </w:rPr>
        <w:t>Further research is required on the utility of monitoring DOAC levels, both peak and trough levels should be considered and results correlated with hard clinical outcomes</w:t>
      </w:r>
    </w:p>
    <w:p w14:paraId="44E292A9" w14:textId="77777777" w:rsidR="00DA7EDF" w:rsidRDefault="00DA7EDF" w:rsidP="00DA7EDF">
      <w:pPr>
        <w:pStyle w:val="ListParagraph"/>
        <w:spacing w:after="0" w:line="360" w:lineRule="auto"/>
        <w:rPr>
          <w:rFonts w:ascii="Arial" w:hAnsi="Arial" w:cs="Arial"/>
          <w:sz w:val="20"/>
          <w:szCs w:val="20"/>
        </w:rPr>
      </w:pPr>
    </w:p>
    <w:p w14:paraId="55959CAC" w14:textId="77777777" w:rsidR="00D87DAA" w:rsidRDefault="00D87DAA" w:rsidP="007B11A2">
      <w:pPr>
        <w:spacing w:after="0" w:line="360" w:lineRule="auto"/>
        <w:jc w:val="both"/>
        <w:rPr>
          <w:rFonts w:ascii="Arial" w:hAnsi="Arial" w:cs="Arial"/>
          <w:b/>
          <w:bCs/>
          <w:sz w:val="20"/>
          <w:szCs w:val="20"/>
          <w:u w:val="single"/>
        </w:rPr>
      </w:pPr>
    </w:p>
    <w:p w14:paraId="3E0C2342" w14:textId="77777777" w:rsidR="00D87DAA" w:rsidRDefault="00D87DAA" w:rsidP="007B11A2">
      <w:pPr>
        <w:spacing w:after="0" w:line="360" w:lineRule="auto"/>
        <w:jc w:val="both"/>
        <w:rPr>
          <w:rFonts w:ascii="Arial" w:hAnsi="Arial" w:cs="Arial"/>
          <w:b/>
          <w:bCs/>
          <w:sz w:val="20"/>
          <w:szCs w:val="20"/>
          <w:u w:val="single"/>
        </w:rPr>
      </w:pPr>
    </w:p>
    <w:p w14:paraId="19FB68B5" w14:textId="77777777" w:rsidR="00D87DAA" w:rsidRDefault="00D87DAA" w:rsidP="007B11A2">
      <w:pPr>
        <w:spacing w:after="0" w:line="360" w:lineRule="auto"/>
        <w:jc w:val="both"/>
        <w:rPr>
          <w:rFonts w:ascii="Arial" w:hAnsi="Arial" w:cs="Arial"/>
          <w:b/>
          <w:bCs/>
          <w:sz w:val="20"/>
          <w:szCs w:val="20"/>
          <w:u w:val="single"/>
        </w:rPr>
      </w:pPr>
    </w:p>
    <w:p w14:paraId="7EE05783" w14:textId="77777777" w:rsidR="00D87DAA" w:rsidRDefault="00D87DAA" w:rsidP="007B11A2">
      <w:pPr>
        <w:spacing w:after="0" w:line="360" w:lineRule="auto"/>
        <w:jc w:val="both"/>
        <w:rPr>
          <w:rFonts w:ascii="Arial" w:hAnsi="Arial" w:cs="Arial"/>
          <w:b/>
          <w:bCs/>
          <w:sz w:val="20"/>
          <w:szCs w:val="20"/>
          <w:u w:val="single"/>
        </w:rPr>
      </w:pPr>
    </w:p>
    <w:p w14:paraId="4FCCCEAB" w14:textId="77777777" w:rsidR="004528CD" w:rsidRDefault="004528CD" w:rsidP="007B11A2">
      <w:pPr>
        <w:spacing w:after="0" w:line="360" w:lineRule="auto"/>
        <w:jc w:val="both"/>
        <w:rPr>
          <w:rFonts w:ascii="Arial" w:hAnsi="Arial" w:cs="Arial"/>
          <w:b/>
          <w:bCs/>
          <w:sz w:val="20"/>
          <w:szCs w:val="20"/>
          <w:u w:val="single"/>
        </w:rPr>
      </w:pPr>
    </w:p>
    <w:p w14:paraId="3EBD02BE" w14:textId="77777777" w:rsidR="004528CD" w:rsidRDefault="004528CD" w:rsidP="007B11A2">
      <w:pPr>
        <w:spacing w:after="0" w:line="360" w:lineRule="auto"/>
        <w:jc w:val="both"/>
        <w:rPr>
          <w:rFonts w:ascii="Arial" w:hAnsi="Arial" w:cs="Arial"/>
          <w:b/>
          <w:bCs/>
          <w:sz w:val="20"/>
          <w:szCs w:val="20"/>
          <w:u w:val="single"/>
        </w:rPr>
      </w:pPr>
    </w:p>
    <w:p w14:paraId="6631CC79" w14:textId="77777777" w:rsidR="004528CD" w:rsidRDefault="004528CD" w:rsidP="007B11A2">
      <w:pPr>
        <w:spacing w:after="0" w:line="360" w:lineRule="auto"/>
        <w:jc w:val="both"/>
        <w:rPr>
          <w:rFonts w:ascii="Arial" w:hAnsi="Arial" w:cs="Arial"/>
          <w:b/>
          <w:bCs/>
          <w:sz w:val="20"/>
          <w:szCs w:val="20"/>
          <w:u w:val="single"/>
        </w:rPr>
      </w:pPr>
    </w:p>
    <w:p w14:paraId="74D24EEC" w14:textId="77777777" w:rsidR="00D87DAA" w:rsidRDefault="00D87DAA" w:rsidP="007B11A2">
      <w:pPr>
        <w:spacing w:after="0" w:line="360" w:lineRule="auto"/>
        <w:jc w:val="both"/>
        <w:rPr>
          <w:rFonts w:ascii="Arial" w:hAnsi="Arial" w:cs="Arial"/>
          <w:b/>
          <w:bCs/>
          <w:sz w:val="20"/>
          <w:szCs w:val="20"/>
          <w:u w:val="single"/>
        </w:rPr>
      </w:pPr>
    </w:p>
    <w:p w14:paraId="567424E2" w14:textId="77777777" w:rsidR="00D87DAA" w:rsidRDefault="00D87DAA" w:rsidP="007B11A2">
      <w:pPr>
        <w:spacing w:after="0" w:line="360" w:lineRule="auto"/>
        <w:jc w:val="both"/>
        <w:rPr>
          <w:rFonts w:ascii="Arial" w:hAnsi="Arial" w:cs="Arial"/>
          <w:b/>
          <w:bCs/>
          <w:sz w:val="20"/>
          <w:szCs w:val="20"/>
          <w:u w:val="single"/>
        </w:rPr>
      </w:pPr>
    </w:p>
    <w:p w14:paraId="40AEB968" w14:textId="213EE817" w:rsidR="000D2010" w:rsidRDefault="000D2010" w:rsidP="00DE2C53">
      <w:pPr>
        <w:rPr>
          <w:rFonts w:ascii="Arial" w:eastAsia="Aptos" w:hAnsi="Arial" w:cs="Arial"/>
          <w:b/>
          <w:bCs/>
          <w:color w:val="212121"/>
          <w:sz w:val="20"/>
          <w:szCs w:val="20"/>
          <w:shd w:val="clear" w:color="auto" w:fill="FFFFFF"/>
        </w:rPr>
      </w:pPr>
    </w:p>
    <w:p w14:paraId="78787ECE" w14:textId="316BC299" w:rsidR="000D2010" w:rsidRDefault="0058303D" w:rsidP="00DE2C53">
      <w:pPr>
        <w:rPr>
          <w:rFonts w:ascii="Arial" w:eastAsia="Aptos" w:hAnsi="Arial" w:cs="Arial"/>
          <w:b/>
          <w:bCs/>
          <w:color w:val="212121"/>
          <w:sz w:val="20"/>
          <w:szCs w:val="20"/>
          <w:shd w:val="clear" w:color="auto" w:fill="FFFFFF"/>
        </w:rPr>
      </w:pPr>
      <w:r>
        <w:rPr>
          <w:rFonts w:ascii="Arial" w:eastAsia="Aptos" w:hAnsi="Arial" w:cs="Arial"/>
          <w:b/>
          <w:bCs/>
          <w:color w:val="212121"/>
          <w:sz w:val="20"/>
          <w:szCs w:val="20"/>
          <w:shd w:val="clear" w:color="auto" w:fill="FFFFFF"/>
        </w:rPr>
        <w:t>Section 8. Lay Summary of the guideline</w:t>
      </w:r>
    </w:p>
    <w:p w14:paraId="5F7EA949" w14:textId="77777777" w:rsidR="0058303D" w:rsidRDefault="0058303D" w:rsidP="00DE2C53">
      <w:pPr>
        <w:rPr>
          <w:rFonts w:ascii="Arial" w:eastAsia="Aptos" w:hAnsi="Arial" w:cs="Arial"/>
          <w:b/>
          <w:bCs/>
          <w:color w:val="212121"/>
          <w:sz w:val="20"/>
          <w:szCs w:val="20"/>
          <w:shd w:val="clear" w:color="auto" w:fill="FFFFFF"/>
        </w:rPr>
      </w:pPr>
    </w:p>
    <w:p w14:paraId="6A436144" w14:textId="5870CD0F" w:rsidR="0058303D" w:rsidRPr="00875D16" w:rsidRDefault="0058303D" w:rsidP="0058303D">
      <w:pPr>
        <w:spacing w:line="360" w:lineRule="auto"/>
        <w:rPr>
          <w:rFonts w:ascii="Arial" w:hAnsi="Arial" w:cs="Arial"/>
          <w:kern w:val="0"/>
          <w:sz w:val="20"/>
          <w:szCs w:val="20"/>
          <w14:ligatures w14:val="none"/>
        </w:rPr>
      </w:pPr>
      <w:r w:rsidRPr="00875D16">
        <w:rPr>
          <w:rFonts w:ascii="Arial" w:hAnsi="Arial" w:cs="Arial"/>
          <w:kern w:val="0"/>
          <w:sz w:val="20"/>
          <w:szCs w:val="20"/>
          <w14:ligatures w14:val="none"/>
        </w:rPr>
        <w:t>People with kidney disease and a kidney transplant have an increased risk of developing blood clots</w:t>
      </w:r>
      <w:r>
        <w:rPr>
          <w:rFonts w:ascii="Arial" w:hAnsi="Arial" w:cs="Arial"/>
          <w:kern w:val="0"/>
          <w:sz w:val="20"/>
          <w:szCs w:val="20"/>
          <w14:ligatures w14:val="none"/>
        </w:rPr>
        <w:t xml:space="preserve">, </w:t>
      </w:r>
      <w:r w:rsidR="00A560B0">
        <w:rPr>
          <w:rFonts w:ascii="Arial" w:hAnsi="Arial" w:cs="Arial"/>
          <w:kern w:val="0"/>
          <w:sz w:val="20"/>
          <w:szCs w:val="20"/>
          <w14:ligatures w14:val="none"/>
        </w:rPr>
        <w:t>for reasons that</w:t>
      </w:r>
      <w:r>
        <w:rPr>
          <w:rFonts w:ascii="Arial" w:hAnsi="Arial" w:cs="Arial"/>
          <w:kern w:val="0"/>
          <w:sz w:val="20"/>
          <w:szCs w:val="20"/>
          <w14:ligatures w14:val="none"/>
        </w:rPr>
        <w:t xml:space="preserve"> aren’t</w:t>
      </w:r>
      <w:r w:rsidR="00A560B0">
        <w:rPr>
          <w:rFonts w:ascii="Arial" w:hAnsi="Arial" w:cs="Arial"/>
          <w:kern w:val="0"/>
          <w:sz w:val="20"/>
          <w:szCs w:val="20"/>
          <w14:ligatures w14:val="none"/>
        </w:rPr>
        <w:t xml:space="preserve"> yet </w:t>
      </w:r>
      <w:r>
        <w:rPr>
          <w:rFonts w:ascii="Arial" w:hAnsi="Arial" w:cs="Arial"/>
          <w:kern w:val="0"/>
          <w:sz w:val="20"/>
          <w:szCs w:val="20"/>
          <w14:ligatures w14:val="none"/>
        </w:rPr>
        <w:t>fully</w:t>
      </w:r>
      <w:r w:rsidR="00A560B0">
        <w:rPr>
          <w:rFonts w:ascii="Arial" w:hAnsi="Arial" w:cs="Arial"/>
          <w:kern w:val="0"/>
          <w:sz w:val="20"/>
          <w:szCs w:val="20"/>
          <w14:ligatures w14:val="none"/>
        </w:rPr>
        <w:t xml:space="preserve"> </w:t>
      </w:r>
      <w:r>
        <w:rPr>
          <w:rFonts w:ascii="Arial" w:hAnsi="Arial" w:cs="Arial"/>
          <w:kern w:val="0"/>
          <w:sz w:val="20"/>
          <w:szCs w:val="20"/>
          <w14:ligatures w14:val="none"/>
        </w:rPr>
        <w:t xml:space="preserve">clear. </w:t>
      </w:r>
      <w:r w:rsidRPr="00875D16">
        <w:rPr>
          <w:rFonts w:ascii="Arial" w:hAnsi="Arial" w:cs="Arial"/>
          <w:kern w:val="0"/>
          <w:sz w:val="20"/>
          <w:szCs w:val="20"/>
          <w14:ligatures w14:val="none"/>
        </w:rPr>
        <w:t xml:space="preserve">To reduce this risk, they are frequently prescribed anticoagulants, often known as blood thinners, which help </w:t>
      </w:r>
      <w:r>
        <w:rPr>
          <w:rFonts w:ascii="Arial" w:hAnsi="Arial" w:cs="Arial"/>
          <w:kern w:val="0"/>
          <w:sz w:val="20"/>
          <w:szCs w:val="20"/>
          <w14:ligatures w14:val="none"/>
        </w:rPr>
        <w:t>reduce</w:t>
      </w:r>
      <w:r w:rsidRPr="00875D16">
        <w:rPr>
          <w:rFonts w:ascii="Arial" w:hAnsi="Arial" w:cs="Arial"/>
          <w:kern w:val="0"/>
          <w:sz w:val="20"/>
          <w:szCs w:val="20"/>
          <w14:ligatures w14:val="none"/>
        </w:rPr>
        <w:t xml:space="preserve"> the process of forming a clot</w:t>
      </w:r>
      <w:r>
        <w:rPr>
          <w:rFonts w:ascii="Arial" w:hAnsi="Arial" w:cs="Arial"/>
          <w:kern w:val="0"/>
          <w:sz w:val="20"/>
          <w:szCs w:val="20"/>
          <w14:ligatures w14:val="none"/>
        </w:rPr>
        <w:t xml:space="preserve"> and prevent clots getting any bigger</w:t>
      </w:r>
      <w:r w:rsidRPr="00875D16">
        <w:rPr>
          <w:rFonts w:ascii="Arial" w:hAnsi="Arial" w:cs="Arial"/>
          <w:kern w:val="0"/>
          <w:sz w:val="20"/>
          <w:szCs w:val="20"/>
          <w14:ligatures w14:val="none"/>
        </w:rPr>
        <w:t>. Anticoagulants used for p</w:t>
      </w:r>
      <w:r>
        <w:rPr>
          <w:rFonts w:ascii="Arial" w:hAnsi="Arial" w:cs="Arial"/>
          <w:kern w:val="0"/>
          <w:sz w:val="20"/>
          <w:szCs w:val="20"/>
          <w14:ligatures w14:val="none"/>
        </w:rPr>
        <w:t>eople</w:t>
      </w:r>
      <w:r w:rsidRPr="00875D16">
        <w:rPr>
          <w:rFonts w:ascii="Arial" w:hAnsi="Arial" w:cs="Arial"/>
          <w:kern w:val="0"/>
          <w:sz w:val="20"/>
          <w:szCs w:val="20"/>
          <w14:ligatures w14:val="none"/>
        </w:rPr>
        <w:t xml:space="preserve"> with kidney disease </w:t>
      </w:r>
      <w:r>
        <w:rPr>
          <w:rFonts w:ascii="Arial" w:hAnsi="Arial" w:cs="Arial"/>
          <w:kern w:val="0"/>
          <w:sz w:val="20"/>
          <w:szCs w:val="20"/>
          <w14:ligatures w14:val="none"/>
        </w:rPr>
        <w:t xml:space="preserve">with blood clots or at risk of blood clots </w:t>
      </w:r>
      <w:r w:rsidRPr="00875D16">
        <w:rPr>
          <w:rFonts w:ascii="Arial" w:hAnsi="Arial" w:cs="Arial"/>
          <w:kern w:val="0"/>
          <w:sz w:val="20"/>
          <w:szCs w:val="20"/>
          <w14:ligatures w14:val="none"/>
        </w:rPr>
        <w:t xml:space="preserve">include warfarin, apixaban, rivaroxaban and </w:t>
      </w:r>
      <w:proofErr w:type="spellStart"/>
      <w:r w:rsidRPr="00875D16">
        <w:rPr>
          <w:rFonts w:ascii="Arial" w:hAnsi="Arial" w:cs="Arial"/>
          <w:kern w:val="0"/>
          <w:sz w:val="20"/>
          <w:szCs w:val="20"/>
          <w14:ligatures w14:val="none"/>
        </w:rPr>
        <w:t>edoxaban</w:t>
      </w:r>
      <w:proofErr w:type="spellEnd"/>
      <w:r>
        <w:rPr>
          <w:rFonts w:ascii="Arial" w:hAnsi="Arial" w:cs="Arial"/>
          <w:kern w:val="0"/>
          <w:sz w:val="20"/>
          <w:szCs w:val="20"/>
          <w14:ligatures w14:val="none"/>
        </w:rPr>
        <w:t xml:space="preserve"> and injections of different types of </w:t>
      </w:r>
      <w:proofErr w:type="gramStart"/>
      <w:r>
        <w:rPr>
          <w:rFonts w:ascii="Arial" w:hAnsi="Arial" w:cs="Arial"/>
          <w:kern w:val="0"/>
          <w:sz w:val="20"/>
          <w:szCs w:val="20"/>
          <w14:ligatures w14:val="none"/>
        </w:rPr>
        <w:t>heparin</w:t>
      </w:r>
      <w:proofErr w:type="gramEnd"/>
      <w:r w:rsidRPr="00875D16">
        <w:rPr>
          <w:rFonts w:ascii="Arial" w:hAnsi="Arial" w:cs="Arial"/>
          <w:kern w:val="0"/>
          <w:sz w:val="20"/>
          <w:szCs w:val="20"/>
          <w14:ligatures w14:val="none"/>
        </w:rPr>
        <w:t>. Choosing between them depends on the reason for taking an anticoagulant and how well the kidneys are functioning.</w:t>
      </w:r>
    </w:p>
    <w:p w14:paraId="35F75674" w14:textId="77777777" w:rsidR="0058303D" w:rsidRDefault="0058303D" w:rsidP="0058303D">
      <w:pPr>
        <w:spacing w:line="360" w:lineRule="auto"/>
        <w:rPr>
          <w:rFonts w:ascii="Arial" w:eastAsia="Aptos" w:hAnsi="Arial" w:cs="Arial"/>
          <w:color w:val="212121"/>
          <w:kern w:val="0"/>
          <w:sz w:val="24"/>
          <w:szCs w:val="24"/>
          <w:shd w:val="clear" w:color="auto" w:fill="FFFFFF"/>
          <w14:ligatures w14:val="none"/>
        </w:rPr>
      </w:pPr>
      <w:r w:rsidRPr="00875D16">
        <w:rPr>
          <w:rFonts w:ascii="Arial" w:eastAsia="Aptos" w:hAnsi="Arial" w:cs="Arial"/>
          <w:color w:val="212121"/>
          <w:kern w:val="0"/>
          <w:sz w:val="20"/>
          <w:szCs w:val="20"/>
          <w:shd w:val="clear" w:color="auto" w:fill="FFFFFF"/>
          <w14:ligatures w14:val="none"/>
        </w:rPr>
        <w:t>However, people with advanced kidney disease are at a higher risk of having a bleeding episode and this risk may be further increased when taking an anticoagulant.</w:t>
      </w:r>
      <w:r>
        <w:rPr>
          <w:rFonts w:ascii="Arial" w:eastAsia="Aptos" w:hAnsi="Arial" w:cs="Arial"/>
          <w:color w:val="212121"/>
          <w:kern w:val="0"/>
          <w:sz w:val="24"/>
          <w:szCs w:val="24"/>
          <w:shd w:val="clear" w:color="auto" w:fill="FFFFFF"/>
          <w14:ligatures w14:val="none"/>
        </w:rPr>
        <w:t xml:space="preserve"> </w:t>
      </w:r>
      <w:r>
        <w:rPr>
          <w:rFonts w:ascii="Arial" w:eastAsia="Aptos" w:hAnsi="Arial" w:cs="Arial"/>
          <w:color w:val="212121"/>
          <w:sz w:val="20"/>
          <w:szCs w:val="20"/>
          <w:shd w:val="clear" w:color="auto" w:fill="FFFFFF"/>
        </w:rPr>
        <w:t>This can lead to difficult discussions and in appendix 1 of this document is a</w:t>
      </w:r>
      <w:r w:rsidRPr="00E55951">
        <w:rPr>
          <w:rFonts w:ascii="Arial" w:eastAsia="Aptos" w:hAnsi="Arial" w:cs="Arial"/>
          <w:color w:val="212121"/>
          <w:sz w:val="20"/>
          <w:szCs w:val="20"/>
          <w:shd w:val="clear" w:color="auto" w:fill="FFFFFF"/>
        </w:rPr>
        <w:t xml:space="preserve"> prompt list of questions to ask that might help during these conversations</w:t>
      </w:r>
      <w:r>
        <w:rPr>
          <w:rFonts w:ascii="Arial" w:eastAsia="Aptos" w:hAnsi="Arial" w:cs="Arial"/>
          <w:color w:val="212121"/>
          <w:sz w:val="20"/>
          <w:szCs w:val="20"/>
          <w:shd w:val="clear" w:color="auto" w:fill="FFFFFF"/>
        </w:rPr>
        <w:t xml:space="preserve"> with your clinical team.</w:t>
      </w:r>
    </w:p>
    <w:p w14:paraId="6CBC776E" w14:textId="77777777" w:rsidR="0058303D" w:rsidRPr="000A4445" w:rsidRDefault="0058303D" w:rsidP="0058303D">
      <w:pPr>
        <w:spacing w:line="360" w:lineRule="auto"/>
        <w:rPr>
          <w:rFonts w:ascii="Arial" w:eastAsia="Aptos" w:hAnsi="Arial" w:cs="Arial"/>
          <w:color w:val="212121"/>
          <w:sz w:val="20"/>
          <w:szCs w:val="20"/>
          <w:shd w:val="clear" w:color="auto" w:fill="FFFFFF"/>
        </w:rPr>
      </w:pPr>
      <w:r w:rsidRPr="000A4445">
        <w:rPr>
          <w:rFonts w:ascii="Arial" w:eastAsia="Aptos" w:hAnsi="Arial" w:cs="Arial"/>
          <w:color w:val="212121"/>
          <w:sz w:val="20"/>
          <w:szCs w:val="20"/>
          <w:shd w:val="clear" w:color="auto" w:fill="FFFFFF"/>
        </w:rPr>
        <w:t>If it is decided that you would benefit from an anticoagulant to reduce the risk of blood clots when you are in hospital</w:t>
      </w:r>
      <w:r>
        <w:rPr>
          <w:rFonts w:ascii="Arial" w:eastAsia="Aptos" w:hAnsi="Arial" w:cs="Arial"/>
          <w:color w:val="212121"/>
          <w:sz w:val="20"/>
          <w:szCs w:val="20"/>
          <w:shd w:val="clear" w:color="auto" w:fill="FFFFFF"/>
        </w:rPr>
        <w:t>,</w:t>
      </w:r>
      <w:r w:rsidRPr="000A4445">
        <w:rPr>
          <w:rFonts w:ascii="Arial" w:eastAsia="Aptos" w:hAnsi="Arial" w:cs="Arial"/>
          <w:color w:val="212121"/>
          <w:sz w:val="20"/>
          <w:szCs w:val="20"/>
          <w:shd w:val="clear" w:color="auto" w:fill="FFFFFF"/>
        </w:rPr>
        <w:t xml:space="preserve"> then the treatment will be with injections. For people who have a blood clot the main treatment choice has usually been warfarin after a short course of injections. However, it can be difficult to monitor the effect of warfarin in people with advanced kidney disease and on rare occasions it can cause a serious condition called calciphylaxis, where the small blood vessels become blocked due to calcium deposits. Other anticoagulants are also available as tablets, but the drug trials they went through did not test their safety and how well they work in people with advanced CKD. In this guideline we recommend warfarin for treating a blood clot</w:t>
      </w:r>
      <w:r>
        <w:rPr>
          <w:rFonts w:ascii="Arial" w:eastAsia="Aptos" w:hAnsi="Arial" w:cs="Arial"/>
          <w:color w:val="212121"/>
          <w:sz w:val="20"/>
          <w:szCs w:val="20"/>
          <w:shd w:val="clear" w:color="auto" w:fill="FFFFFF"/>
        </w:rPr>
        <w:t xml:space="preserve">. However, </w:t>
      </w:r>
      <w:r w:rsidRPr="000A4445">
        <w:rPr>
          <w:rFonts w:ascii="Arial" w:eastAsia="Aptos" w:hAnsi="Arial" w:cs="Arial"/>
          <w:color w:val="212121"/>
          <w:sz w:val="20"/>
          <w:szCs w:val="20"/>
          <w:shd w:val="clear" w:color="auto" w:fill="FFFFFF"/>
        </w:rPr>
        <w:t xml:space="preserve">if after the treatment course longer-term anticoagulant treatment </w:t>
      </w:r>
      <w:r>
        <w:rPr>
          <w:rFonts w:ascii="Arial" w:eastAsia="Aptos" w:hAnsi="Arial" w:cs="Arial"/>
          <w:color w:val="212121"/>
          <w:sz w:val="20"/>
          <w:szCs w:val="20"/>
          <w:shd w:val="clear" w:color="auto" w:fill="FFFFFF"/>
        </w:rPr>
        <w:t>is</w:t>
      </w:r>
      <w:r w:rsidRPr="000A4445">
        <w:rPr>
          <w:rFonts w:ascii="Arial" w:eastAsia="Aptos" w:hAnsi="Arial" w:cs="Arial"/>
          <w:color w:val="212121"/>
          <w:sz w:val="20"/>
          <w:szCs w:val="20"/>
          <w:shd w:val="clear" w:color="auto" w:fill="FFFFFF"/>
        </w:rPr>
        <w:t xml:space="preserve"> needed </w:t>
      </w:r>
      <w:r>
        <w:rPr>
          <w:rFonts w:ascii="Arial" w:eastAsia="Aptos" w:hAnsi="Arial" w:cs="Arial"/>
          <w:color w:val="212121"/>
          <w:sz w:val="20"/>
          <w:szCs w:val="20"/>
          <w:shd w:val="clear" w:color="auto" w:fill="FFFFFF"/>
        </w:rPr>
        <w:t xml:space="preserve">to reduce blood clots </w:t>
      </w:r>
      <w:proofErr w:type="gramStart"/>
      <w:r>
        <w:rPr>
          <w:rFonts w:ascii="Arial" w:eastAsia="Aptos" w:hAnsi="Arial" w:cs="Arial"/>
          <w:color w:val="212121"/>
          <w:sz w:val="20"/>
          <w:szCs w:val="20"/>
          <w:shd w:val="clear" w:color="auto" w:fill="FFFFFF"/>
        </w:rPr>
        <w:t>recurring</w:t>
      </w:r>
      <w:proofErr w:type="gramEnd"/>
      <w:r>
        <w:rPr>
          <w:rFonts w:ascii="Arial" w:eastAsia="Aptos" w:hAnsi="Arial" w:cs="Arial"/>
          <w:color w:val="212121"/>
          <w:sz w:val="20"/>
          <w:szCs w:val="20"/>
          <w:shd w:val="clear" w:color="auto" w:fill="FFFFFF"/>
        </w:rPr>
        <w:t xml:space="preserve"> </w:t>
      </w:r>
      <w:r w:rsidRPr="000A4445">
        <w:rPr>
          <w:rFonts w:ascii="Arial" w:eastAsia="Aptos" w:hAnsi="Arial" w:cs="Arial"/>
          <w:color w:val="212121"/>
          <w:sz w:val="20"/>
          <w:szCs w:val="20"/>
          <w:shd w:val="clear" w:color="auto" w:fill="FFFFFF"/>
        </w:rPr>
        <w:t xml:space="preserve">we also suggest that this could be with apixaban. There are also some newer anticoagulants under development which are believed to have a lower bleeding </w:t>
      </w:r>
      <w:proofErr w:type="gramStart"/>
      <w:r w:rsidRPr="000A4445">
        <w:rPr>
          <w:rFonts w:ascii="Arial" w:eastAsia="Aptos" w:hAnsi="Arial" w:cs="Arial"/>
          <w:color w:val="212121"/>
          <w:sz w:val="20"/>
          <w:szCs w:val="20"/>
          <w:shd w:val="clear" w:color="auto" w:fill="FFFFFF"/>
        </w:rPr>
        <w:t>risk</w:t>
      </w:r>
      <w:proofErr w:type="gramEnd"/>
      <w:r w:rsidRPr="000A4445">
        <w:rPr>
          <w:rFonts w:ascii="Arial" w:eastAsia="Aptos" w:hAnsi="Arial" w:cs="Arial"/>
          <w:color w:val="212121"/>
          <w:sz w:val="20"/>
          <w:szCs w:val="20"/>
          <w:shd w:val="clear" w:color="auto" w:fill="FFFFFF"/>
        </w:rPr>
        <w:t xml:space="preserve"> but they are not yet available as they are still being tested in trials. </w:t>
      </w:r>
    </w:p>
    <w:p w14:paraId="153EA841" w14:textId="77777777" w:rsidR="0058303D" w:rsidRPr="000A4445" w:rsidRDefault="0058303D" w:rsidP="0058303D">
      <w:pPr>
        <w:spacing w:line="360" w:lineRule="auto"/>
        <w:rPr>
          <w:rFonts w:ascii="Arial" w:eastAsia="Aptos" w:hAnsi="Arial" w:cs="Arial"/>
          <w:b/>
          <w:bCs/>
          <w:color w:val="212121"/>
          <w:sz w:val="20"/>
          <w:szCs w:val="20"/>
          <w:shd w:val="clear" w:color="auto" w:fill="FFFFFF"/>
        </w:rPr>
      </w:pPr>
      <w:r w:rsidRPr="000A4445">
        <w:rPr>
          <w:rFonts w:ascii="Arial" w:eastAsia="Aptos" w:hAnsi="Arial" w:cs="Arial"/>
          <w:color w:val="212121"/>
          <w:sz w:val="20"/>
          <w:szCs w:val="20"/>
          <w:shd w:val="clear" w:color="auto" w:fill="FFFFFF"/>
        </w:rPr>
        <w:t xml:space="preserve">We have developed the guideline using all the available evidence, which has been reviewed by experts in kidney disease and anticoagulants, who have given their opinion on what should be recommended and what we need to study further. People with kidney disease who are taking anticoagulants have also been involved in developing the prompt list of questions in appendix one, and some of these patients have also taken part in developing and reviewing the guideline. </w:t>
      </w:r>
    </w:p>
    <w:p w14:paraId="117C50DF" w14:textId="77777777" w:rsidR="0058303D" w:rsidRDefault="0058303D" w:rsidP="00DE2C53">
      <w:pPr>
        <w:rPr>
          <w:rFonts w:ascii="Arial" w:eastAsia="Aptos" w:hAnsi="Arial" w:cs="Arial"/>
          <w:b/>
          <w:bCs/>
          <w:color w:val="212121"/>
          <w:sz w:val="20"/>
          <w:szCs w:val="20"/>
          <w:shd w:val="clear" w:color="auto" w:fill="FFFFFF"/>
        </w:rPr>
      </w:pPr>
    </w:p>
    <w:p w14:paraId="0AEA201C" w14:textId="77777777" w:rsidR="000D2010" w:rsidRDefault="000D2010" w:rsidP="00DE2C53">
      <w:pPr>
        <w:rPr>
          <w:rFonts w:ascii="Arial" w:eastAsia="Aptos" w:hAnsi="Arial" w:cs="Arial"/>
          <w:b/>
          <w:bCs/>
          <w:color w:val="212121"/>
          <w:sz w:val="20"/>
          <w:szCs w:val="20"/>
          <w:shd w:val="clear" w:color="auto" w:fill="FFFFFF"/>
        </w:rPr>
      </w:pPr>
    </w:p>
    <w:p w14:paraId="3EA8983E" w14:textId="77777777" w:rsidR="000D2010" w:rsidRDefault="000D2010" w:rsidP="00DE2C53">
      <w:pPr>
        <w:rPr>
          <w:rFonts w:ascii="Arial" w:eastAsia="Aptos" w:hAnsi="Arial" w:cs="Arial"/>
          <w:b/>
          <w:bCs/>
          <w:color w:val="212121"/>
          <w:sz w:val="20"/>
          <w:szCs w:val="20"/>
          <w:shd w:val="clear" w:color="auto" w:fill="FFFFFF"/>
        </w:rPr>
      </w:pPr>
    </w:p>
    <w:p w14:paraId="4E7F88AC" w14:textId="77777777" w:rsidR="000D2010" w:rsidRDefault="000D2010" w:rsidP="00DE2C53">
      <w:pPr>
        <w:rPr>
          <w:rFonts w:ascii="Arial" w:eastAsia="Aptos" w:hAnsi="Arial" w:cs="Arial"/>
          <w:b/>
          <w:bCs/>
          <w:color w:val="212121"/>
          <w:sz w:val="20"/>
          <w:szCs w:val="20"/>
          <w:shd w:val="clear" w:color="auto" w:fill="FFFFFF"/>
        </w:rPr>
      </w:pPr>
    </w:p>
    <w:p w14:paraId="757F48EA" w14:textId="77777777" w:rsidR="000D2010" w:rsidRDefault="000D2010" w:rsidP="00DE2C53">
      <w:pPr>
        <w:rPr>
          <w:rFonts w:ascii="Arial" w:eastAsia="Aptos" w:hAnsi="Arial" w:cs="Arial"/>
          <w:b/>
          <w:bCs/>
          <w:color w:val="212121"/>
          <w:sz w:val="20"/>
          <w:szCs w:val="20"/>
          <w:shd w:val="clear" w:color="auto" w:fill="FFFFFF"/>
        </w:rPr>
      </w:pPr>
    </w:p>
    <w:p w14:paraId="10846EA5" w14:textId="77777777" w:rsidR="000D2010" w:rsidRDefault="000D2010" w:rsidP="00DE2C53">
      <w:pPr>
        <w:rPr>
          <w:rFonts w:ascii="Arial" w:eastAsia="Aptos" w:hAnsi="Arial" w:cs="Arial"/>
          <w:b/>
          <w:bCs/>
          <w:color w:val="212121"/>
          <w:sz w:val="20"/>
          <w:szCs w:val="20"/>
          <w:shd w:val="clear" w:color="auto" w:fill="FFFFFF"/>
        </w:rPr>
      </w:pPr>
    </w:p>
    <w:p w14:paraId="55057230" w14:textId="77777777" w:rsidR="000D2010" w:rsidRDefault="000D2010" w:rsidP="00DE2C53">
      <w:pPr>
        <w:rPr>
          <w:rFonts w:ascii="Arial" w:eastAsia="Aptos" w:hAnsi="Arial" w:cs="Arial"/>
          <w:b/>
          <w:bCs/>
          <w:color w:val="212121"/>
          <w:sz w:val="20"/>
          <w:szCs w:val="20"/>
          <w:shd w:val="clear" w:color="auto" w:fill="FFFFFF"/>
        </w:rPr>
      </w:pPr>
    </w:p>
    <w:p w14:paraId="427733AD" w14:textId="77777777" w:rsidR="000D2010" w:rsidRDefault="000D2010" w:rsidP="00DE2C53">
      <w:pPr>
        <w:rPr>
          <w:rFonts w:ascii="Arial" w:eastAsia="Aptos" w:hAnsi="Arial" w:cs="Arial"/>
          <w:b/>
          <w:bCs/>
          <w:color w:val="212121"/>
          <w:sz w:val="20"/>
          <w:szCs w:val="20"/>
          <w:shd w:val="clear" w:color="auto" w:fill="FFFFFF"/>
        </w:rPr>
      </w:pPr>
    </w:p>
    <w:p w14:paraId="77664487" w14:textId="77777777" w:rsidR="000D2010" w:rsidRDefault="000D2010" w:rsidP="00DE2C53">
      <w:pPr>
        <w:rPr>
          <w:rFonts w:ascii="Arial" w:eastAsia="Aptos" w:hAnsi="Arial" w:cs="Arial"/>
          <w:b/>
          <w:bCs/>
          <w:color w:val="212121"/>
          <w:sz w:val="20"/>
          <w:szCs w:val="20"/>
          <w:shd w:val="clear" w:color="auto" w:fill="FFFFFF"/>
        </w:rPr>
      </w:pPr>
    </w:p>
    <w:p w14:paraId="6013D983" w14:textId="77777777" w:rsidR="000D2010" w:rsidRDefault="000D2010" w:rsidP="00DE2C53">
      <w:pPr>
        <w:rPr>
          <w:rFonts w:ascii="Arial" w:eastAsia="Aptos" w:hAnsi="Arial" w:cs="Arial"/>
          <w:b/>
          <w:bCs/>
          <w:color w:val="212121"/>
          <w:sz w:val="20"/>
          <w:szCs w:val="20"/>
          <w:shd w:val="clear" w:color="auto" w:fill="FFFFFF"/>
        </w:rPr>
      </w:pPr>
    </w:p>
    <w:p w14:paraId="483823A3" w14:textId="77777777" w:rsidR="000D2010" w:rsidRDefault="000D2010" w:rsidP="00DE2C53">
      <w:pPr>
        <w:rPr>
          <w:rFonts w:ascii="Arial" w:eastAsia="Aptos" w:hAnsi="Arial" w:cs="Arial"/>
          <w:b/>
          <w:bCs/>
          <w:color w:val="212121"/>
          <w:sz w:val="20"/>
          <w:szCs w:val="20"/>
          <w:shd w:val="clear" w:color="auto" w:fill="FFFFFF"/>
        </w:rPr>
      </w:pPr>
    </w:p>
    <w:p w14:paraId="3B640510" w14:textId="77777777" w:rsidR="00481A81" w:rsidRDefault="00481A81" w:rsidP="00DE2C53">
      <w:pPr>
        <w:rPr>
          <w:rFonts w:ascii="Arial" w:eastAsia="Aptos" w:hAnsi="Arial" w:cs="Arial"/>
          <w:b/>
          <w:bCs/>
          <w:color w:val="212121"/>
          <w:sz w:val="20"/>
          <w:szCs w:val="20"/>
          <w:shd w:val="clear" w:color="auto" w:fill="FFFFFF"/>
        </w:rPr>
      </w:pPr>
    </w:p>
    <w:p w14:paraId="68FD546C" w14:textId="77777777" w:rsidR="00481A81" w:rsidRDefault="00481A81" w:rsidP="00DE2C53">
      <w:pPr>
        <w:rPr>
          <w:rFonts w:ascii="Arial" w:eastAsia="Aptos" w:hAnsi="Arial" w:cs="Arial"/>
          <w:b/>
          <w:bCs/>
          <w:color w:val="212121"/>
          <w:sz w:val="20"/>
          <w:szCs w:val="20"/>
          <w:shd w:val="clear" w:color="auto" w:fill="FFFFFF"/>
        </w:rPr>
      </w:pPr>
    </w:p>
    <w:p w14:paraId="686C4616" w14:textId="77777777" w:rsidR="00481A81" w:rsidRPr="00996499" w:rsidRDefault="00481A81" w:rsidP="00DE2C53">
      <w:pPr>
        <w:rPr>
          <w:rFonts w:ascii="Arial" w:eastAsia="Aptos" w:hAnsi="Arial" w:cs="Arial"/>
          <w:b/>
          <w:bCs/>
          <w:color w:val="212121"/>
          <w:sz w:val="20"/>
          <w:szCs w:val="20"/>
          <w:shd w:val="clear" w:color="auto" w:fill="FFFFFF"/>
        </w:rPr>
      </w:pPr>
    </w:p>
    <w:p w14:paraId="53FAEBD7" w14:textId="77777777" w:rsidR="00DE2C53" w:rsidRPr="00DE2C53" w:rsidRDefault="00DE2C53" w:rsidP="00DE2C53">
      <w:pPr>
        <w:rPr>
          <w:rFonts w:ascii="Calibri" w:eastAsia="Aptos" w:hAnsi="Calibri" w:cs="Calibri"/>
          <w:b/>
          <w:bCs/>
          <w:color w:val="212121"/>
          <w:shd w:val="clear" w:color="auto" w:fill="FFFFFF"/>
        </w:rPr>
      </w:pPr>
    </w:p>
    <w:p w14:paraId="2FB4446A" w14:textId="77777777" w:rsidR="006764C5" w:rsidRDefault="006764C5" w:rsidP="001763E5">
      <w:pPr>
        <w:rPr>
          <w:rFonts w:ascii="Calibri" w:eastAsia="Aptos" w:hAnsi="Calibri" w:cs="Calibri"/>
          <w:b/>
          <w:bCs/>
          <w:color w:val="212121"/>
          <w:shd w:val="clear" w:color="auto" w:fill="FFFFFF"/>
        </w:rPr>
      </w:pPr>
    </w:p>
    <w:p w14:paraId="7DB46912" w14:textId="77777777" w:rsidR="006764C5" w:rsidRDefault="006764C5" w:rsidP="001763E5">
      <w:pPr>
        <w:rPr>
          <w:rFonts w:ascii="Calibri" w:eastAsia="Aptos" w:hAnsi="Calibri" w:cs="Calibri"/>
          <w:b/>
          <w:bCs/>
          <w:color w:val="212121"/>
          <w:shd w:val="clear" w:color="auto" w:fill="FFFFFF"/>
        </w:rPr>
      </w:pPr>
    </w:p>
    <w:p w14:paraId="5E469144" w14:textId="7D1B973A" w:rsidR="00CC4CFF" w:rsidRDefault="00CC4CFF" w:rsidP="001763E5">
      <w:pPr>
        <w:rPr>
          <w:rFonts w:ascii="Calibri" w:eastAsia="Aptos" w:hAnsi="Calibri" w:cs="Calibri"/>
          <w:b/>
          <w:bCs/>
          <w:color w:val="212121"/>
          <w:shd w:val="clear" w:color="auto" w:fill="FFFFFF"/>
        </w:rPr>
      </w:pPr>
      <w:r w:rsidRPr="00CC4CFF">
        <w:rPr>
          <w:rFonts w:ascii="Calibri" w:eastAsia="Aptos" w:hAnsi="Calibri" w:cs="Calibri"/>
          <w:b/>
          <w:bCs/>
          <w:color w:val="212121"/>
          <w:shd w:val="clear" w:color="auto" w:fill="FFFFFF"/>
        </w:rPr>
        <w:t xml:space="preserve">Section </w:t>
      </w:r>
      <w:r w:rsidR="004528CD">
        <w:rPr>
          <w:rFonts w:ascii="Calibri" w:eastAsia="Aptos" w:hAnsi="Calibri" w:cs="Calibri"/>
          <w:b/>
          <w:bCs/>
          <w:color w:val="212121"/>
          <w:shd w:val="clear" w:color="auto" w:fill="FFFFFF"/>
        </w:rPr>
        <w:t>8</w:t>
      </w:r>
      <w:r w:rsidRPr="00CC4CFF">
        <w:rPr>
          <w:rFonts w:ascii="Calibri" w:eastAsia="Aptos" w:hAnsi="Calibri" w:cs="Calibri"/>
          <w:b/>
          <w:bCs/>
          <w:color w:val="212121"/>
          <w:shd w:val="clear" w:color="auto" w:fill="FFFFFF"/>
        </w:rPr>
        <w:t xml:space="preserve">. Lay summary </w:t>
      </w:r>
    </w:p>
    <w:p w14:paraId="1CCD91BF" w14:textId="77777777" w:rsidR="00CC4CFF" w:rsidRDefault="00CC4CFF" w:rsidP="001763E5">
      <w:pPr>
        <w:rPr>
          <w:rFonts w:ascii="Calibri" w:eastAsia="Aptos" w:hAnsi="Calibri" w:cs="Calibri"/>
          <w:b/>
          <w:bCs/>
          <w:color w:val="212121"/>
          <w:shd w:val="clear" w:color="auto" w:fill="FFFFFF"/>
        </w:rPr>
      </w:pPr>
    </w:p>
    <w:p w14:paraId="2BDC1271" w14:textId="77777777" w:rsidR="00CC4CFF" w:rsidRDefault="00CC4CFF" w:rsidP="001763E5">
      <w:pPr>
        <w:rPr>
          <w:rFonts w:ascii="Calibri" w:eastAsia="Aptos" w:hAnsi="Calibri" w:cs="Calibri"/>
          <w:b/>
          <w:bCs/>
          <w:color w:val="212121"/>
          <w:shd w:val="clear" w:color="auto" w:fill="FFFFFF"/>
        </w:rPr>
      </w:pPr>
    </w:p>
    <w:p w14:paraId="353B23BB" w14:textId="77777777" w:rsidR="00CC4CFF" w:rsidRDefault="00CC4CFF" w:rsidP="001763E5">
      <w:pPr>
        <w:rPr>
          <w:rFonts w:ascii="Calibri" w:eastAsia="Aptos" w:hAnsi="Calibri" w:cs="Calibri"/>
          <w:b/>
          <w:bCs/>
          <w:color w:val="212121"/>
          <w:shd w:val="clear" w:color="auto" w:fill="FFFFFF"/>
        </w:rPr>
      </w:pPr>
    </w:p>
    <w:p w14:paraId="172A2C3B" w14:textId="77777777" w:rsidR="00CC4CFF" w:rsidRDefault="00CC4CFF" w:rsidP="001763E5">
      <w:pPr>
        <w:rPr>
          <w:rFonts w:ascii="Calibri" w:eastAsia="Aptos" w:hAnsi="Calibri" w:cs="Calibri"/>
          <w:b/>
          <w:bCs/>
          <w:color w:val="212121"/>
          <w:shd w:val="clear" w:color="auto" w:fill="FFFFFF"/>
        </w:rPr>
      </w:pPr>
    </w:p>
    <w:p w14:paraId="4D45113A" w14:textId="77777777" w:rsidR="00CC4CFF" w:rsidRDefault="00CC4CFF" w:rsidP="001763E5">
      <w:pPr>
        <w:rPr>
          <w:rFonts w:ascii="Calibri" w:eastAsia="Aptos" w:hAnsi="Calibri" w:cs="Calibri"/>
          <w:b/>
          <w:bCs/>
          <w:color w:val="212121"/>
          <w:shd w:val="clear" w:color="auto" w:fill="FFFFFF"/>
        </w:rPr>
      </w:pPr>
    </w:p>
    <w:p w14:paraId="7D20AD7C" w14:textId="77777777" w:rsidR="00CC4CFF" w:rsidRDefault="00CC4CFF" w:rsidP="001763E5">
      <w:pPr>
        <w:rPr>
          <w:rFonts w:ascii="Calibri" w:eastAsia="Aptos" w:hAnsi="Calibri" w:cs="Calibri"/>
          <w:b/>
          <w:bCs/>
          <w:color w:val="212121"/>
          <w:shd w:val="clear" w:color="auto" w:fill="FFFFFF"/>
        </w:rPr>
      </w:pPr>
    </w:p>
    <w:p w14:paraId="16116A61" w14:textId="77777777" w:rsidR="00CC4CFF" w:rsidRDefault="00CC4CFF" w:rsidP="001763E5">
      <w:pPr>
        <w:rPr>
          <w:rFonts w:ascii="Calibri" w:eastAsia="Aptos" w:hAnsi="Calibri" w:cs="Calibri"/>
          <w:b/>
          <w:bCs/>
          <w:color w:val="212121"/>
          <w:shd w:val="clear" w:color="auto" w:fill="FFFFFF"/>
        </w:rPr>
      </w:pPr>
    </w:p>
    <w:p w14:paraId="47783AE6" w14:textId="77777777" w:rsidR="00CC4CFF" w:rsidRDefault="00CC4CFF" w:rsidP="001763E5">
      <w:pPr>
        <w:rPr>
          <w:rFonts w:ascii="Calibri" w:eastAsia="Aptos" w:hAnsi="Calibri" w:cs="Calibri"/>
          <w:b/>
          <w:bCs/>
          <w:color w:val="212121"/>
          <w:shd w:val="clear" w:color="auto" w:fill="FFFFFF"/>
        </w:rPr>
      </w:pPr>
    </w:p>
    <w:p w14:paraId="25EEDDDC" w14:textId="77777777" w:rsidR="00CC4CFF" w:rsidRDefault="00CC4CFF" w:rsidP="001763E5">
      <w:pPr>
        <w:rPr>
          <w:rFonts w:ascii="Calibri" w:eastAsia="Aptos" w:hAnsi="Calibri" w:cs="Calibri"/>
          <w:b/>
          <w:bCs/>
          <w:color w:val="212121"/>
          <w:shd w:val="clear" w:color="auto" w:fill="FFFFFF"/>
        </w:rPr>
      </w:pPr>
    </w:p>
    <w:p w14:paraId="48CC4794" w14:textId="77777777" w:rsidR="00CC4CFF" w:rsidRDefault="00CC4CFF" w:rsidP="001763E5">
      <w:pPr>
        <w:rPr>
          <w:rFonts w:ascii="Calibri" w:eastAsia="Aptos" w:hAnsi="Calibri" w:cs="Calibri"/>
          <w:b/>
          <w:bCs/>
          <w:color w:val="212121"/>
          <w:shd w:val="clear" w:color="auto" w:fill="FFFFFF"/>
        </w:rPr>
      </w:pPr>
    </w:p>
    <w:p w14:paraId="1A54C5E4" w14:textId="77777777" w:rsidR="00CC4CFF" w:rsidRDefault="00CC4CFF" w:rsidP="001763E5">
      <w:pPr>
        <w:rPr>
          <w:rFonts w:ascii="Calibri" w:eastAsia="Aptos" w:hAnsi="Calibri" w:cs="Calibri"/>
          <w:b/>
          <w:bCs/>
          <w:color w:val="212121"/>
          <w:shd w:val="clear" w:color="auto" w:fill="FFFFFF"/>
        </w:rPr>
      </w:pPr>
    </w:p>
    <w:p w14:paraId="2E3AE7B0" w14:textId="77777777" w:rsidR="00CC4CFF" w:rsidRDefault="00CC4CFF" w:rsidP="001763E5">
      <w:pPr>
        <w:rPr>
          <w:rFonts w:ascii="Calibri" w:eastAsia="Aptos" w:hAnsi="Calibri" w:cs="Calibri"/>
          <w:b/>
          <w:bCs/>
          <w:color w:val="212121"/>
          <w:shd w:val="clear" w:color="auto" w:fill="FFFFFF"/>
        </w:rPr>
      </w:pPr>
    </w:p>
    <w:p w14:paraId="6C3A9D02" w14:textId="77777777" w:rsidR="00CC4CFF" w:rsidRDefault="00CC4CFF" w:rsidP="001763E5">
      <w:pPr>
        <w:rPr>
          <w:rFonts w:ascii="Calibri" w:eastAsia="Aptos" w:hAnsi="Calibri" w:cs="Calibri"/>
          <w:b/>
          <w:bCs/>
          <w:color w:val="212121"/>
          <w:shd w:val="clear" w:color="auto" w:fill="FFFFFF"/>
        </w:rPr>
      </w:pPr>
    </w:p>
    <w:p w14:paraId="468133BB" w14:textId="77777777" w:rsidR="00CC4CFF" w:rsidRDefault="00CC4CFF" w:rsidP="001763E5">
      <w:pPr>
        <w:rPr>
          <w:rFonts w:ascii="Calibri" w:eastAsia="Aptos" w:hAnsi="Calibri" w:cs="Calibri"/>
          <w:b/>
          <w:bCs/>
          <w:color w:val="212121"/>
          <w:shd w:val="clear" w:color="auto" w:fill="FFFFFF"/>
        </w:rPr>
      </w:pPr>
    </w:p>
    <w:p w14:paraId="52C5C7AA" w14:textId="77777777" w:rsidR="00CC4CFF" w:rsidRDefault="00CC4CFF" w:rsidP="001763E5">
      <w:pPr>
        <w:rPr>
          <w:rFonts w:ascii="Calibri" w:eastAsia="Aptos" w:hAnsi="Calibri" w:cs="Calibri"/>
          <w:b/>
          <w:bCs/>
          <w:color w:val="212121"/>
          <w:shd w:val="clear" w:color="auto" w:fill="FFFFFF"/>
        </w:rPr>
      </w:pPr>
    </w:p>
    <w:p w14:paraId="244DF178" w14:textId="77777777" w:rsidR="00CC4CFF" w:rsidRDefault="00CC4CFF" w:rsidP="001763E5">
      <w:pPr>
        <w:rPr>
          <w:rFonts w:ascii="Calibri" w:eastAsia="Aptos" w:hAnsi="Calibri" w:cs="Calibri"/>
          <w:b/>
          <w:bCs/>
          <w:color w:val="212121"/>
          <w:shd w:val="clear" w:color="auto" w:fill="FFFFFF"/>
        </w:rPr>
      </w:pPr>
    </w:p>
    <w:p w14:paraId="617BCB9C" w14:textId="77777777" w:rsidR="00CC4CFF" w:rsidRDefault="00CC4CFF" w:rsidP="001763E5">
      <w:pPr>
        <w:rPr>
          <w:rFonts w:ascii="Calibri" w:eastAsia="Aptos" w:hAnsi="Calibri" w:cs="Calibri"/>
          <w:b/>
          <w:bCs/>
          <w:color w:val="212121"/>
          <w:shd w:val="clear" w:color="auto" w:fill="FFFFFF"/>
        </w:rPr>
      </w:pPr>
    </w:p>
    <w:p w14:paraId="3F582156" w14:textId="77777777" w:rsidR="00CC4CFF" w:rsidRDefault="00CC4CFF" w:rsidP="001763E5">
      <w:pPr>
        <w:rPr>
          <w:rFonts w:ascii="Calibri" w:eastAsia="Aptos" w:hAnsi="Calibri" w:cs="Calibri"/>
          <w:b/>
          <w:bCs/>
          <w:color w:val="212121"/>
          <w:shd w:val="clear" w:color="auto" w:fill="FFFFFF"/>
        </w:rPr>
      </w:pPr>
    </w:p>
    <w:p w14:paraId="2F09C031" w14:textId="77777777" w:rsidR="00CC4CFF" w:rsidRDefault="00CC4CFF" w:rsidP="001763E5">
      <w:pPr>
        <w:rPr>
          <w:rFonts w:ascii="Calibri" w:eastAsia="Aptos" w:hAnsi="Calibri" w:cs="Calibri"/>
          <w:b/>
          <w:bCs/>
          <w:color w:val="212121"/>
          <w:shd w:val="clear" w:color="auto" w:fill="FFFFFF"/>
        </w:rPr>
      </w:pPr>
    </w:p>
    <w:p w14:paraId="522BD21F" w14:textId="77777777" w:rsidR="00CC4CFF" w:rsidRDefault="00CC4CFF" w:rsidP="001763E5">
      <w:pPr>
        <w:rPr>
          <w:rFonts w:ascii="Calibri" w:eastAsia="Aptos" w:hAnsi="Calibri" w:cs="Calibri"/>
          <w:b/>
          <w:bCs/>
          <w:color w:val="212121"/>
          <w:shd w:val="clear" w:color="auto" w:fill="FFFFFF"/>
        </w:rPr>
      </w:pPr>
    </w:p>
    <w:p w14:paraId="15086402" w14:textId="77777777" w:rsidR="00CC4CFF" w:rsidRDefault="00CC4CFF" w:rsidP="001763E5">
      <w:pPr>
        <w:rPr>
          <w:rFonts w:ascii="Calibri" w:eastAsia="Aptos" w:hAnsi="Calibri" w:cs="Calibri"/>
          <w:b/>
          <w:bCs/>
          <w:color w:val="212121"/>
          <w:shd w:val="clear" w:color="auto" w:fill="FFFFFF"/>
        </w:rPr>
      </w:pPr>
    </w:p>
    <w:p w14:paraId="31573C9C" w14:textId="77777777" w:rsidR="00CC4CFF" w:rsidRDefault="00CC4CFF" w:rsidP="001763E5">
      <w:pPr>
        <w:rPr>
          <w:rFonts w:ascii="Calibri" w:eastAsia="Aptos" w:hAnsi="Calibri" w:cs="Calibri"/>
          <w:b/>
          <w:bCs/>
          <w:color w:val="212121"/>
          <w:shd w:val="clear" w:color="auto" w:fill="FFFFFF"/>
        </w:rPr>
      </w:pPr>
    </w:p>
    <w:p w14:paraId="416798FC" w14:textId="77777777" w:rsidR="00CC4CFF" w:rsidRDefault="00CC4CFF" w:rsidP="001763E5">
      <w:pPr>
        <w:rPr>
          <w:rFonts w:ascii="Calibri" w:eastAsia="Aptos" w:hAnsi="Calibri" w:cs="Calibri"/>
          <w:b/>
          <w:bCs/>
          <w:color w:val="212121"/>
          <w:shd w:val="clear" w:color="auto" w:fill="FFFFFF"/>
        </w:rPr>
      </w:pPr>
    </w:p>
    <w:p w14:paraId="3E0780E1" w14:textId="77777777" w:rsidR="00CC4CFF" w:rsidRDefault="00CC4CFF" w:rsidP="001763E5">
      <w:pPr>
        <w:rPr>
          <w:rFonts w:ascii="Calibri" w:eastAsia="Aptos" w:hAnsi="Calibri" w:cs="Calibri"/>
          <w:b/>
          <w:bCs/>
          <w:color w:val="212121"/>
          <w:shd w:val="clear" w:color="auto" w:fill="FFFFFF"/>
        </w:rPr>
      </w:pPr>
    </w:p>
    <w:p w14:paraId="1F568AB4" w14:textId="77777777" w:rsidR="00CC4CFF" w:rsidRDefault="00CC4CFF" w:rsidP="001763E5">
      <w:pPr>
        <w:rPr>
          <w:rFonts w:ascii="Calibri" w:eastAsia="Aptos" w:hAnsi="Calibri" w:cs="Calibri"/>
          <w:b/>
          <w:bCs/>
          <w:color w:val="212121"/>
          <w:shd w:val="clear" w:color="auto" w:fill="FFFFFF"/>
        </w:rPr>
      </w:pPr>
    </w:p>
    <w:p w14:paraId="51ABE40B" w14:textId="77777777" w:rsidR="00CC4CFF" w:rsidRDefault="00CC4CFF" w:rsidP="001763E5">
      <w:pPr>
        <w:rPr>
          <w:rFonts w:ascii="Calibri" w:eastAsia="Aptos" w:hAnsi="Calibri" w:cs="Calibri"/>
          <w:b/>
          <w:bCs/>
          <w:color w:val="212121"/>
          <w:shd w:val="clear" w:color="auto" w:fill="FFFFFF"/>
        </w:rPr>
      </w:pPr>
    </w:p>
    <w:p w14:paraId="3A3BC2EA" w14:textId="77777777" w:rsidR="00CC4CFF" w:rsidRDefault="00CC4CFF" w:rsidP="001763E5">
      <w:pPr>
        <w:rPr>
          <w:rFonts w:ascii="Calibri" w:eastAsia="Aptos" w:hAnsi="Calibri" w:cs="Calibri"/>
          <w:b/>
          <w:bCs/>
          <w:color w:val="212121"/>
          <w:shd w:val="clear" w:color="auto" w:fill="FFFFFF"/>
        </w:rPr>
      </w:pPr>
    </w:p>
    <w:p w14:paraId="2C123A8B" w14:textId="77777777" w:rsidR="00CC4CFF" w:rsidRDefault="00CC4CFF" w:rsidP="001763E5">
      <w:pPr>
        <w:rPr>
          <w:rFonts w:ascii="Calibri" w:eastAsia="Aptos" w:hAnsi="Calibri" w:cs="Calibri"/>
          <w:b/>
          <w:bCs/>
          <w:color w:val="212121"/>
          <w:shd w:val="clear" w:color="auto" w:fill="FFFFFF"/>
        </w:rPr>
      </w:pPr>
    </w:p>
    <w:p w14:paraId="4751E2B2" w14:textId="77777777" w:rsidR="00CC4CFF" w:rsidRDefault="00CC4CFF" w:rsidP="001763E5">
      <w:pPr>
        <w:rPr>
          <w:rFonts w:ascii="Calibri" w:eastAsia="Aptos" w:hAnsi="Calibri" w:cs="Calibri"/>
          <w:b/>
          <w:bCs/>
          <w:color w:val="212121"/>
          <w:shd w:val="clear" w:color="auto" w:fill="FFFFFF"/>
        </w:rPr>
      </w:pPr>
    </w:p>
    <w:p w14:paraId="380EF16E" w14:textId="77777777" w:rsidR="000E4604" w:rsidRDefault="000E4604" w:rsidP="001763E5">
      <w:pPr>
        <w:rPr>
          <w:rFonts w:ascii="Calibri" w:eastAsia="Aptos" w:hAnsi="Calibri" w:cs="Calibri"/>
          <w:b/>
          <w:bCs/>
          <w:color w:val="212121"/>
          <w:shd w:val="clear" w:color="auto" w:fill="FFFFFF"/>
        </w:rPr>
      </w:pPr>
    </w:p>
    <w:p w14:paraId="21AB39FA" w14:textId="0ABDFC85" w:rsidR="003D2340" w:rsidRDefault="003D2340" w:rsidP="003B4F92">
      <w:pPr>
        <w:rPr>
          <w:rFonts w:ascii="Calibri" w:eastAsia="Aptos" w:hAnsi="Calibri" w:cs="Calibri"/>
          <w:color w:val="212121"/>
          <w:shd w:val="clear" w:color="auto" w:fill="FFFFFF"/>
        </w:rPr>
      </w:pPr>
      <w:r>
        <w:rPr>
          <w:rFonts w:ascii="Calibri" w:eastAsia="Aptos" w:hAnsi="Calibri" w:cs="Calibri"/>
          <w:color w:val="212121"/>
          <w:shd w:val="clear" w:color="auto" w:fill="FFFFFF"/>
        </w:rPr>
        <w:t xml:space="preserve">Appendix 1. Co-produced </w:t>
      </w:r>
      <w:proofErr w:type="gramStart"/>
      <w:r w:rsidR="00172684">
        <w:rPr>
          <w:rFonts w:ascii="Calibri" w:eastAsia="Aptos" w:hAnsi="Calibri" w:cs="Calibri"/>
          <w:color w:val="212121"/>
          <w:shd w:val="clear" w:color="auto" w:fill="FFFFFF"/>
        </w:rPr>
        <w:t>s</w:t>
      </w:r>
      <w:r w:rsidR="00172684" w:rsidRPr="00172684">
        <w:rPr>
          <w:rFonts w:ascii="Calibri" w:eastAsia="Aptos" w:hAnsi="Calibri" w:cs="Calibri"/>
          <w:color w:val="212121"/>
          <w:shd w:val="clear" w:color="auto" w:fill="FFFFFF"/>
        </w:rPr>
        <w:t>hared-decision</w:t>
      </w:r>
      <w:proofErr w:type="gramEnd"/>
      <w:r w:rsidR="00172684" w:rsidRPr="00172684">
        <w:rPr>
          <w:rFonts w:ascii="Calibri" w:eastAsia="Aptos" w:hAnsi="Calibri" w:cs="Calibri"/>
          <w:color w:val="212121"/>
          <w:shd w:val="clear" w:color="auto" w:fill="FFFFFF"/>
        </w:rPr>
        <w:t xml:space="preserve"> making guide for clinicians and patients</w:t>
      </w:r>
    </w:p>
    <w:p w14:paraId="7B6C2B85" w14:textId="1BDA5791" w:rsidR="004D63B7" w:rsidRDefault="004D63B7" w:rsidP="003B4F92">
      <w:pPr>
        <w:rPr>
          <w:rFonts w:ascii="Calibri" w:eastAsia="Aptos" w:hAnsi="Calibri" w:cs="Calibri"/>
          <w:color w:val="212121"/>
          <w:shd w:val="clear" w:color="auto" w:fill="FFFFFF"/>
        </w:rPr>
      </w:pPr>
      <w:r w:rsidRPr="004D63B7">
        <w:rPr>
          <w:rFonts w:ascii="Calibri" w:eastAsia="Aptos" w:hAnsi="Calibri" w:cs="Calibri"/>
          <w:color w:val="212121"/>
          <w:shd w:val="clear" w:color="auto" w:fill="FFFFFF"/>
        </w:rPr>
        <w:t>Parker, K., Needham, A., Thachil, J. et al. Facilitating active participation in anticoagulant decisions in advanced kidney disease: co-production of a question prompt list. BMC Nephrol 26, 42 (2025).</w:t>
      </w:r>
    </w:p>
    <w:p w14:paraId="5B03F610" w14:textId="77777777" w:rsidR="003D2340" w:rsidRPr="003D2340" w:rsidRDefault="003D2340" w:rsidP="003D2340">
      <w:pPr>
        <w:jc w:val="center"/>
        <w:rPr>
          <w:b/>
          <w:bCs/>
          <w:kern w:val="0"/>
          <w:sz w:val="28"/>
          <w:szCs w:val="28"/>
          <w:u w:val="single"/>
          <w14:ligatures w14:val="none"/>
        </w:rPr>
      </w:pPr>
      <w:r w:rsidRPr="003D2340">
        <w:rPr>
          <w:b/>
          <w:bCs/>
          <w:kern w:val="0"/>
          <w:sz w:val="28"/>
          <w:szCs w:val="28"/>
          <w:u w:val="single"/>
          <w14:ligatures w14:val="none"/>
        </w:rPr>
        <w:t>Anticoagulants for patients with kidney disease</w:t>
      </w:r>
    </w:p>
    <w:p w14:paraId="42039B1B" w14:textId="77777777" w:rsidR="003D2340" w:rsidRPr="003D2340" w:rsidRDefault="003D2340" w:rsidP="003D2340">
      <w:pPr>
        <w:jc w:val="center"/>
        <w:rPr>
          <w:b/>
          <w:bCs/>
          <w:kern w:val="0"/>
          <w:sz w:val="28"/>
          <w:szCs w:val="28"/>
          <w:u w:val="single"/>
          <w14:ligatures w14:val="none"/>
        </w:rPr>
      </w:pPr>
      <w:r w:rsidRPr="003D2340">
        <w:rPr>
          <w:b/>
          <w:bCs/>
          <w:kern w:val="0"/>
          <w:sz w:val="28"/>
          <w:szCs w:val="28"/>
          <w:u w:val="single"/>
          <w14:ligatures w14:val="none"/>
        </w:rPr>
        <w:t>Part 1- General Information</w:t>
      </w:r>
    </w:p>
    <w:p w14:paraId="1F6225BD" w14:textId="77777777" w:rsidR="003D2340" w:rsidRPr="003D2340" w:rsidRDefault="003D2340" w:rsidP="003D2340">
      <w:pPr>
        <w:jc w:val="center"/>
        <w:rPr>
          <w:b/>
          <w:bCs/>
          <w:kern w:val="0"/>
          <w:sz w:val="28"/>
          <w:szCs w:val="28"/>
          <w14:ligatures w14:val="none"/>
        </w:rPr>
      </w:pPr>
    </w:p>
    <w:p w14:paraId="134E8FB7" w14:textId="77777777" w:rsidR="003D2340" w:rsidRPr="003D2340" w:rsidRDefault="003D2340" w:rsidP="003D2340">
      <w:pPr>
        <w:rPr>
          <w:b/>
          <w:bCs/>
          <w:kern w:val="0"/>
          <w:sz w:val="28"/>
          <w:szCs w:val="28"/>
          <w14:ligatures w14:val="none"/>
        </w:rPr>
      </w:pPr>
      <w:r w:rsidRPr="003D2340">
        <w:rPr>
          <w:b/>
          <w:bCs/>
          <w:kern w:val="0"/>
          <w:sz w:val="28"/>
          <w:szCs w:val="28"/>
          <w14:ligatures w14:val="none"/>
        </w:rPr>
        <w:t>What are anticoagulants (“blood thinners”)?</w:t>
      </w:r>
    </w:p>
    <w:p w14:paraId="47EC20F8" w14:textId="77777777" w:rsidR="003D2340" w:rsidRPr="003D2340" w:rsidRDefault="003D2340" w:rsidP="003D2340">
      <w:pPr>
        <w:rPr>
          <w:kern w:val="0"/>
          <w:sz w:val="28"/>
          <w:szCs w:val="28"/>
          <w14:ligatures w14:val="none"/>
        </w:rPr>
      </w:pPr>
      <w:r w:rsidRPr="003D2340">
        <w:rPr>
          <w:kern w:val="0"/>
          <w:sz w:val="28"/>
          <w:szCs w:val="28"/>
          <w14:ligatures w14:val="none"/>
        </w:rPr>
        <w:t xml:space="preserve">Anticoagulants work by affecting factors that your blood needs to clot, this means that your blood will take longer to form a blood clot. </w:t>
      </w:r>
    </w:p>
    <w:p w14:paraId="48B99A7E" w14:textId="77777777" w:rsidR="003D2340" w:rsidRPr="003D2340" w:rsidRDefault="003D2340" w:rsidP="003D2340">
      <w:pPr>
        <w:rPr>
          <w:kern w:val="0"/>
          <w:sz w:val="28"/>
          <w:szCs w:val="28"/>
          <w14:ligatures w14:val="none"/>
        </w:rPr>
      </w:pPr>
      <w:r w:rsidRPr="003D2340">
        <w:rPr>
          <w:kern w:val="0"/>
          <w:sz w:val="28"/>
          <w:szCs w:val="28"/>
          <w14:ligatures w14:val="none"/>
        </w:rPr>
        <w:t xml:space="preserve">Anticoagulants that are used in patients with kidney disease include warfarin, apixaban, rivaroxaban and </w:t>
      </w:r>
      <w:proofErr w:type="spellStart"/>
      <w:r w:rsidRPr="003D2340">
        <w:rPr>
          <w:kern w:val="0"/>
          <w:sz w:val="28"/>
          <w:szCs w:val="28"/>
          <w14:ligatures w14:val="none"/>
        </w:rPr>
        <w:t>edoxaban</w:t>
      </w:r>
      <w:proofErr w:type="spellEnd"/>
      <w:r w:rsidRPr="003D2340">
        <w:rPr>
          <w:kern w:val="0"/>
          <w:sz w:val="28"/>
          <w:szCs w:val="28"/>
          <w14:ligatures w14:val="none"/>
        </w:rPr>
        <w:t>.  The choice of anticoagulant depends on the reason you are taking an anticoagulant and how well your kidneys are functioning.</w:t>
      </w:r>
    </w:p>
    <w:p w14:paraId="1368A9CB" w14:textId="77777777" w:rsidR="003D2340" w:rsidRPr="003D2340" w:rsidRDefault="003D2340" w:rsidP="003D2340">
      <w:pPr>
        <w:rPr>
          <w:kern w:val="0"/>
          <w:sz w:val="28"/>
          <w:szCs w:val="28"/>
          <w14:ligatures w14:val="none"/>
        </w:rPr>
      </w:pPr>
    </w:p>
    <w:p w14:paraId="3146984E" w14:textId="77777777" w:rsidR="003D2340" w:rsidRPr="003D2340" w:rsidRDefault="003D2340" w:rsidP="003D2340">
      <w:pPr>
        <w:rPr>
          <w:b/>
          <w:bCs/>
          <w:kern w:val="0"/>
          <w:sz w:val="28"/>
          <w:szCs w:val="28"/>
          <w14:ligatures w14:val="none"/>
        </w:rPr>
      </w:pPr>
      <w:r w:rsidRPr="003D2340">
        <w:rPr>
          <w:b/>
          <w:bCs/>
          <w:kern w:val="0"/>
          <w:sz w:val="28"/>
          <w:szCs w:val="28"/>
          <w14:ligatures w14:val="none"/>
        </w:rPr>
        <w:t>Why might people with kidney disease need anticoagulants?</w:t>
      </w:r>
    </w:p>
    <w:p w14:paraId="7C4DADB7" w14:textId="77777777" w:rsidR="003D2340" w:rsidRPr="003D2340" w:rsidRDefault="003D2340" w:rsidP="003D2340">
      <w:pPr>
        <w:rPr>
          <w:kern w:val="0"/>
          <w:sz w:val="28"/>
          <w:szCs w:val="28"/>
          <w14:ligatures w14:val="none"/>
        </w:rPr>
      </w:pPr>
      <w:r w:rsidRPr="003D2340">
        <w:rPr>
          <w:kern w:val="0"/>
          <w:sz w:val="28"/>
          <w:szCs w:val="28"/>
          <w14:ligatures w14:val="none"/>
        </w:rPr>
        <w:lastRenderedPageBreak/>
        <w:t xml:space="preserve">People with kidney disease and a kidney transplant have an increased risk of developing blood clots. This may be related to specific kidney conditions but also other factors that can’t be fully explained. </w:t>
      </w:r>
    </w:p>
    <w:p w14:paraId="4B0E4D53" w14:textId="77777777" w:rsidR="003D2340" w:rsidRPr="003D2340" w:rsidRDefault="003D2340" w:rsidP="003D2340">
      <w:pPr>
        <w:rPr>
          <w:kern w:val="0"/>
          <w:sz w:val="28"/>
          <w:szCs w:val="28"/>
          <w14:ligatures w14:val="none"/>
        </w:rPr>
      </w:pPr>
      <w:r w:rsidRPr="003D2340">
        <w:rPr>
          <w:kern w:val="0"/>
          <w:sz w:val="28"/>
          <w:szCs w:val="28"/>
          <w14:ligatures w14:val="none"/>
        </w:rPr>
        <w:t xml:space="preserve">People with kidney disease also have an increased chance of developing a fast irregular heart rate known as atrial fibrillation. This can occur in up to a quarter of patients on haemodialysis. Atrial fibrillation can lead to blood pooling in the heart and forming a clot, this clot can then break off and lead to a stroke. </w:t>
      </w:r>
    </w:p>
    <w:p w14:paraId="7EB94F20" w14:textId="77777777" w:rsidR="003D2340" w:rsidRPr="003D2340" w:rsidRDefault="003D2340" w:rsidP="003D2340">
      <w:pPr>
        <w:rPr>
          <w:kern w:val="0"/>
          <w:sz w:val="28"/>
          <w:szCs w:val="28"/>
          <w14:ligatures w14:val="none"/>
        </w:rPr>
      </w:pPr>
      <w:r w:rsidRPr="003D2340">
        <w:rPr>
          <w:kern w:val="0"/>
          <w:sz w:val="28"/>
          <w:szCs w:val="28"/>
          <w14:ligatures w14:val="none"/>
        </w:rPr>
        <w:t xml:space="preserve">Anticoagulants are </w:t>
      </w:r>
      <w:proofErr w:type="gramStart"/>
      <w:r w:rsidRPr="003D2340">
        <w:rPr>
          <w:kern w:val="0"/>
          <w:sz w:val="28"/>
          <w:szCs w:val="28"/>
          <w14:ligatures w14:val="none"/>
        </w:rPr>
        <w:t>most commonly used</w:t>
      </w:r>
      <w:proofErr w:type="gramEnd"/>
      <w:r w:rsidRPr="003D2340">
        <w:rPr>
          <w:kern w:val="0"/>
          <w:sz w:val="28"/>
          <w:szCs w:val="28"/>
          <w14:ligatures w14:val="none"/>
        </w:rPr>
        <w:t xml:space="preserve"> in the treatment of blood clots and to prevent stroke in patient with atrial fibrillation, but they can also be used in blood clot prevention. </w:t>
      </w:r>
    </w:p>
    <w:p w14:paraId="261D86FF" w14:textId="77777777" w:rsidR="003D2340" w:rsidRPr="003D2340" w:rsidRDefault="003D2340" w:rsidP="003D2340">
      <w:pPr>
        <w:rPr>
          <w:kern w:val="0"/>
          <w:sz w:val="28"/>
          <w:szCs w:val="28"/>
          <w14:ligatures w14:val="none"/>
        </w:rPr>
      </w:pPr>
      <w:r w:rsidRPr="003D2340">
        <w:rPr>
          <w:kern w:val="0"/>
          <w:sz w:val="28"/>
          <w:szCs w:val="28"/>
          <w14:ligatures w14:val="none"/>
        </w:rPr>
        <w:t>Anticoagulants are different to antiplatelets such as aspirin or clopidogrel. Antiplatelets prevent blood cells known as platelets from clumping together and forming a clot, they are mainly taken by people who have had a heart attacks or stroke.</w:t>
      </w:r>
    </w:p>
    <w:p w14:paraId="55D0AE97" w14:textId="77777777" w:rsidR="003D2340" w:rsidRPr="003D2340" w:rsidRDefault="003D2340" w:rsidP="003D2340">
      <w:pPr>
        <w:rPr>
          <w:kern w:val="0"/>
          <w:sz w:val="28"/>
          <w:szCs w:val="28"/>
          <w14:ligatures w14:val="none"/>
        </w:rPr>
      </w:pPr>
      <w:r w:rsidRPr="003D2340">
        <w:rPr>
          <w:kern w:val="0"/>
          <w:sz w:val="28"/>
          <w:szCs w:val="28"/>
          <w14:ligatures w14:val="none"/>
        </w:rPr>
        <w:t xml:space="preserve">Your clinical team will explain the reason you are taking an anticoagulant and how long you will need to take it. </w:t>
      </w:r>
    </w:p>
    <w:p w14:paraId="41C6BB69" w14:textId="77777777" w:rsidR="003D2340" w:rsidRPr="003D2340" w:rsidRDefault="003D2340" w:rsidP="003D2340">
      <w:pPr>
        <w:rPr>
          <w:b/>
          <w:bCs/>
          <w:kern w:val="0"/>
          <w:sz w:val="28"/>
          <w:szCs w:val="28"/>
          <w14:ligatures w14:val="none"/>
        </w:rPr>
      </w:pPr>
    </w:p>
    <w:p w14:paraId="00107BD9" w14:textId="77777777" w:rsidR="003D2340" w:rsidRPr="003D2340" w:rsidRDefault="003D2340" w:rsidP="003D2340">
      <w:pPr>
        <w:rPr>
          <w:b/>
          <w:bCs/>
          <w:kern w:val="0"/>
          <w:sz w:val="28"/>
          <w:szCs w:val="28"/>
          <w14:ligatures w14:val="none"/>
        </w:rPr>
      </w:pPr>
    </w:p>
    <w:p w14:paraId="136BD900" w14:textId="77777777" w:rsidR="003D2340" w:rsidRPr="003D2340" w:rsidRDefault="003D2340" w:rsidP="003D2340">
      <w:pPr>
        <w:rPr>
          <w:b/>
          <w:bCs/>
          <w:kern w:val="0"/>
          <w:sz w:val="28"/>
          <w:szCs w:val="28"/>
          <w14:ligatures w14:val="none"/>
        </w:rPr>
      </w:pPr>
    </w:p>
    <w:p w14:paraId="2B708C13" w14:textId="77777777" w:rsidR="003D2340" w:rsidRPr="003D2340" w:rsidRDefault="003D2340" w:rsidP="003D2340">
      <w:pPr>
        <w:rPr>
          <w:b/>
          <w:bCs/>
          <w:kern w:val="0"/>
          <w:sz w:val="28"/>
          <w:szCs w:val="28"/>
          <w14:ligatures w14:val="none"/>
        </w:rPr>
      </w:pPr>
      <w:r w:rsidRPr="003D2340">
        <w:rPr>
          <w:b/>
          <w:bCs/>
          <w:kern w:val="0"/>
          <w:sz w:val="28"/>
          <w:szCs w:val="28"/>
          <w14:ligatures w14:val="none"/>
        </w:rPr>
        <w:t>What are the most common side effect of anticoagulants?</w:t>
      </w:r>
    </w:p>
    <w:p w14:paraId="17BA8971" w14:textId="77777777" w:rsidR="003D2340" w:rsidRPr="003D2340" w:rsidRDefault="003D2340" w:rsidP="003D2340">
      <w:pPr>
        <w:rPr>
          <w:kern w:val="0"/>
          <w:sz w:val="28"/>
          <w:szCs w:val="28"/>
          <w14:ligatures w14:val="none"/>
        </w:rPr>
      </w:pPr>
      <w:r w:rsidRPr="003D2340">
        <w:rPr>
          <w:kern w:val="0"/>
          <w:sz w:val="28"/>
          <w:szCs w:val="28"/>
          <w14:ligatures w14:val="none"/>
        </w:rPr>
        <w:t xml:space="preserve">The most common side effect of anticoagulants is that it takes you longer to stop bleeding, for example if you experience a cut then you may bleed for longer. Kidney disease may also contribute to increased bleeding. </w:t>
      </w:r>
    </w:p>
    <w:p w14:paraId="6A3781D3" w14:textId="77777777" w:rsidR="003D2340" w:rsidRPr="003D2340" w:rsidRDefault="003D2340" w:rsidP="003D2340">
      <w:pPr>
        <w:rPr>
          <w:kern w:val="0"/>
          <w:sz w:val="28"/>
          <w:szCs w:val="28"/>
          <w14:ligatures w14:val="none"/>
        </w:rPr>
      </w:pPr>
      <w:r w:rsidRPr="003D2340">
        <w:rPr>
          <w:kern w:val="0"/>
          <w:sz w:val="28"/>
          <w:szCs w:val="28"/>
          <w14:ligatures w14:val="none"/>
        </w:rPr>
        <w:t xml:space="preserve">If you experience a head injury you should seek urgent medical attention to make sure there is no bleeding in your brain. </w:t>
      </w:r>
    </w:p>
    <w:p w14:paraId="6E7C6A52" w14:textId="77777777" w:rsidR="003D2340" w:rsidRPr="003D2340" w:rsidRDefault="003D2340" w:rsidP="003D2340">
      <w:pPr>
        <w:rPr>
          <w:kern w:val="0"/>
          <w:sz w:val="28"/>
          <w:szCs w:val="28"/>
          <w14:ligatures w14:val="none"/>
        </w:rPr>
      </w:pPr>
      <w:r w:rsidRPr="003D2340">
        <w:rPr>
          <w:kern w:val="0"/>
          <w:sz w:val="28"/>
          <w:szCs w:val="28"/>
          <w14:ligatures w14:val="none"/>
        </w:rPr>
        <w:t>Other types of serious bleeding you may experience which requires medical attention includes:</w:t>
      </w:r>
    </w:p>
    <w:p w14:paraId="3607B07E" w14:textId="77777777" w:rsidR="003D2340" w:rsidRPr="003D2340" w:rsidRDefault="003D2340" w:rsidP="003D2340">
      <w:pPr>
        <w:numPr>
          <w:ilvl w:val="0"/>
          <w:numId w:val="13"/>
        </w:numPr>
        <w:contextualSpacing/>
        <w:rPr>
          <w:kern w:val="0"/>
          <w:sz w:val="28"/>
          <w:szCs w:val="28"/>
          <w14:ligatures w14:val="none"/>
        </w:rPr>
      </w:pPr>
      <w:r w:rsidRPr="003D2340">
        <w:rPr>
          <w:kern w:val="0"/>
          <w:sz w:val="28"/>
          <w:szCs w:val="28"/>
          <w14:ligatures w14:val="none"/>
        </w:rPr>
        <w:t xml:space="preserve">Heavy bleeding during a period </w:t>
      </w:r>
    </w:p>
    <w:p w14:paraId="600AB068" w14:textId="77777777" w:rsidR="003D2340" w:rsidRPr="003D2340" w:rsidRDefault="003D2340" w:rsidP="003D2340">
      <w:pPr>
        <w:numPr>
          <w:ilvl w:val="0"/>
          <w:numId w:val="13"/>
        </w:numPr>
        <w:contextualSpacing/>
        <w:rPr>
          <w:kern w:val="0"/>
          <w:sz w:val="28"/>
          <w:szCs w:val="28"/>
          <w14:ligatures w14:val="none"/>
        </w:rPr>
      </w:pPr>
      <w:r w:rsidRPr="003D2340">
        <w:rPr>
          <w:kern w:val="0"/>
          <w:sz w:val="28"/>
          <w:szCs w:val="28"/>
          <w14:ligatures w14:val="none"/>
        </w:rPr>
        <w:t>Bleeding in your stool or urine</w:t>
      </w:r>
    </w:p>
    <w:p w14:paraId="151E6F6F" w14:textId="77777777" w:rsidR="003D2340" w:rsidRPr="003D2340" w:rsidRDefault="003D2340" w:rsidP="003D2340">
      <w:pPr>
        <w:numPr>
          <w:ilvl w:val="0"/>
          <w:numId w:val="13"/>
        </w:numPr>
        <w:contextualSpacing/>
        <w:rPr>
          <w:kern w:val="0"/>
          <w:sz w:val="28"/>
          <w:szCs w:val="28"/>
          <w14:ligatures w14:val="none"/>
        </w:rPr>
      </w:pPr>
      <w:r w:rsidRPr="003D2340">
        <w:rPr>
          <w:kern w:val="0"/>
          <w:sz w:val="28"/>
          <w:szCs w:val="28"/>
          <w14:ligatures w14:val="none"/>
        </w:rPr>
        <w:t>Coughing up blood</w:t>
      </w:r>
    </w:p>
    <w:p w14:paraId="4BA5AD25" w14:textId="77777777" w:rsidR="003D2340" w:rsidRPr="003D2340" w:rsidRDefault="003D2340" w:rsidP="003D2340">
      <w:pPr>
        <w:numPr>
          <w:ilvl w:val="0"/>
          <w:numId w:val="13"/>
        </w:numPr>
        <w:contextualSpacing/>
        <w:rPr>
          <w:kern w:val="0"/>
          <w:sz w:val="28"/>
          <w:szCs w:val="28"/>
          <w14:ligatures w14:val="none"/>
        </w:rPr>
      </w:pPr>
      <w:r w:rsidRPr="003D2340">
        <w:rPr>
          <w:kern w:val="0"/>
          <w:sz w:val="28"/>
          <w:szCs w:val="28"/>
          <w14:ligatures w14:val="none"/>
        </w:rPr>
        <w:t>Blood in your sick</w:t>
      </w:r>
    </w:p>
    <w:p w14:paraId="2DF04AA5" w14:textId="77777777" w:rsidR="003D2340" w:rsidRPr="003D2340" w:rsidRDefault="003D2340" w:rsidP="003D2340">
      <w:pPr>
        <w:rPr>
          <w:kern w:val="0"/>
          <w:sz w:val="28"/>
          <w:szCs w:val="28"/>
          <w14:ligatures w14:val="none"/>
        </w:rPr>
      </w:pPr>
    </w:p>
    <w:p w14:paraId="766C6C7C" w14:textId="77777777" w:rsidR="003D2340" w:rsidRPr="003D2340" w:rsidRDefault="003D2340" w:rsidP="003D2340">
      <w:pPr>
        <w:rPr>
          <w:kern w:val="0"/>
          <w:sz w:val="28"/>
          <w:szCs w:val="28"/>
          <w14:ligatures w14:val="none"/>
        </w:rPr>
      </w:pPr>
    </w:p>
    <w:p w14:paraId="388ADB5E" w14:textId="77777777" w:rsidR="003D2340" w:rsidRPr="003D2340" w:rsidRDefault="003D2340" w:rsidP="003D2340">
      <w:pPr>
        <w:jc w:val="center"/>
        <w:rPr>
          <w:b/>
          <w:bCs/>
          <w:kern w:val="0"/>
          <w:sz w:val="28"/>
          <w:szCs w:val="28"/>
          <w:u w:val="single"/>
          <w14:ligatures w14:val="none"/>
        </w:rPr>
      </w:pPr>
      <w:r w:rsidRPr="003D2340">
        <w:rPr>
          <w:b/>
          <w:bCs/>
          <w:kern w:val="0"/>
          <w:sz w:val="28"/>
          <w:szCs w:val="28"/>
          <w:u w:val="single"/>
          <w14:ligatures w14:val="none"/>
        </w:rPr>
        <w:t>Part 2- Your personal anticoagulant regime</w:t>
      </w:r>
    </w:p>
    <w:p w14:paraId="420E649D" w14:textId="77777777" w:rsidR="003D2340" w:rsidRPr="003D2340" w:rsidRDefault="003D2340" w:rsidP="003D2340">
      <w:pPr>
        <w:rPr>
          <w:kern w:val="0"/>
          <w:sz w:val="28"/>
          <w:szCs w:val="28"/>
          <w14:ligatures w14:val="none"/>
        </w:rPr>
      </w:pPr>
      <w:r w:rsidRPr="003D2340">
        <w:rPr>
          <w:kern w:val="0"/>
          <w:sz w:val="28"/>
          <w:szCs w:val="28"/>
          <w14:ligatures w14:val="none"/>
        </w:rPr>
        <w:t xml:space="preserve">This section allows you to fill in details and write notes relating to your own personal anticoagulant regime. </w:t>
      </w:r>
    </w:p>
    <w:p w14:paraId="3D36AF1B" w14:textId="77777777" w:rsidR="003D2340" w:rsidRPr="003D2340" w:rsidRDefault="003D2340" w:rsidP="003D2340">
      <w:pPr>
        <w:tabs>
          <w:tab w:val="left" w:pos="1275"/>
        </w:tabs>
        <w:rPr>
          <w:b/>
          <w:bCs/>
          <w:kern w:val="0"/>
          <w:sz w:val="28"/>
          <w:szCs w:val="28"/>
          <w:u w:val="single"/>
          <w14:ligatures w14:val="none"/>
        </w:rPr>
      </w:pPr>
      <w:r w:rsidRPr="003D2340">
        <w:rPr>
          <w:b/>
          <w:bCs/>
          <w:kern w:val="0"/>
          <w:sz w:val="28"/>
          <w:szCs w:val="28"/>
          <w:u w:val="single"/>
          <w14:ligatures w14:val="none"/>
        </w:rPr>
        <w:t>My anticoagulant regime</w:t>
      </w:r>
    </w:p>
    <w:p w14:paraId="75E87101" w14:textId="77777777" w:rsidR="003D2340" w:rsidRPr="003D2340" w:rsidRDefault="003D2340" w:rsidP="003D2340">
      <w:pPr>
        <w:tabs>
          <w:tab w:val="left" w:pos="1275"/>
        </w:tabs>
        <w:rPr>
          <w:kern w:val="0"/>
          <w:sz w:val="28"/>
          <w:szCs w:val="28"/>
          <w14:ligatures w14:val="none"/>
        </w:rPr>
      </w:pPr>
    </w:p>
    <w:p w14:paraId="7144172A"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Drug:</w:t>
      </w:r>
    </w:p>
    <w:p w14:paraId="5C39A45C" w14:textId="77777777" w:rsidR="003D2340" w:rsidRPr="003D2340" w:rsidRDefault="003D2340" w:rsidP="003D2340">
      <w:pPr>
        <w:tabs>
          <w:tab w:val="left" w:pos="1275"/>
        </w:tabs>
        <w:rPr>
          <w:kern w:val="0"/>
          <w:sz w:val="28"/>
          <w:szCs w:val="28"/>
          <w14:ligatures w14:val="none"/>
        </w:rPr>
      </w:pPr>
    </w:p>
    <w:p w14:paraId="2A63523D" w14:textId="77777777" w:rsidR="003D2340" w:rsidRPr="003D2340" w:rsidRDefault="003D2340" w:rsidP="003D2340">
      <w:pPr>
        <w:tabs>
          <w:tab w:val="left" w:pos="1275"/>
        </w:tabs>
        <w:rPr>
          <w:kern w:val="0"/>
          <w:sz w:val="28"/>
          <w:szCs w:val="28"/>
          <w14:ligatures w14:val="none"/>
        </w:rPr>
      </w:pPr>
    </w:p>
    <w:p w14:paraId="3F56A874"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Dose:</w:t>
      </w:r>
    </w:p>
    <w:p w14:paraId="7A89501D" w14:textId="77777777" w:rsidR="003D2340" w:rsidRPr="003D2340" w:rsidRDefault="003D2340" w:rsidP="003D2340">
      <w:pPr>
        <w:tabs>
          <w:tab w:val="left" w:pos="1275"/>
        </w:tabs>
        <w:rPr>
          <w:kern w:val="0"/>
          <w:sz w:val="28"/>
          <w:szCs w:val="28"/>
          <w14:ligatures w14:val="none"/>
        </w:rPr>
      </w:pPr>
    </w:p>
    <w:p w14:paraId="00D370E9" w14:textId="77777777" w:rsidR="003D2340" w:rsidRPr="003D2340" w:rsidRDefault="003D2340" w:rsidP="003D2340">
      <w:pPr>
        <w:tabs>
          <w:tab w:val="left" w:pos="1275"/>
        </w:tabs>
        <w:rPr>
          <w:kern w:val="0"/>
          <w:sz w:val="28"/>
          <w:szCs w:val="28"/>
          <w14:ligatures w14:val="none"/>
        </w:rPr>
      </w:pPr>
    </w:p>
    <w:p w14:paraId="4A9F3E3C"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Reason for taking:</w:t>
      </w:r>
    </w:p>
    <w:p w14:paraId="5A23685A" w14:textId="77777777" w:rsidR="003D2340" w:rsidRPr="003D2340" w:rsidRDefault="003D2340" w:rsidP="003D2340">
      <w:pPr>
        <w:tabs>
          <w:tab w:val="left" w:pos="1275"/>
        </w:tabs>
        <w:rPr>
          <w:kern w:val="0"/>
          <w:sz w:val="28"/>
          <w:szCs w:val="28"/>
          <w14:ligatures w14:val="none"/>
        </w:rPr>
      </w:pPr>
    </w:p>
    <w:p w14:paraId="1B6720DC" w14:textId="77777777" w:rsidR="003D2340" w:rsidRPr="003D2340" w:rsidRDefault="003D2340" w:rsidP="003D2340">
      <w:pPr>
        <w:tabs>
          <w:tab w:val="left" w:pos="1275"/>
        </w:tabs>
        <w:rPr>
          <w:kern w:val="0"/>
          <w:sz w:val="28"/>
          <w:szCs w:val="28"/>
          <w14:ligatures w14:val="none"/>
        </w:rPr>
      </w:pPr>
    </w:p>
    <w:p w14:paraId="5E645B6E"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Duration:</w:t>
      </w:r>
    </w:p>
    <w:p w14:paraId="4B147E0D"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 xml:space="preserve">Below are some examples of questions that you may wish to discuss with your clinical team when you are being started on anticoagulants. You can use this sheet to fill in the answers to the questions you ask during the discussion. </w:t>
      </w:r>
    </w:p>
    <w:p w14:paraId="6C34928F" w14:textId="77777777" w:rsidR="003D2340" w:rsidRPr="003D2340" w:rsidRDefault="003D2340" w:rsidP="003D2340">
      <w:pPr>
        <w:tabs>
          <w:tab w:val="left" w:pos="1275"/>
        </w:tabs>
        <w:rPr>
          <w:kern w:val="0"/>
          <w:sz w:val="28"/>
          <w:szCs w:val="28"/>
          <w14:ligatures w14:val="none"/>
        </w:rPr>
      </w:pPr>
    </w:p>
    <w:p w14:paraId="37E76FFC" w14:textId="2B330ADD"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84864" behindDoc="0" locked="0" layoutInCell="1" allowOverlap="1" wp14:anchorId="61B83323" wp14:editId="3D31666C">
                <wp:simplePos x="0" y="0"/>
                <wp:positionH relativeFrom="column">
                  <wp:posOffset>1676400</wp:posOffset>
                </wp:positionH>
                <wp:positionV relativeFrom="paragraph">
                  <wp:posOffset>177800</wp:posOffset>
                </wp:positionV>
                <wp:extent cx="4124325" cy="0"/>
                <wp:effectExtent l="9525" t="8255" r="9525" b="10795"/>
                <wp:wrapNone/>
                <wp:docPr id="198409009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D9652" id="_x0000_t32" coordsize="21600,21600" o:spt="32" o:oned="t" path="m,l21600,21600e" filled="f">
                <v:path arrowok="t" fillok="f" o:connecttype="none"/>
                <o:lock v:ext="edit" shapetype="t"/>
              </v:shapetype>
              <v:shape id="Straight Arrow Connector 27" o:spid="_x0000_s1026" type="#_x0000_t32" style="position:absolute;margin-left:132pt;margin-top:14pt;width:32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"/>
            </w:pict>
          </mc:Fallback>
        </mc:AlternateContent>
      </w:r>
      <w:r w:rsidRPr="003D2340">
        <w:rPr>
          <w:kern w:val="0"/>
          <w:sz w:val="28"/>
          <w:szCs w:val="28"/>
          <w14:ligatures w14:val="none"/>
        </w:rPr>
        <w:t xml:space="preserve">Date of conversation   </w:t>
      </w:r>
      <w:r w:rsidRPr="003D2340">
        <w:rPr>
          <w:kern w:val="0"/>
          <w:sz w:val="28"/>
          <w:szCs w:val="28"/>
          <w:u w:val="single"/>
          <w14:ligatures w14:val="none"/>
        </w:rPr>
        <w:t xml:space="preserve">                                         </w:t>
      </w:r>
      <w:r w:rsidRPr="003D2340">
        <w:rPr>
          <w:kern w:val="0"/>
          <w:sz w:val="28"/>
          <w:szCs w:val="28"/>
          <w14:ligatures w14:val="none"/>
        </w:rPr>
        <w:t xml:space="preserve"> </w:t>
      </w:r>
    </w:p>
    <w:p w14:paraId="44BFF016" w14:textId="501B1703" w:rsidR="003D2340" w:rsidRPr="003D2340" w:rsidRDefault="003D2340" w:rsidP="003D2340">
      <w:pPr>
        <w:tabs>
          <w:tab w:val="left" w:pos="1275"/>
        </w:tabs>
        <w:rPr>
          <w:kern w:val="0"/>
          <w:sz w:val="28"/>
          <w:szCs w:val="28"/>
          <w:u w:val="single"/>
          <w14:ligatures w14:val="none"/>
        </w:rPr>
      </w:pPr>
      <w:r w:rsidRPr="003D2340">
        <w:rPr>
          <w:noProof/>
          <w:kern w:val="0"/>
          <w:sz w:val="28"/>
          <w:szCs w:val="28"/>
          <w14:ligatures w14:val="none"/>
        </w:rPr>
        <mc:AlternateContent>
          <mc:Choice Requires="wps">
            <w:drawing>
              <wp:anchor distT="0" distB="0" distL="114300" distR="114300" simplePos="0" relativeHeight="251685888" behindDoc="0" locked="0" layoutInCell="1" allowOverlap="1" wp14:anchorId="728EBA86" wp14:editId="2F40481C">
                <wp:simplePos x="0" y="0"/>
                <wp:positionH relativeFrom="column">
                  <wp:posOffset>1476375</wp:posOffset>
                </wp:positionH>
                <wp:positionV relativeFrom="paragraph">
                  <wp:posOffset>213360</wp:posOffset>
                </wp:positionV>
                <wp:extent cx="4124325" cy="0"/>
                <wp:effectExtent l="9525" t="8255" r="9525" b="10795"/>
                <wp:wrapNone/>
                <wp:docPr id="543476212"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B8559" id="Straight Arrow Connector 26" o:spid="_x0000_s1026" type="#_x0000_t32" style="position:absolute;margin-left:116.25pt;margin-top:16.8pt;width:324.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"/>
            </w:pict>
          </mc:Fallback>
        </mc:AlternateContent>
      </w:r>
      <w:r w:rsidRPr="003D2340">
        <w:rPr>
          <w:kern w:val="0"/>
          <w:sz w:val="28"/>
          <w:szCs w:val="28"/>
          <w14:ligatures w14:val="none"/>
        </w:rPr>
        <w:t xml:space="preserve">Name of clinician </w:t>
      </w:r>
    </w:p>
    <w:p w14:paraId="126A5828" w14:textId="77777777" w:rsidR="003D2340" w:rsidRPr="003D2340" w:rsidRDefault="003D2340" w:rsidP="003D2340">
      <w:pPr>
        <w:tabs>
          <w:tab w:val="left" w:pos="1275"/>
        </w:tabs>
        <w:rPr>
          <w:kern w:val="0"/>
          <w:sz w:val="28"/>
          <w:szCs w:val="28"/>
          <w14:ligatures w14:val="none"/>
        </w:rPr>
      </w:pPr>
    </w:p>
    <w:p w14:paraId="14C4BA0B"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 xml:space="preserve">Why am I taking an anticoagulant? </w:t>
      </w:r>
    </w:p>
    <w:p w14:paraId="5A2204B9" w14:textId="6E73C78A" w:rsidR="003D2340" w:rsidRPr="003D2340" w:rsidRDefault="003D2340" w:rsidP="003D2340">
      <w:pPr>
        <w:tabs>
          <w:tab w:val="left" w:pos="1275"/>
        </w:tabs>
        <w:rPr>
          <w:kern w:val="0"/>
          <w:sz w:val="28"/>
          <w:szCs w:val="28"/>
          <w:u w:val="single"/>
          <w14:ligatures w14:val="none"/>
        </w:rPr>
      </w:pPr>
      <w:r w:rsidRPr="003D2340">
        <w:rPr>
          <w:noProof/>
          <w:kern w:val="0"/>
          <w:sz w:val="28"/>
          <w:szCs w:val="28"/>
          <w:u w:val="single"/>
          <w14:ligatures w14:val="none"/>
        </w:rPr>
        <mc:AlternateContent>
          <mc:Choice Requires="wps">
            <w:drawing>
              <wp:anchor distT="0" distB="0" distL="114300" distR="114300" simplePos="0" relativeHeight="251659264" behindDoc="0" locked="0" layoutInCell="1" allowOverlap="1" wp14:anchorId="6896ADB3" wp14:editId="01D54990">
                <wp:simplePos x="0" y="0"/>
                <wp:positionH relativeFrom="column">
                  <wp:posOffset>9525</wp:posOffset>
                </wp:positionH>
                <wp:positionV relativeFrom="paragraph">
                  <wp:posOffset>245110</wp:posOffset>
                </wp:positionV>
                <wp:extent cx="6276975" cy="28575"/>
                <wp:effectExtent l="9525" t="9525" r="9525" b="9525"/>
                <wp:wrapNone/>
                <wp:docPr id="101873255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69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BE306" id="Straight Arrow Connector 25" o:spid="_x0000_s1026" type="#_x0000_t32" style="position:absolute;margin-left:.75pt;margin-top:19.3pt;width:494.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"/>
            </w:pict>
          </mc:Fallback>
        </mc:AlternateContent>
      </w:r>
    </w:p>
    <w:p w14:paraId="661C070B" w14:textId="77777777" w:rsidR="003D2340" w:rsidRPr="003D2340" w:rsidRDefault="003D2340" w:rsidP="003D2340">
      <w:pPr>
        <w:tabs>
          <w:tab w:val="left" w:pos="1275"/>
        </w:tabs>
        <w:rPr>
          <w:kern w:val="0"/>
          <w:sz w:val="28"/>
          <w:szCs w:val="28"/>
          <w:u w:val="single"/>
          <w14:ligatures w14:val="none"/>
        </w:rPr>
      </w:pPr>
      <w:r w:rsidRPr="003D2340">
        <w:rPr>
          <w:kern w:val="0"/>
          <w:sz w:val="28"/>
          <w:szCs w:val="28"/>
          <w:u w:val="single"/>
          <w14:ligatures w14:val="none"/>
        </w:rPr>
        <w:t xml:space="preserve"> </w:t>
      </w:r>
    </w:p>
    <w:p w14:paraId="5C472908" w14:textId="035DDED9"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0288" behindDoc="0" locked="0" layoutInCell="1" allowOverlap="1" wp14:anchorId="77929227" wp14:editId="132B68BD">
                <wp:simplePos x="0" y="0"/>
                <wp:positionH relativeFrom="column">
                  <wp:posOffset>9525</wp:posOffset>
                </wp:positionH>
                <wp:positionV relativeFrom="paragraph">
                  <wp:posOffset>59055</wp:posOffset>
                </wp:positionV>
                <wp:extent cx="6296025" cy="19050"/>
                <wp:effectExtent l="9525" t="8890" r="9525" b="10160"/>
                <wp:wrapNone/>
                <wp:docPr id="674060219"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42AC1" id="Straight Arrow Connector 24" o:spid="_x0000_s1026" type="#_x0000_t32" style="position:absolute;margin-left:.75pt;margin-top:4.65pt;width:495.7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"/>
            </w:pict>
          </mc:Fallback>
        </mc:AlternateContent>
      </w:r>
    </w:p>
    <w:p w14:paraId="30FDF14C"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lastRenderedPageBreak/>
        <w:t>How long will I need to take my anticoagulant for?</w:t>
      </w:r>
    </w:p>
    <w:p w14:paraId="191EBED6" w14:textId="4E52796C"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1312" behindDoc="0" locked="0" layoutInCell="1" allowOverlap="1" wp14:anchorId="4CFDD21C" wp14:editId="0948F101">
                <wp:simplePos x="0" y="0"/>
                <wp:positionH relativeFrom="column">
                  <wp:posOffset>9525</wp:posOffset>
                </wp:positionH>
                <wp:positionV relativeFrom="paragraph">
                  <wp:posOffset>273685</wp:posOffset>
                </wp:positionV>
                <wp:extent cx="6296025" cy="19050"/>
                <wp:effectExtent l="9525" t="9525" r="9525" b="9525"/>
                <wp:wrapNone/>
                <wp:docPr id="8910870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8AB8C" id="Straight Arrow Connector 23" o:spid="_x0000_s1026" type="#_x0000_t32" style="position:absolute;margin-left:.75pt;margin-top:21.55pt;width:495.7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"/>
            </w:pict>
          </mc:Fallback>
        </mc:AlternateContent>
      </w:r>
    </w:p>
    <w:p w14:paraId="4B8BE37F" w14:textId="77777777" w:rsidR="003D2340" w:rsidRPr="003D2340" w:rsidRDefault="003D2340" w:rsidP="003D2340">
      <w:pPr>
        <w:tabs>
          <w:tab w:val="left" w:pos="1275"/>
        </w:tabs>
        <w:rPr>
          <w:kern w:val="0"/>
          <w:sz w:val="28"/>
          <w:szCs w:val="28"/>
          <w14:ligatures w14:val="none"/>
        </w:rPr>
      </w:pPr>
    </w:p>
    <w:p w14:paraId="50A34B1D" w14:textId="4AEF3A3E"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2336" behindDoc="0" locked="0" layoutInCell="1" allowOverlap="1" wp14:anchorId="40726466" wp14:editId="0D3BD1E0">
                <wp:simplePos x="0" y="0"/>
                <wp:positionH relativeFrom="column">
                  <wp:posOffset>9525</wp:posOffset>
                </wp:positionH>
                <wp:positionV relativeFrom="paragraph">
                  <wp:posOffset>97155</wp:posOffset>
                </wp:positionV>
                <wp:extent cx="6296025" cy="19050"/>
                <wp:effectExtent l="9525" t="9525" r="9525" b="9525"/>
                <wp:wrapNone/>
                <wp:docPr id="208469152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BA048" id="Straight Arrow Connector 22" o:spid="_x0000_s1026" type="#_x0000_t32" style="position:absolute;margin-left:.75pt;margin-top:7.65pt;width:495.7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"/>
            </w:pict>
          </mc:Fallback>
        </mc:AlternateContent>
      </w:r>
    </w:p>
    <w:p w14:paraId="2385786B"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What kinds of anticoagulants can be prescribed for me?</w:t>
      </w:r>
    </w:p>
    <w:p w14:paraId="52697564" w14:textId="2F6B7405"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3360" behindDoc="0" locked="0" layoutInCell="1" allowOverlap="1" wp14:anchorId="7F8269ED" wp14:editId="3AAD8F9E">
                <wp:simplePos x="0" y="0"/>
                <wp:positionH relativeFrom="column">
                  <wp:posOffset>9525</wp:posOffset>
                </wp:positionH>
                <wp:positionV relativeFrom="paragraph">
                  <wp:posOffset>273050</wp:posOffset>
                </wp:positionV>
                <wp:extent cx="6296025" cy="19050"/>
                <wp:effectExtent l="9525" t="8890" r="9525" b="10160"/>
                <wp:wrapNone/>
                <wp:docPr id="87604044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B6E77" id="Straight Arrow Connector 21" o:spid="_x0000_s1026" type="#_x0000_t32" style="position:absolute;margin-left:.75pt;margin-top:21.5pt;width:495.7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"/>
            </w:pict>
          </mc:Fallback>
        </mc:AlternateContent>
      </w:r>
    </w:p>
    <w:p w14:paraId="32C952F9" w14:textId="77777777" w:rsidR="003D2340" w:rsidRPr="003D2340" w:rsidRDefault="003D2340" w:rsidP="003D2340">
      <w:pPr>
        <w:tabs>
          <w:tab w:val="left" w:pos="1275"/>
        </w:tabs>
        <w:rPr>
          <w:kern w:val="0"/>
          <w:sz w:val="28"/>
          <w:szCs w:val="28"/>
          <w14:ligatures w14:val="none"/>
        </w:rPr>
      </w:pPr>
    </w:p>
    <w:p w14:paraId="7080E588" w14:textId="7818D1DF"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5408" behindDoc="0" locked="0" layoutInCell="1" allowOverlap="1" wp14:anchorId="4926B73D" wp14:editId="769CCAB1">
                <wp:simplePos x="0" y="0"/>
                <wp:positionH relativeFrom="column">
                  <wp:posOffset>19050</wp:posOffset>
                </wp:positionH>
                <wp:positionV relativeFrom="paragraph">
                  <wp:posOffset>125730</wp:posOffset>
                </wp:positionV>
                <wp:extent cx="6296025" cy="19050"/>
                <wp:effectExtent l="9525" t="9525" r="9525" b="9525"/>
                <wp:wrapNone/>
                <wp:docPr id="13593373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21DBD" id="Straight Arrow Connector 20" o:spid="_x0000_s1026" type="#_x0000_t32" style="position:absolute;margin-left:1.5pt;margin-top:9.9pt;width:495.75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"/>
            </w:pict>
          </mc:Fallback>
        </mc:AlternateContent>
      </w:r>
    </w:p>
    <w:p w14:paraId="1BF292C3"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What monitoring do I need to have, for example any specific blood tests?</w:t>
      </w:r>
    </w:p>
    <w:p w14:paraId="43F4FC29" w14:textId="1E960DD5"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4384" behindDoc="0" locked="0" layoutInCell="1" allowOverlap="1" wp14:anchorId="6D5068AA" wp14:editId="6D2E26DE">
                <wp:simplePos x="0" y="0"/>
                <wp:positionH relativeFrom="column">
                  <wp:posOffset>9525</wp:posOffset>
                </wp:positionH>
                <wp:positionV relativeFrom="paragraph">
                  <wp:posOffset>330200</wp:posOffset>
                </wp:positionV>
                <wp:extent cx="6296025" cy="19050"/>
                <wp:effectExtent l="9525" t="9525" r="9525" b="9525"/>
                <wp:wrapNone/>
                <wp:docPr id="178299509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F7C9C" id="Straight Arrow Connector 19" o:spid="_x0000_s1026" type="#_x0000_t32" style="position:absolute;margin-left:.75pt;margin-top:26pt;width:495.7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"/>
            </w:pict>
          </mc:Fallback>
        </mc:AlternateContent>
      </w:r>
      <w:r w:rsidRPr="003D2340">
        <w:rPr>
          <w:noProof/>
          <w:kern w:val="0"/>
          <w:sz w:val="28"/>
          <w:szCs w:val="28"/>
          <w14:ligatures w14:val="none"/>
        </w:rPr>
        <mc:AlternateContent>
          <mc:Choice Requires="wps">
            <w:drawing>
              <wp:anchor distT="0" distB="0" distL="114300" distR="114300" simplePos="0" relativeHeight="251666432" behindDoc="0" locked="0" layoutInCell="1" allowOverlap="1" wp14:anchorId="40CC22DD" wp14:editId="0828F9F5">
                <wp:simplePos x="0" y="0"/>
                <wp:positionH relativeFrom="column">
                  <wp:posOffset>47625</wp:posOffset>
                </wp:positionH>
                <wp:positionV relativeFrom="paragraph">
                  <wp:posOffset>-3298825</wp:posOffset>
                </wp:positionV>
                <wp:extent cx="6296025" cy="19050"/>
                <wp:effectExtent l="9525" t="9525" r="9525" b="9525"/>
                <wp:wrapNone/>
                <wp:docPr id="134634095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7A3EA" id="Straight Arrow Connector 18" o:spid="_x0000_s1026" type="#_x0000_t32" style="position:absolute;margin-left:3.75pt;margin-top:-259.75pt;width:495.7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"/>
            </w:pict>
          </mc:Fallback>
        </mc:AlternateContent>
      </w:r>
    </w:p>
    <w:p w14:paraId="287A8903" w14:textId="77777777" w:rsidR="003D2340" w:rsidRPr="003D2340" w:rsidRDefault="003D2340" w:rsidP="003D2340">
      <w:pPr>
        <w:tabs>
          <w:tab w:val="left" w:pos="1275"/>
        </w:tabs>
        <w:rPr>
          <w:kern w:val="0"/>
          <w:sz w:val="28"/>
          <w:szCs w:val="28"/>
          <w14:ligatures w14:val="none"/>
        </w:rPr>
      </w:pPr>
    </w:p>
    <w:p w14:paraId="7FE702F1" w14:textId="74A0DB9B"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7456" behindDoc="0" locked="0" layoutInCell="1" allowOverlap="1" wp14:anchorId="726261B5" wp14:editId="48E42D0B">
                <wp:simplePos x="0" y="0"/>
                <wp:positionH relativeFrom="column">
                  <wp:posOffset>9525</wp:posOffset>
                </wp:positionH>
                <wp:positionV relativeFrom="paragraph">
                  <wp:posOffset>210820</wp:posOffset>
                </wp:positionV>
                <wp:extent cx="6296025" cy="19050"/>
                <wp:effectExtent l="9525" t="9525" r="9525" b="9525"/>
                <wp:wrapNone/>
                <wp:docPr id="20301902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E32AC" id="Straight Arrow Connector 17" o:spid="_x0000_s1026" type="#_x0000_t32" style="position:absolute;margin-left:.75pt;margin-top:16.6pt;width:495.7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"/>
            </w:pict>
          </mc:Fallback>
        </mc:AlternateContent>
      </w:r>
    </w:p>
    <w:p w14:paraId="5C68C2FF" w14:textId="77777777" w:rsidR="003D2340" w:rsidRPr="003D2340" w:rsidRDefault="003D2340" w:rsidP="003D2340">
      <w:pPr>
        <w:tabs>
          <w:tab w:val="left" w:pos="1275"/>
        </w:tabs>
        <w:rPr>
          <w:kern w:val="0"/>
          <w:sz w:val="28"/>
          <w:szCs w:val="28"/>
          <w14:ligatures w14:val="none"/>
        </w:rPr>
      </w:pPr>
    </w:p>
    <w:p w14:paraId="3A0D9CC2" w14:textId="535BD70C"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1552" behindDoc="0" locked="0" layoutInCell="1" allowOverlap="1" wp14:anchorId="434B4C66" wp14:editId="1D68AA59">
                <wp:simplePos x="0" y="0"/>
                <wp:positionH relativeFrom="column">
                  <wp:posOffset>9525</wp:posOffset>
                </wp:positionH>
                <wp:positionV relativeFrom="paragraph">
                  <wp:posOffset>91440</wp:posOffset>
                </wp:positionV>
                <wp:extent cx="6296025" cy="19050"/>
                <wp:effectExtent l="9525" t="8890" r="9525" b="10160"/>
                <wp:wrapNone/>
                <wp:docPr id="15275275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60F85" id="Straight Arrow Connector 16" o:spid="_x0000_s1026" type="#_x0000_t32" style="position:absolute;margin-left:.75pt;margin-top:7.2pt;width:495.7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"/>
            </w:pict>
          </mc:Fallback>
        </mc:AlternateContent>
      </w:r>
    </w:p>
    <w:p w14:paraId="37439C70"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 xml:space="preserve">Can I choose where this monitoring will be carried out? </w:t>
      </w:r>
    </w:p>
    <w:p w14:paraId="37D545FC" w14:textId="65365047"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8480" behindDoc="0" locked="0" layoutInCell="1" allowOverlap="1" wp14:anchorId="3ABEB168" wp14:editId="2F9E4127">
                <wp:simplePos x="0" y="0"/>
                <wp:positionH relativeFrom="column">
                  <wp:posOffset>9525</wp:posOffset>
                </wp:positionH>
                <wp:positionV relativeFrom="paragraph">
                  <wp:posOffset>281940</wp:posOffset>
                </wp:positionV>
                <wp:extent cx="6296025" cy="19050"/>
                <wp:effectExtent l="9525" t="8255" r="9525" b="10795"/>
                <wp:wrapNone/>
                <wp:docPr id="100571808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05A19" id="Straight Arrow Connector 15" o:spid="_x0000_s1026" type="#_x0000_t32" style="position:absolute;margin-left:.75pt;margin-top:22.2pt;width:495.75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"/>
            </w:pict>
          </mc:Fallback>
        </mc:AlternateContent>
      </w:r>
    </w:p>
    <w:p w14:paraId="0BEAB176" w14:textId="77777777" w:rsidR="003D2340" w:rsidRPr="003D2340" w:rsidRDefault="003D2340" w:rsidP="003D2340">
      <w:pPr>
        <w:tabs>
          <w:tab w:val="left" w:pos="1275"/>
        </w:tabs>
        <w:rPr>
          <w:kern w:val="0"/>
          <w:sz w:val="28"/>
          <w:szCs w:val="28"/>
          <w14:ligatures w14:val="none"/>
        </w:rPr>
      </w:pPr>
    </w:p>
    <w:p w14:paraId="45A6B856" w14:textId="754C895D"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69504" behindDoc="0" locked="0" layoutInCell="1" allowOverlap="1" wp14:anchorId="40A8C024" wp14:editId="43963A6F">
                <wp:simplePos x="0" y="0"/>
                <wp:positionH relativeFrom="column">
                  <wp:posOffset>9525</wp:posOffset>
                </wp:positionH>
                <wp:positionV relativeFrom="paragraph">
                  <wp:posOffset>106045</wp:posOffset>
                </wp:positionV>
                <wp:extent cx="6296025" cy="19050"/>
                <wp:effectExtent l="9525" t="8890" r="9525" b="10160"/>
                <wp:wrapNone/>
                <wp:docPr id="159889019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1591C" id="Straight Arrow Connector 14" o:spid="_x0000_s1026" type="#_x0000_t32" style="position:absolute;margin-left:.75pt;margin-top:8.35pt;width:495.7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"/>
            </w:pict>
          </mc:Fallback>
        </mc:AlternateContent>
      </w:r>
    </w:p>
    <w:p w14:paraId="27FA8520" w14:textId="595DC56E"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0528" behindDoc="0" locked="0" layoutInCell="1" allowOverlap="1" wp14:anchorId="24E00B5B" wp14:editId="7F1B677B">
                <wp:simplePos x="0" y="0"/>
                <wp:positionH relativeFrom="column">
                  <wp:posOffset>19050</wp:posOffset>
                </wp:positionH>
                <wp:positionV relativeFrom="paragraph">
                  <wp:posOffset>313055</wp:posOffset>
                </wp:positionV>
                <wp:extent cx="6296025" cy="19050"/>
                <wp:effectExtent l="9525" t="8255" r="9525" b="10795"/>
                <wp:wrapNone/>
                <wp:docPr id="166004819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8D697" id="Straight Arrow Connector 13" o:spid="_x0000_s1026" type="#_x0000_t32" style="position:absolute;margin-left:1.5pt;margin-top:24.65pt;width:495.75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"/>
            </w:pict>
          </mc:Fallback>
        </mc:AlternateContent>
      </w:r>
    </w:p>
    <w:p w14:paraId="50D1D3D9" w14:textId="77777777" w:rsidR="003D2340" w:rsidRPr="003D2340" w:rsidRDefault="003D2340" w:rsidP="003D2340">
      <w:pPr>
        <w:tabs>
          <w:tab w:val="left" w:pos="1275"/>
        </w:tabs>
        <w:rPr>
          <w:kern w:val="0"/>
          <w:sz w:val="28"/>
          <w:szCs w:val="28"/>
          <w14:ligatures w14:val="none"/>
        </w:rPr>
      </w:pPr>
    </w:p>
    <w:p w14:paraId="1CB900A7"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What are the main side effects associated with my anticoagulant? When do I need to seek medical attention?</w:t>
      </w:r>
    </w:p>
    <w:p w14:paraId="005AD1D3" w14:textId="6A21C584"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2576" behindDoc="0" locked="0" layoutInCell="1" allowOverlap="1" wp14:anchorId="42207993" wp14:editId="210579E3">
                <wp:simplePos x="0" y="0"/>
                <wp:positionH relativeFrom="column">
                  <wp:posOffset>9525</wp:posOffset>
                </wp:positionH>
                <wp:positionV relativeFrom="paragraph">
                  <wp:posOffset>377190</wp:posOffset>
                </wp:positionV>
                <wp:extent cx="6296025" cy="19050"/>
                <wp:effectExtent l="9525" t="9525" r="9525" b="9525"/>
                <wp:wrapNone/>
                <wp:docPr id="112803776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B5101" id="Straight Arrow Connector 12" o:spid="_x0000_s1026" type="#_x0000_t32" style="position:absolute;margin-left:.75pt;margin-top:29.7pt;width:495.7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"/>
            </w:pict>
          </mc:Fallback>
        </mc:AlternateContent>
      </w:r>
    </w:p>
    <w:p w14:paraId="3730463F" w14:textId="77777777" w:rsidR="003D2340" w:rsidRPr="003D2340" w:rsidRDefault="003D2340" w:rsidP="003D2340">
      <w:pPr>
        <w:tabs>
          <w:tab w:val="left" w:pos="1275"/>
        </w:tabs>
        <w:rPr>
          <w:kern w:val="0"/>
          <w:sz w:val="28"/>
          <w:szCs w:val="28"/>
          <w14:ligatures w14:val="none"/>
        </w:rPr>
      </w:pPr>
    </w:p>
    <w:p w14:paraId="5203BA60" w14:textId="6223742F"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3600" behindDoc="0" locked="0" layoutInCell="1" allowOverlap="1" wp14:anchorId="72E4DC3C" wp14:editId="0F198C2E">
                <wp:simplePos x="0" y="0"/>
                <wp:positionH relativeFrom="column">
                  <wp:posOffset>-19050</wp:posOffset>
                </wp:positionH>
                <wp:positionV relativeFrom="paragraph">
                  <wp:posOffset>130810</wp:posOffset>
                </wp:positionV>
                <wp:extent cx="6296025" cy="19050"/>
                <wp:effectExtent l="9525" t="6350" r="9525" b="12700"/>
                <wp:wrapNone/>
                <wp:docPr id="2649575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C027A" id="Straight Arrow Connector 11" o:spid="_x0000_s1026" type="#_x0000_t32" style="position:absolute;margin-left:-1.5pt;margin-top:10.3pt;width:495.75pt;height: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"/>
            </w:pict>
          </mc:Fallback>
        </mc:AlternateContent>
      </w:r>
    </w:p>
    <w:p w14:paraId="7411D4C8" w14:textId="77777777" w:rsidR="003D2340" w:rsidRPr="003D2340" w:rsidRDefault="003D2340" w:rsidP="003D2340">
      <w:pPr>
        <w:tabs>
          <w:tab w:val="left" w:pos="1275"/>
        </w:tabs>
        <w:rPr>
          <w:kern w:val="0"/>
          <w:sz w:val="28"/>
          <w:szCs w:val="28"/>
          <w14:ligatures w14:val="none"/>
        </w:rPr>
      </w:pPr>
    </w:p>
    <w:p w14:paraId="6B1CE9AD" w14:textId="37801130"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4624" behindDoc="0" locked="0" layoutInCell="1" allowOverlap="1" wp14:anchorId="50E1CFD9" wp14:editId="3E03EBF6">
                <wp:simplePos x="0" y="0"/>
                <wp:positionH relativeFrom="column">
                  <wp:posOffset>9525</wp:posOffset>
                </wp:positionH>
                <wp:positionV relativeFrom="paragraph">
                  <wp:posOffset>40005</wp:posOffset>
                </wp:positionV>
                <wp:extent cx="6296025" cy="19050"/>
                <wp:effectExtent l="9525" t="5715" r="9525" b="13335"/>
                <wp:wrapNone/>
                <wp:docPr id="169319832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F8401" id="Straight Arrow Connector 10" o:spid="_x0000_s1026" type="#_x0000_t32" style="position:absolute;margin-left:.75pt;margin-top:3.15pt;width:495.75pt;height: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"/>
            </w:pict>
          </mc:Fallback>
        </mc:AlternateContent>
      </w:r>
    </w:p>
    <w:p w14:paraId="4F3D76C7"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lastRenderedPageBreak/>
        <w:t>Does my diet or other medicines affect my anticoagulant?</w:t>
      </w:r>
    </w:p>
    <w:p w14:paraId="04027D8C" w14:textId="5D641089"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5648" behindDoc="0" locked="0" layoutInCell="1" allowOverlap="1" wp14:anchorId="01EFA0F6" wp14:editId="2AB42E61">
                <wp:simplePos x="0" y="0"/>
                <wp:positionH relativeFrom="column">
                  <wp:posOffset>9525</wp:posOffset>
                </wp:positionH>
                <wp:positionV relativeFrom="paragraph">
                  <wp:posOffset>264160</wp:posOffset>
                </wp:positionV>
                <wp:extent cx="6296025" cy="19050"/>
                <wp:effectExtent l="9525" t="6350" r="9525" b="12700"/>
                <wp:wrapNone/>
                <wp:docPr id="116382116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166B0" id="Straight Arrow Connector 9" o:spid="_x0000_s1026" type="#_x0000_t32" style="position:absolute;margin-left:.75pt;margin-top:20.8pt;width:495.7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"/>
            </w:pict>
          </mc:Fallback>
        </mc:AlternateContent>
      </w:r>
    </w:p>
    <w:p w14:paraId="6E9721BF" w14:textId="77777777" w:rsidR="003D2340" w:rsidRPr="003D2340" w:rsidRDefault="003D2340" w:rsidP="003D2340">
      <w:pPr>
        <w:tabs>
          <w:tab w:val="left" w:pos="1275"/>
        </w:tabs>
        <w:rPr>
          <w:kern w:val="0"/>
          <w:sz w:val="28"/>
          <w:szCs w:val="28"/>
          <w14:ligatures w14:val="none"/>
        </w:rPr>
      </w:pPr>
    </w:p>
    <w:p w14:paraId="36F69DF0" w14:textId="7B4055AA"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6672" behindDoc="0" locked="0" layoutInCell="1" allowOverlap="1" wp14:anchorId="60FEAAC6" wp14:editId="36371C2A">
                <wp:simplePos x="0" y="0"/>
                <wp:positionH relativeFrom="column">
                  <wp:posOffset>9525</wp:posOffset>
                </wp:positionH>
                <wp:positionV relativeFrom="paragraph">
                  <wp:posOffset>78105</wp:posOffset>
                </wp:positionV>
                <wp:extent cx="6296025" cy="19050"/>
                <wp:effectExtent l="9525" t="6350" r="9525" b="12700"/>
                <wp:wrapNone/>
                <wp:docPr id="179377055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DA1F" id="Straight Arrow Connector 8" o:spid="_x0000_s1026" type="#_x0000_t32" style="position:absolute;margin-left:.75pt;margin-top:6.15pt;width:495.75pt;height: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"/>
            </w:pict>
          </mc:Fallback>
        </mc:AlternateContent>
      </w:r>
    </w:p>
    <w:p w14:paraId="2E15DC47" w14:textId="164D92CA"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7696" behindDoc="0" locked="0" layoutInCell="1" allowOverlap="1" wp14:anchorId="24EA4A9F" wp14:editId="06D78D1F">
                <wp:simplePos x="0" y="0"/>
                <wp:positionH relativeFrom="column">
                  <wp:posOffset>9525</wp:posOffset>
                </wp:positionH>
                <wp:positionV relativeFrom="paragraph">
                  <wp:posOffset>256540</wp:posOffset>
                </wp:positionV>
                <wp:extent cx="6296025" cy="19050"/>
                <wp:effectExtent l="9525" t="6350" r="9525" b="12700"/>
                <wp:wrapNone/>
                <wp:docPr id="18541292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4A0CA" id="Straight Arrow Connector 7" o:spid="_x0000_s1026" type="#_x0000_t32" style="position:absolute;margin-left:.75pt;margin-top:20.2pt;width:495.75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"/>
            </w:pict>
          </mc:Fallback>
        </mc:AlternateContent>
      </w:r>
    </w:p>
    <w:p w14:paraId="17B04C56"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What happens if I need a tooth removing or surgery?</w:t>
      </w:r>
    </w:p>
    <w:p w14:paraId="616D5017" w14:textId="2404978A"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8720" behindDoc="0" locked="0" layoutInCell="1" allowOverlap="1" wp14:anchorId="4B3D7454" wp14:editId="3602C9CD">
                <wp:simplePos x="0" y="0"/>
                <wp:positionH relativeFrom="column">
                  <wp:posOffset>9525</wp:posOffset>
                </wp:positionH>
                <wp:positionV relativeFrom="paragraph">
                  <wp:posOffset>232410</wp:posOffset>
                </wp:positionV>
                <wp:extent cx="6296025" cy="19050"/>
                <wp:effectExtent l="9525" t="5715" r="9525" b="13335"/>
                <wp:wrapNone/>
                <wp:docPr id="102091190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3BD5B" id="Straight Arrow Connector 6" o:spid="_x0000_s1026" type="#_x0000_t32" style="position:absolute;margin-left:.75pt;margin-top:18.3pt;width:495.75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"/>
            </w:pict>
          </mc:Fallback>
        </mc:AlternateContent>
      </w:r>
    </w:p>
    <w:p w14:paraId="39A65BD2" w14:textId="77777777" w:rsidR="003D2340" w:rsidRPr="003D2340" w:rsidRDefault="003D2340" w:rsidP="003D2340">
      <w:pPr>
        <w:tabs>
          <w:tab w:val="left" w:pos="1275"/>
        </w:tabs>
        <w:rPr>
          <w:kern w:val="0"/>
          <w:sz w:val="28"/>
          <w:szCs w:val="28"/>
          <w14:ligatures w14:val="none"/>
        </w:rPr>
      </w:pPr>
    </w:p>
    <w:p w14:paraId="3E1D5C7C" w14:textId="150601CB"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79744" behindDoc="0" locked="0" layoutInCell="1" allowOverlap="1" wp14:anchorId="0FA487B2" wp14:editId="2BDB3ED3">
                <wp:simplePos x="0" y="0"/>
                <wp:positionH relativeFrom="column">
                  <wp:posOffset>9525</wp:posOffset>
                </wp:positionH>
                <wp:positionV relativeFrom="paragraph">
                  <wp:posOffset>75565</wp:posOffset>
                </wp:positionV>
                <wp:extent cx="6296025" cy="19050"/>
                <wp:effectExtent l="9525" t="6350" r="9525" b="12700"/>
                <wp:wrapNone/>
                <wp:docPr id="10128348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0D7A" id="Straight Arrow Connector 5" o:spid="_x0000_s1026" type="#_x0000_t32" style="position:absolute;margin-left:.75pt;margin-top:5.95pt;width:495.7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"/>
            </w:pict>
          </mc:Fallback>
        </mc:AlternateContent>
      </w:r>
    </w:p>
    <w:p w14:paraId="0771C8AF" w14:textId="480694C1"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81792" behindDoc="0" locked="0" layoutInCell="1" allowOverlap="1" wp14:anchorId="35F66E96" wp14:editId="69E9C3BA">
                <wp:simplePos x="0" y="0"/>
                <wp:positionH relativeFrom="column">
                  <wp:posOffset>9525</wp:posOffset>
                </wp:positionH>
                <wp:positionV relativeFrom="paragraph">
                  <wp:posOffset>292100</wp:posOffset>
                </wp:positionV>
                <wp:extent cx="6296025" cy="19050"/>
                <wp:effectExtent l="9525" t="6350" r="9525" b="12700"/>
                <wp:wrapNone/>
                <wp:docPr id="148954789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5AE79" id="Straight Arrow Connector 4" o:spid="_x0000_s1026" type="#_x0000_t32" style="position:absolute;margin-left:.75pt;margin-top:23pt;width:495.75pt;height: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"/>
            </w:pict>
          </mc:Fallback>
        </mc:AlternateContent>
      </w:r>
    </w:p>
    <w:p w14:paraId="332C8790" w14:textId="77777777" w:rsidR="003D2340" w:rsidRPr="003D2340" w:rsidRDefault="003D2340" w:rsidP="003D2340">
      <w:pPr>
        <w:tabs>
          <w:tab w:val="left" w:pos="1275"/>
        </w:tabs>
        <w:rPr>
          <w:kern w:val="0"/>
          <w:sz w:val="28"/>
          <w:szCs w:val="28"/>
          <w14:ligatures w14:val="none"/>
        </w:rPr>
      </w:pPr>
    </w:p>
    <w:p w14:paraId="4E597CAC" w14:textId="77777777" w:rsidR="003D2340" w:rsidRPr="003D2340" w:rsidRDefault="003D2340" w:rsidP="003D2340">
      <w:pPr>
        <w:tabs>
          <w:tab w:val="left" w:pos="1275"/>
        </w:tabs>
        <w:rPr>
          <w:kern w:val="0"/>
          <w:sz w:val="28"/>
          <w:szCs w:val="28"/>
          <w14:ligatures w14:val="none"/>
        </w:rPr>
      </w:pPr>
      <w:r w:rsidRPr="003D2340">
        <w:rPr>
          <w:kern w:val="0"/>
          <w:sz w:val="28"/>
          <w:szCs w:val="28"/>
          <w14:ligatures w14:val="none"/>
        </w:rPr>
        <w:t>Who will be responsible for following up on my treatment?</w:t>
      </w:r>
    </w:p>
    <w:p w14:paraId="5A10B8C3" w14:textId="43B2B060"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80768" behindDoc="0" locked="0" layoutInCell="1" allowOverlap="1" wp14:anchorId="49FD4FCD" wp14:editId="5ED8F16C">
                <wp:simplePos x="0" y="0"/>
                <wp:positionH relativeFrom="column">
                  <wp:posOffset>9525</wp:posOffset>
                </wp:positionH>
                <wp:positionV relativeFrom="paragraph">
                  <wp:posOffset>339090</wp:posOffset>
                </wp:positionV>
                <wp:extent cx="6296025" cy="19050"/>
                <wp:effectExtent l="9525" t="12700" r="9525" b="6350"/>
                <wp:wrapNone/>
                <wp:docPr id="107118039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D7381" id="Straight Arrow Connector 3" o:spid="_x0000_s1026" type="#_x0000_t32" style="position:absolute;margin-left:.75pt;margin-top:26.7pt;width:495.75pt;height: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"/>
            </w:pict>
          </mc:Fallback>
        </mc:AlternateContent>
      </w:r>
    </w:p>
    <w:p w14:paraId="4E8CE85B" w14:textId="26C87910" w:rsidR="003D2340" w:rsidRPr="003D2340" w:rsidRDefault="003D2340" w:rsidP="003D2340">
      <w:pPr>
        <w:tabs>
          <w:tab w:val="left" w:pos="1275"/>
        </w:tabs>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82816" behindDoc="0" locked="0" layoutInCell="1" allowOverlap="1" wp14:anchorId="15EB471D" wp14:editId="389AD41F">
                <wp:simplePos x="0" y="0"/>
                <wp:positionH relativeFrom="column">
                  <wp:posOffset>28575</wp:posOffset>
                </wp:positionH>
                <wp:positionV relativeFrom="paragraph">
                  <wp:posOffset>501015</wp:posOffset>
                </wp:positionV>
                <wp:extent cx="6296025" cy="19050"/>
                <wp:effectExtent l="9525" t="5715" r="9525" b="13335"/>
                <wp:wrapNone/>
                <wp:docPr id="5748338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8CFEB" id="Straight Arrow Connector 2" o:spid="_x0000_s1026" type="#_x0000_t32" style="position:absolute;margin-left:2.25pt;margin-top:39.45pt;width:495.7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"/>
            </w:pict>
          </mc:Fallback>
        </mc:AlternateContent>
      </w:r>
    </w:p>
    <w:p w14:paraId="0EBACAE5" w14:textId="77777777" w:rsidR="003D2340" w:rsidRPr="003D2340" w:rsidRDefault="003D2340" w:rsidP="003D2340">
      <w:pPr>
        <w:rPr>
          <w:kern w:val="0"/>
          <w:sz w:val="28"/>
          <w:szCs w:val="28"/>
          <w14:ligatures w14:val="none"/>
        </w:rPr>
      </w:pPr>
    </w:p>
    <w:p w14:paraId="2F0672E2" w14:textId="77777777" w:rsidR="003D2340" w:rsidRPr="003D2340" w:rsidRDefault="003D2340" w:rsidP="003D2340">
      <w:pPr>
        <w:rPr>
          <w:kern w:val="0"/>
          <w:sz w:val="28"/>
          <w:szCs w:val="28"/>
          <w14:ligatures w14:val="none"/>
        </w:rPr>
      </w:pPr>
    </w:p>
    <w:p w14:paraId="25720AB7" w14:textId="77777777" w:rsidR="003D2340" w:rsidRPr="003D2340" w:rsidRDefault="003D2340" w:rsidP="003D2340">
      <w:pPr>
        <w:rPr>
          <w:kern w:val="0"/>
          <w:sz w:val="28"/>
          <w:szCs w:val="28"/>
          <w14:ligatures w14:val="none"/>
        </w:rPr>
      </w:pPr>
    </w:p>
    <w:p w14:paraId="2311D451" w14:textId="77777777" w:rsidR="003D2340" w:rsidRPr="003D2340" w:rsidRDefault="003D2340" w:rsidP="003D2340">
      <w:pPr>
        <w:rPr>
          <w:kern w:val="0"/>
          <w:sz w:val="28"/>
          <w:szCs w:val="28"/>
          <w14:ligatures w14:val="none"/>
        </w:rPr>
      </w:pPr>
      <w:r w:rsidRPr="003D2340">
        <w:rPr>
          <w:kern w:val="0"/>
          <w:sz w:val="28"/>
          <w:szCs w:val="28"/>
          <w14:ligatures w14:val="none"/>
        </w:rPr>
        <w:t>Who can I contact if I need help or advice? How do I contact them?</w:t>
      </w:r>
    </w:p>
    <w:p w14:paraId="7E0AE5FD" w14:textId="0F948A43" w:rsidR="003D2340" w:rsidRPr="003D2340" w:rsidRDefault="003D2340" w:rsidP="003D2340">
      <w:pPr>
        <w:rPr>
          <w:kern w:val="0"/>
          <w:sz w:val="28"/>
          <w:szCs w:val="28"/>
          <w14:ligatures w14:val="none"/>
        </w:rPr>
      </w:pPr>
      <w:r w:rsidRPr="003D2340">
        <w:rPr>
          <w:noProof/>
          <w:kern w:val="0"/>
          <w:sz w:val="28"/>
          <w:szCs w:val="28"/>
          <w14:ligatures w14:val="none"/>
        </w:rPr>
        <mc:AlternateContent>
          <mc:Choice Requires="wps">
            <w:drawing>
              <wp:anchor distT="0" distB="0" distL="114300" distR="114300" simplePos="0" relativeHeight="251683840" behindDoc="0" locked="0" layoutInCell="1" allowOverlap="1" wp14:anchorId="7E13DCA1" wp14:editId="3125BB70">
                <wp:simplePos x="0" y="0"/>
                <wp:positionH relativeFrom="column">
                  <wp:posOffset>9525</wp:posOffset>
                </wp:positionH>
                <wp:positionV relativeFrom="paragraph">
                  <wp:posOffset>396240</wp:posOffset>
                </wp:positionV>
                <wp:extent cx="6296025" cy="19050"/>
                <wp:effectExtent l="9525" t="5715" r="9525" b="13335"/>
                <wp:wrapNone/>
                <wp:docPr id="10870091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246E4" id="Straight Arrow Connector 1" o:spid="_x0000_s1026" type="#_x0000_t32" style="position:absolute;margin-left:.75pt;margin-top:31.2pt;width:495.75pt;height: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"/>
            </w:pict>
          </mc:Fallback>
        </mc:AlternateContent>
      </w:r>
    </w:p>
    <w:p w14:paraId="03260E74" w14:textId="77777777" w:rsidR="003D2340" w:rsidRPr="003D2340" w:rsidRDefault="003D2340" w:rsidP="003D2340">
      <w:pPr>
        <w:rPr>
          <w:kern w:val="0"/>
          <w:sz w:val="28"/>
          <w:szCs w:val="28"/>
          <w14:ligatures w14:val="none"/>
        </w:rPr>
      </w:pPr>
    </w:p>
    <w:p w14:paraId="66052F36" w14:textId="77777777" w:rsidR="003D2340" w:rsidRPr="003D2340" w:rsidRDefault="003D2340" w:rsidP="003D2340">
      <w:pPr>
        <w:rPr>
          <w:kern w:val="0"/>
          <w:sz w:val="28"/>
          <w:szCs w:val="28"/>
          <w14:ligatures w14:val="none"/>
        </w:rPr>
      </w:pPr>
    </w:p>
    <w:p w14:paraId="6FF117DD" w14:textId="77777777" w:rsidR="003D2340" w:rsidRPr="003D2340" w:rsidRDefault="003D2340" w:rsidP="003D2340">
      <w:pPr>
        <w:rPr>
          <w:b/>
          <w:bCs/>
          <w:kern w:val="0"/>
          <w:sz w:val="28"/>
          <w:szCs w:val="28"/>
          <w14:ligatures w14:val="none"/>
        </w:rPr>
      </w:pPr>
      <w:r w:rsidRPr="003D2340">
        <w:rPr>
          <w:b/>
          <w:bCs/>
          <w:kern w:val="0"/>
          <w:sz w:val="28"/>
          <w:szCs w:val="28"/>
          <w14:ligatures w14:val="none"/>
        </w:rPr>
        <w:t>Useful resources</w:t>
      </w:r>
    </w:p>
    <w:p w14:paraId="0F2D63B0" w14:textId="77777777" w:rsidR="003D2340" w:rsidRPr="003D2340" w:rsidRDefault="003D2340" w:rsidP="003D2340">
      <w:pPr>
        <w:rPr>
          <w:kern w:val="0"/>
          <w:sz w:val="28"/>
          <w:szCs w:val="28"/>
          <w14:ligatures w14:val="none"/>
        </w:rPr>
      </w:pPr>
      <w:r w:rsidRPr="003D2340">
        <w:rPr>
          <w:kern w:val="0"/>
          <w:sz w:val="28"/>
          <w:szCs w:val="28"/>
          <w14:ligatures w14:val="none"/>
        </w:rPr>
        <w:t xml:space="preserve">For further information about </w:t>
      </w:r>
      <w:r w:rsidRPr="003D2340">
        <w:rPr>
          <w:b/>
          <w:bCs/>
          <w:kern w:val="0"/>
          <w:sz w:val="28"/>
          <w:szCs w:val="28"/>
          <w14:ligatures w14:val="none"/>
        </w:rPr>
        <w:t xml:space="preserve">warfarin </w:t>
      </w:r>
      <w:hyperlink r:id="rId10" w:history="1">
        <w:r w:rsidRPr="003D2340">
          <w:rPr>
            <w:color w:val="0563C1" w:themeColor="hyperlink"/>
            <w:kern w:val="0"/>
            <w:sz w:val="28"/>
            <w:szCs w:val="28"/>
            <w:u w:val="single"/>
            <w14:ligatures w14:val="none"/>
          </w:rPr>
          <w:t>https://www.medicines.org.uk/emc/rmm/1081/Document</w:t>
        </w:r>
      </w:hyperlink>
      <w:r w:rsidRPr="003D2340">
        <w:rPr>
          <w:kern w:val="0"/>
          <w:sz w:val="28"/>
          <w:szCs w:val="28"/>
          <w14:ligatures w14:val="none"/>
        </w:rPr>
        <w:t xml:space="preserve"> </w:t>
      </w:r>
    </w:p>
    <w:p w14:paraId="5B5607B7" w14:textId="77777777" w:rsidR="003D2340" w:rsidRPr="003D2340" w:rsidRDefault="003D2340" w:rsidP="003D2340">
      <w:pPr>
        <w:rPr>
          <w:kern w:val="0"/>
          <w:sz w:val="28"/>
          <w:szCs w:val="28"/>
          <w14:ligatures w14:val="none"/>
        </w:rPr>
      </w:pPr>
      <w:hyperlink r:id="rId11" w:history="1">
        <w:r w:rsidRPr="003D2340">
          <w:rPr>
            <w:color w:val="0563C1" w:themeColor="hyperlink"/>
            <w:kern w:val="0"/>
            <w:sz w:val="28"/>
            <w:szCs w:val="28"/>
            <w:u w:val="single"/>
            <w14:ligatures w14:val="none"/>
          </w:rPr>
          <w:t>https://patient.info/medicine/warfarin-an-anticoagulant</w:t>
        </w:r>
      </w:hyperlink>
    </w:p>
    <w:p w14:paraId="0E72DAD7" w14:textId="77777777" w:rsidR="003D2340" w:rsidRPr="003D2340" w:rsidRDefault="003D2340" w:rsidP="003D2340">
      <w:pPr>
        <w:rPr>
          <w:kern w:val="0"/>
          <w:sz w:val="28"/>
          <w:szCs w:val="28"/>
          <w14:ligatures w14:val="none"/>
        </w:rPr>
      </w:pPr>
      <w:hyperlink r:id="rId12" w:history="1">
        <w:r w:rsidRPr="003D2340">
          <w:rPr>
            <w:color w:val="0563C1" w:themeColor="hyperlink"/>
            <w:kern w:val="0"/>
            <w:sz w:val="28"/>
            <w:szCs w:val="28"/>
            <w:u w:val="single"/>
            <w14:ligatures w14:val="none"/>
          </w:rPr>
          <w:t>https://www.nhs.uk/medicines/warfarin/</w:t>
        </w:r>
      </w:hyperlink>
      <w:r w:rsidRPr="003D2340">
        <w:rPr>
          <w:kern w:val="0"/>
          <w:sz w:val="28"/>
          <w:szCs w:val="28"/>
          <w14:ligatures w14:val="none"/>
        </w:rPr>
        <w:t xml:space="preserve"> </w:t>
      </w:r>
    </w:p>
    <w:p w14:paraId="67421809" w14:textId="77777777" w:rsidR="003D2340" w:rsidRPr="003D2340" w:rsidRDefault="003D2340" w:rsidP="003D2340">
      <w:pPr>
        <w:rPr>
          <w:kern w:val="0"/>
          <w:sz w:val="28"/>
          <w:szCs w:val="28"/>
          <w14:ligatures w14:val="none"/>
        </w:rPr>
      </w:pPr>
    </w:p>
    <w:p w14:paraId="6DA0F85E" w14:textId="77777777" w:rsidR="003D2340" w:rsidRPr="003D2340" w:rsidRDefault="003D2340" w:rsidP="003D2340">
      <w:pPr>
        <w:rPr>
          <w:kern w:val="0"/>
          <w:sz w:val="28"/>
          <w:szCs w:val="28"/>
          <w14:ligatures w14:val="none"/>
        </w:rPr>
      </w:pPr>
      <w:r w:rsidRPr="003D2340">
        <w:rPr>
          <w:kern w:val="0"/>
          <w:sz w:val="28"/>
          <w:szCs w:val="28"/>
          <w14:ligatures w14:val="none"/>
        </w:rPr>
        <w:lastRenderedPageBreak/>
        <w:t xml:space="preserve">For further information about the direct oral acting-anticoagulants (apixaban, </w:t>
      </w:r>
      <w:proofErr w:type="spellStart"/>
      <w:r w:rsidRPr="003D2340">
        <w:rPr>
          <w:kern w:val="0"/>
          <w:sz w:val="28"/>
          <w:szCs w:val="28"/>
          <w14:ligatures w14:val="none"/>
        </w:rPr>
        <w:t>edoxaban</w:t>
      </w:r>
      <w:proofErr w:type="spellEnd"/>
      <w:r w:rsidRPr="003D2340">
        <w:rPr>
          <w:kern w:val="0"/>
          <w:sz w:val="28"/>
          <w:szCs w:val="28"/>
          <w14:ligatures w14:val="none"/>
        </w:rPr>
        <w:t>, rivaroxaban)</w:t>
      </w:r>
    </w:p>
    <w:p w14:paraId="53652BF4" w14:textId="77777777" w:rsidR="003D2340" w:rsidRPr="003D2340" w:rsidRDefault="003D2340" w:rsidP="003D2340">
      <w:pPr>
        <w:rPr>
          <w:kern w:val="0"/>
          <w:sz w:val="28"/>
          <w:szCs w:val="28"/>
          <w14:ligatures w14:val="none"/>
        </w:rPr>
      </w:pPr>
      <w:r w:rsidRPr="003D2340">
        <w:rPr>
          <w:b/>
          <w:bCs/>
          <w:kern w:val="0"/>
          <w:sz w:val="28"/>
          <w:szCs w:val="28"/>
          <w14:ligatures w14:val="none"/>
        </w:rPr>
        <w:t>Apixaban</w:t>
      </w:r>
      <w:r w:rsidRPr="003D2340">
        <w:rPr>
          <w:kern w:val="0"/>
          <w:sz w:val="28"/>
          <w:szCs w:val="28"/>
          <w14:ligatures w14:val="none"/>
        </w:rPr>
        <w:t xml:space="preserve"> </w:t>
      </w:r>
      <w:hyperlink r:id="rId13" w:history="1">
        <w:r w:rsidRPr="003D2340">
          <w:rPr>
            <w:color w:val="0563C1" w:themeColor="hyperlink"/>
            <w:kern w:val="0"/>
            <w:sz w:val="28"/>
            <w:szCs w:val="28"/>
            <w:u w:val="single"/>
            <w14:ligatures w14:val="none"/>
          </w:rPr>
          <w:t>https://patient.info/medicine/apixaban-tablets-eliquis</w:t>
        </w:r>
      </w:hyperlink>
    </w:p>
    <w:p w14:paraId="6B540894" w14:textId="77777777" w:rsidR="003D2340" w:rsidRPr="003D2340" w:rsidRDefault="003D2340" w:rsidP="003D2340">
      <w:pPr>
        <w:rPr>
          <w:kern w:val="0"/>
          <w:sz w:val="28"/>
          <w:szCs w:val="28"/>
          <w14:ligatures w14:val="none"/>
        </w:rPr>
      </w:pPr>
      <w:r w:rsidRPr="003D2340">
        <w:rPr>
          <w:kern w:val="0"/>
          <w:sz w:val="28"/>
          <w:szCs w:val="28"/>
          <w14:ligatures w14:val="none"/>
        </w:rPr>
        <w:t xml:space="preserve">                  </w:t>
      </w:r>
      <w:hyperlink r:id="rId14" w:history="1">
        <w:r w:rsidRPr="003D2340">
          <w:rPr>
            <w:color w:val="0563C1" w:themeColor="hyperlink"/>
            <w:kern w:val="0"/>
            <w:sz w:val="28"/>
            <w:szCs w:val="28"/>
            <w:u w:val="single"/>
            <w14:ligatures w14:val="none"/>
          </w:rPr>
          <w:t>https://www.nhs.uk/medicines/apixaban/</w:t>
        </w:r>
      </w:hyperlink>
      <w:r w:rsidRPr="003D2340">
        <w:rPr>
          <w:kern w:val="0"/>
          <w:sz w:val="28"/>
          <w:szCs w:val="28"/>
          <w14:ligatures w14:val="none"/>
        </w:rPr>
        <w:t xml:space="preserve"> </w:t>
      </w:r>
    </w:p>
    <w:p w14:paraId="11DA06E9" w14:textId="77777777" w:rsidR="003D2340" w:rsidRPr="003D2340" w:rsidRDefault="003D2340" w:rsidP="003D2340">
      <w:pPr>
        <w:rPr>
          <w:kern w:val="0"/>
          <w:sz w:val="28"/>
          <w:szCs w:val="28"/>
          <w14:ligatures w14:val="none"/>
        </w:rPr>
      </w:pPr>
      <w:proofErr w:type="spellStart"/>
      <w:r w:rsidRPr="003D2340">
        <w:rPr>
          <w:b/>
          <w:bCs/>
          <w:kern w:val="0"/>
          <w:sz w:val="28"/>
          <w:szCs w:val="28"/>
          <w14:ligatures w14:val="none"/>
        </w:rPr>
        <w:t>Edoxaban</w:t>
      </w:r>
      <w:proofErr w:type="spellEnd"/>
      <w:r w:rsidRPr="003D2340">
        <w:rPr>
          <w:b/>
          <w:bCs/>
          <w:kern w:val="0"/>
          <w:sz w:val="28"/>
          <w:szCs w:val="28"/>
          <w14:ligatures w14:val="none"/>
        </w:rPr>
        <w:t xml:space="preserve"> </w:t>
      </w:r>
      <w:hyperlink r:id="rId15" w:history="1">
        <w:r w:rsidRPr="003D2340">
          <w:rPr>
            <w:color w:val="0563C1" w:themeColor="hyperlink"/>
            <w:kern w:val="0"/>
            <w:sz w:val="28"/>
            <w:szCs w:val="28"/>
            <w:u w:val="single"/>
            <w14:ligatures w14:val="none"/>
          </w:rPr>
          <w:t>https://patient.info/medicine/edoxaban-tablets-lixiana</w:t>
        </w:r>
      </w:hyperlink>
    </w:p>
    <w:p w14:paraId="7447D6E8" w14:textId="77777777" w:rsidR="003D2340" w:rsidRPr="003D2340" w:rsidRDefault="003D2340" w:rsidP="003D2340">
      <w:pPr>
        <w:rPr>
          <w:kern w:val="0"/>
          <w:sz w:val="28"/>
          <w:szCs w:val="28"/>
          <w14:ligatures w14:val="none"/>
        </w:rPr>
      </w:pPr>
      <w:r w:rsidRPr="003D2340">
        <w:rPr>
          <w:kern w:val="0"/>
          <w:sz w:val="28"/>
          <w:szCs w:val="28"/>
          <w14:ligatures w14:val="none"/>
        </w:rPr>
        <w:t xml:space="preserve">                   </w:t>
      </w:r>
      <w:hyperlink r:id="rId16" w:history="1">
        <w:r w:rsidRPr="003D2340">
          <w:rPr>
            <w:color w:val="0563C1" w:themeColor="hyperlink"/>
            <w:kern w:val="0"/>
            <w:sz w:val="28"/>
            <w:szCs w:val="28"/>
            <w:u w:val="single"/>
            <w14:ligatures w14:val="none"/>
          </w:rPr>
          <w:t>https://www.nhs.uk/medicines/edoxaban/</w:t>
        </w:r>
      </w:hyperlink>
      <w:r w:rsidRPr="003D2340">
        <w:rPr>
          <w:kern w:val="0"/>
          <w:sz w:val="28"/>
          <w:szCs w:val="28"/>
          <w14:ligatures w14:val="none"/>
        </w:rPr>
        <w:t xml:space="preserve"> </w:t>
      </w:r>
    </w:p>
    <w:p w14:paraId="030C8051" w14:textId="77777777" w:rsidR="003D2340" w:rsidRPr="003D2340" w:rsidRDefault="003D2340" w:rsidP="003D2340">
      <w:pPr>
        <w:rPr>
          <w:kern w:val="0"/>
          <w:sz w:val="28"/>
          <w:szCs w:val="28"/>
          <w14:ligatures w14:val="none"/>
        </w:rPr>
      </w:pPr>
      <w:r w:rsidRPr="003D2340">
        <w:rPr>
          <w:b/>
          <w:bCs/>
          <w:kern w:val="0"/>
          <w:sz w:val="28"/>
          <w:szCs w:val="28"/>
          <w14:ligatures w14:val="none"/>
        </w:rPr>
        <w:t>Rivaroxaban</w:t>
      </w:r>
      <w:r w:rsidRPr="003D2340">
        <w:rPr>
          <w:kern w:val="0"/>
          <w:sz w:val="28"/>
          <w:szCs w:val="28"/>
          <w14:ligatures w14:val="none"/>
        </w:rPr>
        <w:t xml:space="preserve"> </w:t>
      </w:r>
      <w:hyperlink r:id="rId17" w:history="1">
        <w:r w:rsidRPr="003D2340">
          <w:rPr>
            <w:color w:val="0563C1" w:themeColor="hyperlink"/>
            <w:kern w:val="0"/>
            <w:sz w:val="28"/>
            <w:szCs w:val="28"/>
            <w:u w:val="single"/>
            <w14:ligatures w14:val="none"/>
          </w:rPr>
          <w:t>https://patient.info/medicine/rivaroxaban-tablets-xarelto</w:t>
        </w:r>
      </w:hyperlink>
      <w:r w:rsidRPr="003D2340">
        <w:rPr>
          <w:kern w:val="0"/>
          <w:sz w:val="28"/>
          <w:szCs w:val="28"/>
          <w14:ligatures w14:val="none"/>
        </w:rPr>
        <w:t xml:space="preserve"> </w:t>
      </w:r>
    </w:p>
    <w:p w14:paraId="11A3449F" w14:textId="77777777" w:rsidR="003D2340" w:rsidRPr="003D2340" w:rsidRDefault="003D2340" w:rsidP="003D2340">
      <w:pPr>
        <w:rPr>
          <w:kern w:val="0"/>
          <w:sz w:val="28"/>
          <w:szCs w:val="28"/>
          <w14:ligatures w14:val="none"/>
        </w:rPr>
      </w:pPr>
      <w:r w:rsidRPr="003D2340">
        <w:rPr>
          <w:kern w:val="0"/>
          <w:sz w:val="28"/>
          <w:szCs w:val="28"/>
          <w14:ligatures w14:val="none"/>
        </w:rPr>
        <w:t xml:space="preserve">                       </w:t>
      </w:r>
      <w:hyperlink r:id="rId18" w:history="1">
        <w:r w:rsidRPr="003D2340">
          <w:rPr>
            <w:color w:val="0563C1" w:themeColor="hyperlink"/>
            <w:kern w:val="0"/>
            <w:sz w:val="28"/>
            <w:szCs w:val="28"/>
            <w:u w:val="single"/>
            <w14:ligatures w14:val="none"/>
          </w:rPr>
          <w:t>https://www.nhs.uk/medicines/rivaroxaban/</w:t>
        </w:r>
      </w:hyperlink>
      <w:r w:rsidRPr="003D2340">
        <w:rPr>
          <w:kern w:val="0"/>
          <w:sz w:val="28"/>
          <w:szCs w:val="28"/>
          <w14:ligatures w14:val="none"/>
        </w:rPr>
        <w:t xml:space="preserve"> </w:t>
      </w:r>
    </w:p>
    <w:p w14:paraId="50345FB5" w14:textId="77777777" w:rsidR="003D2340" w:rsidRDefault="003D2340" w:rsidP="003B4F92">
      <w:pPr>
        <w:rPr>
          <w:rFonts w:ascii="Calibri" w:eastAsia="Aptos" w:hAnsi="Calibri" w:cs="Calibri"/>
          <w:color w:val="212121"/>
          <w:shd w:val="clear" w:color="auto" w:fill="FFFFFF"/>
        </w:rPr>
      </w:pPr>
    </w:p>
    <w:p w14:paraId="6F337E9C" w14:textId="77777777" w:rsidR="003D2340" w:rsidRDefault="003D2340" w:rsidP="003B4F92">
      <w:pPr>
        <w:rPr>
          <w:rFonts w:ascii="Calibri" w:eastAsia="Aptos" w:hAnsi="Calibri" w:cs="Calibri"/>
          <w:color w:val="212121"/>
          <w:shd w:val="clear" w:color="auto" w:fill="FFFFFF"/>
        </w:rPr>
      </w:pPr>
    </w:p>
    <w:p w14:paraId="3973B997" w14:textId="77777777" w:rsidR="003D2340" w:rsidRDefault="003D2340" w:rsidP="003B4F92">
      <w:pPr>
        <w:rPr>
          <w:rFonts w:ascii="Calibri" w:eastAsia="Aptos" w:hAnsi="Calibri" w:cs="Calibri"/>
          <w:color w:val="212121"/>
          <w:shd w:val="clear" w:color="auto" w:fill="FFFFFF"/>
        </w:rPr>
      </w:pPr>
    </w:p>
    <w:p w14:paraId="4C6FFEA8" w14:textId="77777777" w:rsidR="003D2340" w:rsidRDefault="003D2340" w:rsidP="003B4F92">
      <w:pPr>
        <w:rPr>
          <w:rFonts w:ascii="Calibri" w:eastAsia="Aptos" w:hAnsi="Calibri" w:cs="Calibri"/>
          <w:color w:val="212121"/>
          <w:shd w:val="clear" w:color="auto" w:fill="FFFFFF"/>
        </w:rPr>
      </w:pPr>
    </w:p>
    <w:p w14:paraId="51A47531" w14:textId="77777777" w:rsidR="003D2340" w:rsidRDefault="003D2340" w:rsidP="003B4F92">
      <w:pPr>
        <w:rPr>
          <w:rFonts w:ascii="Calibri" w:eastAsia="Aptos" w:hAnsi="Calibri" w:cs="Calibri"/>
          <w:color w:val="212121"/>
          <w:shd w:val="clear" w:color="auto" w:fill="FFFFFF"/>
        </w:rPr>
      </w:pPr>
    </w:p>
    <w:p w14:paraId="40C6494D" w14:textId="77777777" w:rsidR="003D2340" w:rsidRDefault="003D2340" w:rsidP="003B4F92">
      <w:pPr>
        <w:rPr>
          <w:rFonts w:ascii="Calibri" w:eastAsia="Aptos" w:hAnsi="Calibri" w:cs="Calibri"/>
          <w:color w:val="212121"/>
          <w:shd w:val="clear" w:color="auto" w:fill="FFFFFF"/>
        </w:rPr>
      </w:pPr>
    </w:p>
    <w:p w14:paraId="5E0B10E4" w14:textId="77777777" w:rsidR="006764C5" w:rsidRDefault="006764C5" w:rsidP="003B4F92">
      <w:pPr>
        <w:rPr>
          <w:rFonts w:ascii="Calibri" w:eastAsia="Aptos" w:hAnsi="Calibri" w:cs="Calibri"/>
          <w:color w:val="212121"/>
          <w:shd w:val="clear" w:color="auto" w:fill="FFFFFF"/>
        </w:rPr>
      </w:pPr>
    </w:p>
    <w:p w14:paraId="68AB6646" w14:textId="77777777" w:rsidR="006764C5" w:rsidRDefault="006764C5" w:rsidP="003B4F92">
      <w:pPr>
        <w:rPr>
          <w:rFonts w:ascii="Calibri" w:eastAsia="Aptos" w:hAnsi="Calibri" w:cs="Calibri"/>
          <w:color w:val="212121"/>
          <w:shd w:val="clear" w:color="auto" w:fill="FFFFFF"/>
        </w:rPr>
      </w:pPr>
    </w:p>
    <w:p w14:paraId="6D34F1D4" w14:textId="044892C7" w:rsidR="003B4F92" w:rsidRPr="006764C5" w:rsidRDefault="003B4F92" w:rsidP="003B4F92">
      <w:pPr>
        <w:rPr>
          <w:rFonts w:ascii="Arial" w:eastAsia="Aptos" w:hAnsi="Arial" w:cs="Arial"/>
          <w:b/>
          <w:bCs/>
          <w:color w:val="212121"/>
          <w:sz w:val="20"/>
          <w:szCs w:val="20"/>
          <w:u w:val="single"/>
          <w:shd w:val="clear" w:color="auto" w:fill="FFFFFF"/>
        </w:rPr>
      </w:pPr>
      <w:r w:rsidRPr="006764C5">
        <w:rPr>
          <w:rFonts w:ascii="Arial" w:eastAsia="Aptos" w:hAnsi="Arial" w:cs="Arial"/>
          <w:b/>
          <w:bCs/>
          <w:color w:val="212121"/>
          <w:sz w:val="20"/>
          <w:szCs w:val="20"/>
          <w:u w:val="single"/>
          <w:shd w:val="clear" w:color="auto" w:fill="FFFFFF"/>
        </w:rPr>
        <w:t xml:space="preserve">Appendix </w:t>
      </w:r>
      <w:r w:rsidR="003D2340" w:rsidRPr="006764C5">
        <w:rPr>
          <w:rFonts w:ascii="Arial" w:eastAsia="Aptos" w:hAnsi="Arial" w:cs="Arial"/>
          <w:b/>
          <w:bCs/>
          <w:color w:val="212121"/>
          <w:sz w:val="20"/>
          <w:szCs w:val="20"/>
          <w:u w:val="single"/>
          <w:shd w:val="clear" w:color="auto" w:fill="FFFFFF"/>
        </w:rPr>
        <w:t>2</w:t>
      </w:r>
      <w:r w:rsidRPr="006764C5">
        <w:rPr>
          <w:rFonts w:ascii="Arial" w:eastAsia="Aptos" w:hAnsi="Arial" w:cs="Arial"/>
          <w:b/>
          <w:bCs/>
          <w:color w:val="212121"/>
          <w:sz w:val="20"/>
          <w:szCs w:val="20"/>
          <w:u w:val="single"/>
          <w:shd w:val="clear" w:color="auto" w:fill="FFFFFF"/>
        </w:rPr>
        <w:t>. PICO for literature search and search strategies</w:t>
      </w:r>
    </w:p>
    <w:p w14:paraId="5038ADE4" w14:textId="77777777" w:rsidR="003B4F92" w:rsidRDefault="003B4F92" w:rsidP="003B4F92">
      <w:pPr>
        <w:rPr>
          <w:rFonts w:ascii="Calibri" w:eastAsia="Aptos" w:hAnsi="Calibri" w:cs="Calibri"/>
          <w:color w:val="212121"/>
          <w:shd w:val="clear" w:color="auto" w:fill="FFFFFF"/>
        </w:rPr>
      </w:pPr>
    </w:p>
    <w:p w14:paraId="38590483" w14:textId="77777777"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The protocol for this review has been published on the International Prospective Register of Systematic Reviews (https://www.crd.york.ac.uk/prospero/, registration number CRD42020219449)  </w:t>
      </w:r>
    </w:p>
    <w:p w14:paraId="6072B39B" w14:textId="36A9D489" w:rsidR="003B4F92"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The following databases were used to undertake the search: Ovid MEDLINE </w:t>
      </w:r>
      <w:r w:rsidRPr="008C6C82">
        <w:rPr>
          <w:rFonts w:ascii="Arial" w:eastAsia="Aptos" w:hAnsi="Arial" w:cs="Arial"/>
          <w:color w:val="212121"/>
          <w:sz w:val="20"/>
          <w:szCs w:val="20"/>
          <w:shd w:val="clear" w:color="auto" w:fill="FFFFFF"/>
        </w:rPr>
        <w:t xml:space="preserve">(1946 to </w:t>
      </w:r>
      <w:r w:rsidR="008C6C82" w:rsidRPr="008C6C82">
        <w:rPr>
          <w:rFonts w:ascii="Arial" w:eastAsia="Aptos" w:hAnsi="Arial" w:cs="Arial"/>
          <w:color w:val="212121"/>
          <w:sz w:val="20"/>
          <w:szCs w:val="20"/>
          <w:shd w:val="clear" w:color="auto" w:fill="FFFFFF"/>
        </w:rPr>
        <w:t>Feb 08</w:t>
      </w:r>
      <w:proofErr w:type="gramStart"/>
      <w:r w:rsidR="008C6C82" w:rsidRPr="008C6C82">
        <w:rPr>
          <w:rFonts w:ascii="Arial" w:eastAsia="Aptos" w:hAnsi="Arial" w:cs="Arial"/>
          <w:color w:val="212121"/>
          <w:sz w:val="20"/>
          <w:szCs w:val="20"/>
          <w:shd w:val="clear" w:color="auto" w:fill="FFFFFF"/>
        </w:rPr>
        <w:t xml:space="preserve"> 2024</w:t>
      </w:r>
      <w:proofErr w:type="gramEnd"/>
      <w:r w:rsidRPr="008C6C82">
        <w:rPr>
          <w:rFonts w:ascii="Arial" w:eastAsia="Aptos" w:hAnsi="Arial" w:cs="Arial"/>
          <w:color w:val="212121"/>
          <w:sz w:val="20"/>
          <w:szCs w:val="20"/>
          <w:shd w:val="clear" w:color="auto" w:fill="FFFFFF"/>
        </w:rPr>
        <w:t>), Embase (1974 to 2024 Feb 08), EBM Reviews - Cochrane Database of Systematic Reviews (2005 to</w:t>
      </w:r>
      <w:r w:rsidRPr="006764C5">
        <w:rPr>
          <w:rFonts w:ascii="Arial" w:eastAsia="Aptos" w:hAnsi="Arial" w:cs="Arial"/>
          <w:color w:val="212121"/>
          <w:sz w:val="20"/>
          <w:szCs w:val="20"/>
          <w:shd w:val="clear" w:color="auto" w:fill="FFFFFF"/>
        </w:rPr>
        <w:t xml:space="preserve"> </w:t>
      </w:r>
      <w:r w:rsidR="008C6C82">
        <w:rPr>
          <w:rFonts w:ascii="Arial" w:eastAsia="Aptos" w:hAnsi="Arial" w:cs="Arial"/>
          <w:color w:val="212121"/>
          <w:sz w:val="20"/>
          <w:szCs w:val="20"/>
          <w:shd w:val="clear" w:color="auto" w:fill="FFFFFF"/>
        </w:rPr>
        <w:t>Feb 08, 2024</w:t>
      </w:r>
      <w:r w:rsidRPr="006764C5">
        <w:rPr>
          <w:rFonts w:ascii="Arial" w:eastAsia="Aptos" w:hAnsi="Arial" w:cs="Arial"/>
          <w:color w:val="212121"/>
          <w:sz w:val="20"/>
          <w:szCs w:val="20"/>
          <w:shd w:val="clear" w:color="auto" w:fill="FFFFFF"/>
        </w:rPr>
        <w:t xml:space="preserve">). Review papers were screened to identify any other relevant studies that had not been identified in the search. The search strategy was supported by a specialist librarian at the University of Manchester and was developed using </w:t>
      </w:r>
      <w:proofErr w:type="spellStart"/>
      <w:r w:rsidRPr="006764C5">
        <w:rPr>
          <w:rFonts w:ascii="Arial" w:eastAsia="Aptos" w:hAnsi="Arial" w:cs="Arial"/>
          <w:color w:val="212121"/>
          <w:sz w:val="20"/>
          <w:szCs w:val="20"/>
          <w:shd w:val="clear" w:color="auto" w:fill="FFFFFF"/>
        </w:rPr>
        <w:t>MeSH</w:t>
      </w:r>
      <w:proofErr w:type="spellEnd"/>
      <w:r w:rsidRPr="006764C5">
        <w:rPr>
          <w:rFonts w:ascii="Arial" w:eastAsia="Aptos" w:hAnsi="Arial" w:cs="Arial"/>
          <w:color w:val="212121"/>
          <w:sz w:val="20"/>
          <w:szCs w:val="20"/>
          <w:shd w:val="clear" w:color="auto" w:fill="FFFFFF"/>
        </w:rPr>
        <w:t xml:space="preserve"> terms and keywords relating to current anticoagulants in use. </w:t>
      </w:r>
    </w:p>
    <w:p w14:paraId="69D1281C" w14:textId="77777777"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w:t>
      </w:r>
    </w:p>
    <w:p w14:paraId="5319E27B" w14:textId="77777777"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Search Strategy:</w:t>
      </w:r>
    </w:p>
    <w:p w14:paraId="231269DE" w14:textId="5AF7B9C3"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1 Kidney Failure, Chronic.mp. or Kidney Failure, Chronic</w:t>
      </w:r>
    </w:p>
    <w:p w14:paraId="147433AE" w14:textId="6DA35957"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2 Renal Insufficiency, Chronic.mp. or Renal Insufficiency, Chronic</w:t>
      </w:r>
    </w:p>
    <w:p w14:paraId="48EF5F5F" w14:textId="6CD956D5"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3 Renal dialysis.mp. or Renal Dialysis</w:t>
      </w:r>
    </w:p>
    <w:p w14:paraId="222A8C17" w14:textId="4B9FA805"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4 Kidney transplantation.mp. or Kidney Transplantation</w:t>
      </w:r>
    </w:p>
    <w:p w14:paraId="554D1A42" w14:textId="1F0A36F3"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5 Heparin, Low-Molecular-Weight.mp. or Heparin, Low-Molecular-Weight</w:t>
      </w:r>
    </w:p>
    <w:p w14:paraId="09F52FE5" w14:textId="4BBA04DE"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6 Heparin.mp. or Heparin</w:t>
      </w:r>
    </w:p>
    <w:p w14:paraId="1E3B1678" w14:textId="27AB66F9"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lastRenderedPageBreak/>
        <w:t>7 warfarin.mp. or Warfarin</w:t>
      </w:r>
    </w:p>
    <w:p w14:paraId="5BD9CEDC" w14:textId="7195B06E"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8 acenocoumarol.mp. or </w:t>
      </w:r>
      <w:proofErr w:type="spellStart"/>
      <w:r w:rsidRPr="006764C5">
        <w:rPr>
          <w:rFonts w:ascii="Arial" w:eastAsia="Aptos" w:hAnsi="Arial" w:cs="Arial"/>
          <w:color w:val="212121"/>
          <w:sz w:val="20"/>
          <w:szCs w:val="20"/>
          <w:shd w:val="clear" w:color="auto" w:fill="FFFFFF"/>
        </w:rPr>
        <w:t>Acenocoumarol</w:t>
      </w:r>
      <w:proofErr w:type="spellEnd"/>
    </w:p>
    <w:p w14:paraId="4DE1C2E2" w14:textId="742778A2"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9 anticoagulants.mp. or Anticoagulants</w:t>
      </w:r>
    </w:p>
    <w:p w14:paraId="68FE46B2" w14:textId="174B0178"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10 apixaban.mp. </w:t>
      </w:r>
    </w:p>
    <w:p w14:paraId="7DEAF865" w14:textId="56C05057"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11 edoxaban.mp. </w:t>
      </w:r>
    </w:p>
    <w:p w14:paraId="3A4843D0" w14:textId="3790E7BF"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12 rivaroxaban.mp. or Rivaroxaban</w:t>
      </w:r>
    </w:p>
    <w:p w14:paraId="015E45A1" w14:textId="60BCF2C5"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13 dabigatran.mp. or Dabigatra</w:t>
      </w:r>
      <w:r w:rsidR="008C6C82">
        <w:rPr>
          <w:rFonts w:ascii="Arial" w:eastAsia="Aptos" w:hAnsi="Arial" w:cs="Arial"/>
          <w:color w:val="212121"/>
          <w:sz w:val="20"/>
          <w:szCs w:val="20"/>
          <w:shd w:val="clear" w:color="auto" w:fill="FFFFFF"/>
        </w:rPr>
        <w:t>n</w:t>
      </w:r>
    </w:p>
    <w:p w14:paraId="18A1D468" w14:textId="334E940A"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14 fondaparinux.mp. or Fondaparinux</w:t>
      </w:r>
    </w:p>
    <w:p w14:paraId="135E65FD" w14:textId="02BA5A16"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15 argatroban.mp. </w:t>
      </w:r>
    </w:p>
    <w:p w14:paraId="277B4F79" w14:textId="7148D438"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16 1 or 2 or 3 or 4 </w:t>
      </w:r>
    </w:p>
    <w:p w14:paraId="40A4ABC3" w14:textId="1166387D" w:rsidR="003250B6"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17 5 or 6 or 7 or 8 or 9 or 10 or 11 or 12 or 13 or 14 or 15 </w:t>
      </w:r>
    </w:p>
    <w:p w14:paraId="49E21561" w14:textId="4A0E6EB7" w:rsidR="003B4F92" w:rsidRPr="006764C5" w:rsidRDefault="003250B6" w:rsidP="003250B6">
      <w:pPr>
        <w:rPr>
          <w:rFonts w:ascii="Arial" w:eastAsia="Aptos" w:hAnsi="Arial" w:cs="Arial"/>
          <w:color w:val="212121"/>
          <w:sz w:val="20"/>
          <w:szCs w:val="20"/>
          <w:shd w:val="clear" w:color="auto" w:fill="FFFFFF"/>
        </w:rPr>
      </w:pPr>
      <w:r w:rsidRPr="006764C5">
        <w:rPr>
          <w:rFonts w:ascii="Arial" w:eastAsia="Aptos" w:hAnsi="Arial" w:cs="Arial"/>
          <w:color w:val="212121"/>
          <w:sz w:val="20"/>
          <w:szCs w:val="20"/>
          <w:shd w:val="clear" w:color="auto" w:fill="FFFFFF"/>
        </w:rPr>
        <w:t xml:space="preserve">18 16 and 17 </w:t>
      </w:r>
    </w:p>
    <w:p w14:paraId="1AACF0F8" w14:textId="77777777" w:rsidR="003B4F92" w:rsidRPr="006764C5" w:rsidRDefault="003B4F92" w:rsidP="003B4F92">
      <w:pPr>
        <w:rPr>
          <w:rFonts w:ascii="Arial" w:eastAsia="Aptos" w:hAnsi="Arial" w:cs="Arial"/>
          <w:color w:val="212121"/>
          <w:sz w:val="20"/>
          <w:szCs w:val="20"/>
          <w:shd w:val="clear" w:color="auto" w:fill="FFFFFF"/>
        </w:rPr>
      </w:pPr>
    </w:p>
    <w:p w14:paraId="4FC74BD9" w14:textId="5F061BEB" w:rsidR="003B4F92" w:rsidRDefault="00D93798">
      <w:pPr>
        <w:rPr>
          <w:rFonts w:ascii="Calibri" w:eastAsia="Aptos" w:hAnsi="Calibri" w:cs="Calibri"/>
          <w:color w:val="212121"/>
          <w:shd w:val="clear" w:color="auto" w:fill="FFFFFF"/>
        </w:rPr>
        <w:sectPr w:rsidR="003B4F9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Pr>
          <w:rFonts w:ascii="Calibri" w:eastAsia="Aptos" w:hAnsi="Calibri" w:cs="Calibri"/>
          <w:color w:val="212121"/>
          <w:shd w:val="clear" w:color="auto" w:fill="FFFFFF"/>
        </w:rPr>
        <w:t xml:space="preserve">Search strategies for </w:t>
      </w:r>
      <w:r w:rsidRPr="00D93798">
        <w:rPr>
          <w:rFonts w:ascii="Calibri" w:eastAsia="Aptos" w:hAnsi="Calibri" w:cs="Calibri"/>
          <w:color w:val="212121"/>
          <w:shd w:val="clear" w:color="auto" w:fill="FFFFFF"/>
        </w:rPr>
        <w:t xml:space="preserve">Kidney function estimates for anticoagulant dosing </w:t>
      </w:r>
      <w:r>
        <w:rPr>
          <w:rFonts w:ascii="Calibri" w:eastAsia="Aptos" w:hAnsi="Calibri" w:cs="Calibri"/>
          <w:color w:val="212121"/>
          <w:shd w:val="clear" w:color="auto" w:fill="FFFFFF"/>
        </w:rPr>
        <w:t xml:space="preserve">and for </w:t>
      </w:r>
      <w:r w:rsidRPr="00D93798">
        <w:rPr>
          <w:rFonts w:ascii="Calibri" w:eastAsia="Aptos" w:hAnsi="Calibri" w:cs="Calibri"/>
          <w:color w:val="212121"/>
          <w:shd w:val="clear" w:color="auto" w:fill="FFFFFF"/>
        </w:rPr>
        <w:t xml:space="preserve">Oral anticoagulant monitoring and follow up </w:t>
      </w:r>
      <w:r>
        <w:rPr>
          <w:rFonts w:ascii="Calibri" w:eastAsia="Aptos" w:hAnsi="Calibri" w:cs="Calibri"/>
          <w:color w:val="212121"/>
          <w:shd w:val="clear" w:color="auto" w:fill="FFFFFF"/>
        </w:rPr>
        <w:t xml:space="preserve">can be found in the </w:t>
      </w:r>
      <w:r w:rsidRPr="00D93798">
        <w:rPr>
          <w:rFonts w:ascii="Calibri" w:eastAsia="Aptos" w:hAnsi="Calibri" w:cs="Calibri"/>
          <w:color w:val="212121"/>
          <w:shd w:val="clear" w:color="auto" w:fill="FFFFFF"/>
        </w:rPr>
        <w:t>UK Kidney Association Clinical Practice Guideline: Anticoagulation for atrial fibrillation in adults with advanced kidney disease</w:t>
      </w:r>
      <w:r>
        <w:rPr>
          <w:rFonts w:ascii="Calibri" w:eastAsia="Aptos" w:hAnsi="Calibri" w:cs="Calibri"/>
          <w:color w:val="212121"/>
          <w:shd w:val="clear" w:color="auto" w:fill="FFFFFF"/>
        </w:rPr>
        <w:t xml:space="preserve">. </w:t>
      </w:r>
      <w:r w:rsidRPr="00D93798">
        <w:rPr>
          <w:rFonts w:ascii="Calibri" w:eastAsia="Aptos" w:hAnsi="Calibri" w:cs="Calibri"/>
          <w:b/>
          <w:bCs/>
          <w:color w:val="212121"/>
          <w:shd w:val="clear" w:color="auto" w:fill="FFFFFF"/>
        </w:rPr>
        <w:t>LINK here:</w:t>
      </w:r>
    </w:p>
    <w:p w14:paraId="175A6DB3" w14:textId="51036668" w:rsidR="003B4F92" w:rsidRDefault="003B4F92" w:rsidP="003B4F92">
      <w:pPr>
        <w:rPr>
          <w:rFonts w:ascii="Calibri" w:eastAsia="Aptos" w:hAnsi="Calibri" w:cs="Calibri"/>
          <w:color w:val="212121"/>
          <w:shd w:val="clear" w:color="auto" w:fill="FFFFFF"/>
        </w:rPr>
      </w:pPr>
      <w:r w:rsidRPr="003B4F92">
        <w:rPr>
          <w:rFonts w:ascii="Calibri" w:eastAsia="Aptos" w:hAnsi="Calibri" w:cs="Calibri"/>
          <w:color w:val="212121"/>
          <w:shd w:val="clear" w:color="auto" w:fill="FFFFFF"/>
        </w:rPr>
        <w:lastRenderedPageBreak/>
        <w:t xml:space="preserve">Appendix </w:t>
      </w:r>
      <w:r w:rsidR="00172684">
        <w:rPr>
          <w:rFonts w:ascii="Calibri" w:eastAsia="Aptos" w:hAnsi="Calibri" w:cs="Calibri"/>
          <w:color w:val="212121"/>
          <w:shd w:val="clear" w:color="auto" w:fill="FFFFFF"/>
        </w:rPr>
        <w:t>3</w:t>
      </w:r>
      <w:r w:rsidRPr="003B4F92">
        <w:rPr>
          <w:rFonts w:ascii="Calibri" w:eastAsia="Aptos" w:hAnsi="Calibri" w:cs="Calibri"/>
          <w:color w:val="212121"/>
          <w:shd w:val="clear" w:color="auto" w:fill="FFFFFF"/>
        </w:rPr>
        <w:t>. Evidence tables</w:t>
      </w:r>
    </w:p>
    <w:p w14:paraId="288BB59B" w14:textId="612FE4F9" w:rsidR="003B4F92" w:rsidRPr="00CE4922" w:rsidRDefault="003B4F92" w:rsidP="003B4F92">
      <w:pPr>
        <w:rPr>
          <w:b/>
          <w:bCs/>
        </w:rPr>
      </w:pPr>
      <w:r w:rsidRPr="00CF5FE8">
        <w:rPr>
          <w:b/>
          <w:bCs/>
        </w:rPr>
        <w:t>S</w:t>
      </w:r>
      <w:r w:rsidR="007339DD">
        <w:rPr>
          <w:b/>
          <w:bCs/>
        </w:rPr>
        <w:t>upplementary table 1.</w:t>
      </w:r>
      <w:r w:rsidRPr="00CF5FE8">
        <w:rPr>
          <w:b/>
          <w:bCs/>
        </w:rPr>
        <w:t xml:space="preserve"> Anticoagulant </w:t>
      </w:r>
      <w:r w:rsidR="00CE4922">
        <w:rPr>
          <w:b/>
          <w:bCs/>
        </w:rPr>
        <w:t>safety and efficacy in</w:t>
      </w:r>
      <w:r w:rsidR="007339DD">
        <w:rPr>
          <w:b/>
          <w:bCs/>
        </w:rPr>
        <w:t xml:space="preserve"> </w:t>
      </w:r>
      <w:r w:rsidRPr="00CF5FE8">
        <w:rPr>
          <w:b/>
          <w:bCs/>
        </w:rPr>
        <w:t>VTE</w:t>
      </w:r>
      <w:r w:rsidR="007339DD">
        <w:rPr>
          <w:b/>
          <w:bCs/>
        </w:rPr>
        <w:t xml:space="preserve"> </w:t>
      </w:r>
      <w:r w:rsidR="00CE4922">
        <w:rPr>
          <w:b/>
          <w:bCs/>
        </w:rPr>
        <w:t>a</w:t>
      </w:r>
      <w:r w:rsidR="007339DD">
        <w:rPr>
          <w:b/>
          <w:bCs/>
        </w:rPr>
        <w:t>n</w:t>
      </w:r>
      <w:r w:rsidR="00CE4922">
        <w:rPr>
          <w:b/>
          <w:bCs/>
        </w:rPr>
        <w:t>d</w:t>
      </w:r>
      <w:r w:rsidR="007339DD">
        <w:rPr>
          <w:b/>
          <w:bCs/>
        </w:rPr>
        <w:t xml:space="preserve"> advanced CKD</w:t>
      </w:r>
    </w:p>
    <w:p w14:paraId="61F7FEEF" w14:textId="77777777" w:rsidR="003B4F92" w:rsidRDefault="003B4F92" w:rsidP="003B4F92"/>
    <w:tbl>
      <w:tblPr>
        <w:tblStyle w:val="TableGrid"/>
        <w:tblW w:w="15175" w:type="dxa"/>
        <w:tblInd w:w="-721" w:type="dxa"/>
        <w:tblLayout w:type="fixed"/>
        <w:tblLook w:val="04A0" w:firstRow="1" w:lastRow="0" w:firstColumn="1" w:lastColumn="0" w:noHBand="0" w:noVBand="1"/>
      </w:tblPr>
      <w:tblGrid>
        <w:gridCol w:w="1130"/>
        <w:gridCol w:w="897"/>
        <w:gridCol w:w="1099"/>
        <w:gridCol w:w="851"/>
        <w:gridCol w:w="992"/>
        <w:gridCol w:w="850"/>
        <w:gridCol w:w="1418"/>
        <w:gridCol w:w="992"/>
        <w:gridCol w:w="1843"/>
        <w:gridCol w:w="1134"/>
        <w:gridCol w:w="1134"/>
        <w:gridCol w:w="850"/>
        <w:gridCol w:w="1134"/>
        <w:gridCol w:w="851"/>
      </w:tblGrid>
      <w:tr w:rsidR="00C56B14" w:rsidRPr="006B5DFC" w14:paraId="6297D674" w14:textId="77777777" w:rsidTr="00894C9D">
        <w:tc>
          <w:tcPr>
            <w:tcW w:w="1130" w:type="dxa"/>
            <w:vMerge w:val="restart"/>
          </w:tcPr>
          <w:p w14:paraId="453711FA" w14:textId="77777777" w:rsidR="00C56B14" w:rsidRPr="00F54FD6" w:rsidRDefault="00C56B14" w:rsidP="00894C9D">
            <w:pPr>
              <w:rPr>
                <w:b/>
                <w:bCs/>
                <w:sz w:val="14"/>
                <w:szCs w:val="14"/>
              </w:rPr>
            </w:pPr>
            <w:bookmarkStart w:id="20" w:name="_Hlk193125527"/>
            <w:bookmarkStart w:id="21" w:name="_Hlk193350559"/>
            <w:r w:rsidRPr="00F54FD6">
              <w:rPr>
                <w:b/>
                <w:bCs/>
                <w:sz w:val="14"/>
                <w:szCs w:val="14"/>
              </w:rPr>
              <w:t>Reference</w:t>
            </w:r>
          </w:p>
        </w:tc>
        <w:tc>
          <w:tcPr>
            <w:tcW w:w="897" w:type="dxa"/>
            <w:vMerge w:val="restart"/>
          </w:tcPr>
          <w:p w14:paraId="6CB97065" w14:textId="77777777" w:rsidR="00C56B14" w:rsidRPr="00F54FD6" w:rsidRDefault="00C56B14" w:rsidP="00894C9D">
            <w:pPr>
              <w:rPr>
                <w:b/>
                <w:bCs/>
                <w:sz w:val="14"/>
                <w:szCs w:val="14"/>
              </w:rPr>
            </w:pPr>
            <w:r w:rsidRPr="00F54FD6">
              <w:rPr>
                <w:b/>
                <w:bCs/>
                <w:sz w:val="14"/>
                <w:szCs w:val="14"/>
              </w:rPr>
              <w:t>Study Design /</w:t>
            </w:r>
          </w:p>
          <w:p w14:paraId="2119C4F6" w14:textId="77777777" w:rsidR="00C56B14" w:rsidRPr="00F54FD6" w:rsidRDefault="00C56B14" w:rsidP="00894C9D">
            <w:pPr>
              <w:rPr>
                <w:b/>
                <w:bCs/>
                <w:sz w:val="14"/>
                <w:szCs w:val="14"/>
              </w:rPr>
            </w:pPr>
            <w:r w:rsidRPr="00F54FD6">
              <w:rPr>
                <w:b/>
                <w:bCs/>
                <w:sz w:val="14"/>
                <w:szCs w:val="14"/>
              </w:rPr>
              <w:t>Setting</w:t>
            </w:r>
          </w:p>
        </w:tc>
        <w:tc>
          <w:tcPr>
            <w:tcW w:w="1099" w:type="dxa"/>
            <w:vMerge w:val="restart"/>
          </w:tcPr>
          <w:p w14:paraId="74A5C4FD" w14:textId="77777777" w:rsidR="00C56B14" w:rsidRPr="00F54FD6" w:rsidRDefault="00C56B14" w:rsidP="00894C9D">
            <w:pPr>
              <w:rPr>
                <w:b/>
                <w:bCs/>
                <w:sz w:val="14"/>
                <w:szCs w:val="14"/>
              </w:rPr>
            </w:pPr>
            <w:r w:rsidRPr="00F54FD6">
              <w:rPr>
                <w:b/>
                <w:bCs/>
                <w:sz w:val="14"/>
                <w:szCs w:val="14"/>
              </w:rPr>
              <w:t>Follow up</w:t>
            </w:r>
          </w:p>
        </w:tc>
        <w:tc>
          <w:tcPr>
            <w:tcW w:w="851" w:type="dxa"/>
            <w:vMerge w:val="restart"/>
          </w:tcPr>
          <w:p w14:paraId="168323E3" w14:textId="77777777" w:rsidR="00C56B14" w:rsidRPr="00F54FD6" w:rsidRDefault="00C56B14" w:rsidP="00894C9D">
            <w:pPr>
              <w:rPr>
                <w:b/>
                <w:bCs/>
                <w:sz w:val="14"/>
                <w:szCs w:val="14"/>
              </w:rPr>
            </w:pPr>
            <w:r w:rsidRPr="00F54FD6">
              <w:rPr>
                <w:b/>
                <w:bCs/>
                <w:sz w:val="14"/>
                <w:szCs w:val="14"/>
              </w:rPr>
              <w:t>Renal function</w:t>
            </w:r>
          </w:p>
        </w:tc>
        <w:tc>
          <w:tcPr>
            <w:tcW w:w="992" w:type="dxa"/>
            <w:vMerge w:val="restart"/>
          </w:tcPr>
          <w:p w14:paraId="40046640" w14:textId="77777777" w:rsidR="00C56B14" w:rsidRPr="00F54FD6" w:rsidRDefault="00C56B14" w:rsidP="00894C9D">
            <w:pPr>
              <w:rPr>
                <w:b/>
                <w:bCs/>
                <w:sz w:val="14"/>
                <w:szCs w:val="14"/>
              </w:rPr>
            </w:pPr>
            <w:r w:rsidRPr="00F54FD6">
              <w:rPr>
                <w:b/>
                <w:bCs/>
                <w:sz w:val="14"/>
                <w:szCs w:val="14"/>
              </w:rPr>
              <w:t>Treatment</w:t>
            </w:r>
          </w:p>
          <w:p w14:paraId="03D3743A" w14:textId="77777777" w:rsidR="00C56B14" w:rsidRPr="00F54FD6" w:rsidRDefault="00C56B14" w:rsidP="00894C9D">
            <w:pPr>
              <w:rPr>
                <w:b/>
                <w:bCs/>
                <w:sz w:val="14"/>
                <w:szCs w:val="14"/>
              </w:rPr>
            </w:pPr>
            <w:r w:rsidRPr="00F54FD6">
              <w:rPr>
                <w:b/>
                <w:bCs/>
                <w:sz w:val="14"/>
                <w:szCs w:val="14"/>
              </w:rPr>
              <w:t>(study size, n)</w:t>
            </w:r>
          </w:p>
        </w:tc>
        <w:tc>
          <w:tcPr>
            <w:tcW w:w="850" w:type="dxa"/>
            <w:vMerge w:val="restart"/>
          </w:tcPr>
          <w:p w14:paraId="621E99C7" w14:textId="77777777" w:rsidR="00C56B14" w:rsidRPr="00F54FD6" w:rsidRDefault="00C56B14" w:rsidP="00894C9D">
            <w:pPr>
              <w:rPr>
                <w:b/>
                <w:bCs/>
                <w:sz w:val="14"/>
                <w:szCs w:val="14"/>
              </w:rPr>
            </w:pPr>
            <w:r w:rsidRPr="00F54FD6">
              <w:rPr>
                <w:b/>
                <w:bCs/>
                <w:sz w:val="14"/>
                <w:szCs w:val="14"/>
              </w:rPr>
              <w:t>Control</w:t>
            </w:r>
          </w:p>
          <w:p w14:paraId="4AFE56C9" w14:textId="77777777" w:rsidR="00C56B14" w:rsidRPr="00F54FD6" w:rsidRDefault="00C56B14" w:rsidP="00894C9D">
            <w:pPr>
              <w:rPr>
                <w:b/>
                <w:bCs/>
                <w:sz w:val="14"/>
                <w:szCs w:val="14"/>
              </w:rPr>
            </w:pPr>
            <w:r w:rsidRPr="00F54FD6">
              <w:rPr>
                <w:b/>
                <w:bCs/>
                <w:sz w:val="14"/>
                <w:szCs w:val="14"/>
              </w:rPr>
              <w:t>(study size, n)</w:t>
            </w:r>
          </w:p>
        </w:tc>
        <w:tc>
          <w:tcPr>
            <w:tcW w:w="1418" w:type="dxa"/>
            <w:vMerge w:val="restart"/>
          </w:tcPr>
          <w:p w14:paraId="1A5441A7" w14:textId="77777777" w:rsidR="00C56B14" w:rsidRPr="00F54FD6" w:rsidRDefault="00C56B14" w:rsidP="00894C9D">
            <w:pPr>
              <w:rPr>
                <w:b/>
                <w:bCs/>
                <w:sz w:val="14"/>
                <w:szCs w:val="14"/>
              </w:rPr>
            </w:pPr>
            <w:r w:rsidRPr="00F54FD6">
              <w:rPr>
                <w:b/>
                <w:bCs/>
                <w:sz w:val="14"/>
                <w:szCs w:val="14"/>
              </w:rPr>
              <w:t>Age</w:t>
            </w:r>
          </w:p>
          <w:p w14:paraId="2D6754F9" w14:textId="77777777" w:rsidR="00C56B14" w:rsidRPr="00F54FD6" w:rsidRDefault="00C56B14" w:rsidP="00894C9D">
            <w:pPr>
              <w:rPr>
                <w:b/>
                <w:bCs/>
                <w:sz w:val="14"/>
                <w:szCs w:val="14"/>
              </w:rPr>
            </w:pPr>
            <w:r w:rsidRPr="00F54FD6">
              <w:rPr>
                <w:b/>
                <w:bCs/>
                <w:sz w:val="14"/>
                <w:szCs w:val="14"/>
              </w:rPr>
              <w:t>years</w:t>
            </w:r>
          </w:p>
          <w:p w14:paraId="70339BDC" w14:textId="77777777" w:rsidR="00C56B14" w:rsidRPr="00F54FD6" w:rsidRDefault="00C56B14" w:rsidP="00894C9D">
            <w:pPr>
              <w:rPr>
                <w:b/>
                <w:bCs/>
                <w:sz w:val="14"/>
                <w:szCs w:val="14"/>
              </w:rPr>
            </w:pPr>
            <w:r w:rsidRPr="00F54FD6">
              <w:rPr>
                <w:b/>
                <w:bCs/>
                <w:sz w:val="14"/>
                <w:szCs w:val="14"/>
              </w:rPr>
              <w:t xml:space="preserve">Mean (SD) </w:t>
            </w:r>
            <w:r w:rsidRPr="00F54FD6">
              <w:rPr>
                <w:b/>
                <w:bCs/>
                <w:i/>
                <w:iCs/>
                <w:sz w:val="14"/>
                <w:szCs w:val="14"/>
              </w:rPr>
              <w:t>(unless otherwise stated)</w:t>
            </w:r>
          </w:p>
        </w:tc>
        <w:tc>
          <w:tcPr>
            <w:tcW w:w="992" w:type="dxa"/>
            <w:vMerge w:val="restart"/>
          </w:tcPr>
          <w:p w14:paraId="06EF4B19" w14:textId="77777777" w:rsidR="00C56B14" w:rsidRPr="00F54FD6" w:rsidRDefault="00C56B14" w:rsidP="00894C9D">
            <w:pPr>
              <w:rPr>
                <w:b/>
                <w:bCs/>
                <w:sz w:val="14"/>
                <w:szCs w:val="14"/>
              </w:rPr>
            </w:pPr>
            <w:r w:rsidRPr="00F54FD6">
              <w:rPr>
                <w:b/>
                <w:bCs/>
                <w:sz w:val="14"/>
                <w:szCs w:val="14"/>
              </w:rPr>
              <w:t>Risk factors</w:t>
            </w:r>
          </w:p>
          <w:p w14:paraId="2520C172" w14:textId="77777777" w:rsidR="00C56B14" w:rsidRPr="00F54FD6" w:rsidRDefault="00C56B14" w:rsidP="00894C9D">
            <w:pPr>
              <w:rPr>
                <w:b/>
                <w:bCs/>
                <w:sz w:val="14"/>
                <w:szCs w:val="14"/>
              </w:rPr>
            </w:pPr>
            <w:r w:rsidRPr="00F54FD6">
              <w:rPr>
                <w:b/>
                <w:bCs/>
                <w:sz w:val="14"/>
                <w:szCs w:val="14"/>
              </w:rPr>
              <w:t>VTE / bleeding</w:t>
            </w:r>
          </w:p>
        </w:tc>
        <w:tc>
          <w:tcPr>
            <w:tcW w:w="1843" w:type="dxa"/>
            <w:vMerge w:val="restart"/>
          </w:tcPr>
          <w:p w14:paraId="74A9F133" w14:textId="77777777" w:rsidR="00C56B14" w:rsidRPr="00F54FD6" w:rsidRDefault="00C56B14" w:rsidP="00894C9D">
            <w:pPr>
              <w:rPr>
                <w:b/>
                <w:bCs/>
                <w:sz w:val="14"/>
                <w:szCs w:val="14"/>
              </w:rPr>
            </w:pPr>
            <w:r w:rsidRPr="00F54FD6">
              <w:rPr>
                <w:b/>
                <w:bCs/>
                <w:sz w:val="14"/>
                <w:szCs w:val="14"/>
              </w:rPr>
              <w:t>Exclusions</w:t>
            </w:r>
          </w:p>
        </w:tc>
        <w:tc>
          <w:tcPr>
            <w:tcW w:w="5103" w:type="dxa"/>
            <w:gridSpan w:val="5"/>
          </w:tcPr>
          <w:p w14:paraId="369739F9" w14:textId="77777777" w:rsidR="00C56B14" w:rsidRPr="00F54FD6" w:rsidRDefault="00C56B14" w:rsidP="00894C9D">
            <w:pPr>
              <w:jc w:val="center"/>
              <w:rPr>
                <w:b/>
                <w:bCs/>
                <w:sz w:val="14"/>
                <w:szCs w:val="14"/>
              </w:rPr>
            </w:pPr>
            <w:r w:rsidRPr="00F54FD6">
              <w:rPr>
                <w:b/>
                <w:bCs/>
                <w:sz w:val="14"/>
                <w:szCs w:val="14"/>
              </w:rPr>
              <w:t xml:space="preserve">Study </w:t>
            </w:r>
            <w:r>
              <w:rPr>
                <w:b/>
                <w:bCs/>
                <w:sz w:val="14"/>
                <w:szCs w:val="14"/>
              </w:rPr>
              <w:t>o</w:t>
            </w:r>
            <w:r w:rsidRPr="00F54FD6">
              <w:rPr>
                <w:b/>
                <w:bCs/>
                <w:sz w:val="14"/>
                <w:szCs w:val="14"/>
              </w:rPr>
              <w:t>utcomes</w:t>
            </w:r>
          </w:p>
        </w:tc>
      </w:tr>
      <w:tr w:rsidR="00C56B14" w:rsidRPr="006B5DFC" w14:paraId="1CDFF714" w14:textId="77777777" w:rsidTr="00894C9D">
        <w:tc>
          <w:tcPr>
            <w:tcW w:w="1130" w:type="dxa"/>
            <w:vMerge/>
          </w:tcPr>
          <w:p w14:paraId="760B078A" w14:textId="77777777" w:rsidR="00C56B14" w:rsidRPr="00F54FD6" w:rsidRDefault="00C56B14" w:rsidP="00894C9D">
            <w:pPr>
              <w:rPr>
                <w:b/>
                <w:bCs/>
                <w:sz w:val="14"/>
                <w:szCs w:val="14"/>
              </w:rPr>
            </w:pPr>
            <w:bookmarkStart w:id="22" w:name="_Hlk159513294"/>
          </w:p>
        </w:tc>
        <w:tc>
          <w:tcPr>
            <w:tcW w:w="897" w:type="dxa"/>
            <w:vMerge/>
          </w:tcPr>
          <w:p w14:paraId="202D2C73" w14:textId="77777777" w:rsidR="00C56B14" w:rsidRPr="00F54FD6" w:rsidRDefault="00C56B14" w:rsidP="00894C9D">
            <w:pPr>
              <w:rPr>
                <w:b/>
                <w:bCs/>
                <w:sz w:val="14"/>
                <w:szCs w:val="14"/>
              </w:rPr>
            </w:pPr>
          </w:p>
        </w:tc>
        <w:tc>
          <w:tcPr>
            <w:tcW w:w="1099" w:type="dxa"/>
            <w:vMerge/>
          </w:tcPr>
          <w:p w14:paraId="000F003D" w14:textId="77777777" w:rsidR="00C56B14" w:rsidRPr="00F54FD6" w:rsidRDefault="00C56B14" w:rsidP="00894C9D">
            <w:pPr>
              <w:rPr>
                <w:b/>
                <w:bCs/>
                <w:sz w:val="14"/>
                <w:szCs w:val="14"/>
              </w:rPr>
            </w:pPr>
          </w:p>
        </w:tc>
        <w:tc>
          <w:tcPr>
            <w:tcW w:w="851" w:type="dxa"/>
            <w:vMerge/>
          </w:tcPr>
          <w:p w14:paraId="5A88CA13" w14:textId="77777777" w:rsidR="00C56B14" w:rsidRPr="00F54FD6" w:rsidRDefault="00C56B14" w:rsidP="00894C9D">
            <w:pPr>
              <w:rPr>
                <w:b/>
                <w:bCs/>
                <w:sz w:val="14"/>
                <w:szCs w:val="14"/>
              </w:rPr>
            </w:pPr>
          </w:p>
        </w:tc>
        <w:tc>
          <w:tcPr>
            <w:tcW w:w="992" w:type="dxa"/>
            <w:vMerge/>
          </w:tcPr>
          <w:p w14:paraId="4CBD114C" w14:textId="77777777" w:rsidR="00C56B14" w:rsidRPr="00F54FD6" w:rsidRDefault="00C56B14" w:rsidP="00894C9D">
            <w:pPr>
              <w:rPr>
                <w:b/>
                <w:bCs/>
                <w:sz w:val="14"/>
                <w:szCs w:val="14"/>
              </w:rPr>
            </w:pPr>
          </w:p>
        </w:tc>
        <w:tc>
          <w:tcPr>
            <w:tcW w:w="850" w:type="dxa"/>
            <w:vMerge/>
          </w:tcPr>
          <w:p w14:paraId="0C4D6249" w14:textId="77777777" w:rsidR="00C56B14" w:rsidRPr="00F54FD6" w:rsidRDefault="00C56B14" w:rsidP="00894C9D">
            <w:pPr>
              <w:rPr>
                <w:b/>
                <w:bCs/>
                <w:sz w:val="14"/>
                <w:szCs w:val="14"/>
              </w:rPr>
            </w:pPr>
          </w:p>
        </w:tc>
        <w:tc>
          <w:tcPr>
            <w:tcW w:w="1418" w:type="dxa"/>
            <w:vMerge/>
          </w:tcPr>
          <w:p w14:paraId="0FC03D8D" w14:textId="77777777" w:rsidR="00C56B14" w:rsidRPr="00F54FD6" w:rsidRDefault="00C56B14" w:rsidP="00894C9D">
            <w:pPr>
              <w:rPr>
                <w:b/>
                <w:bCs/>
                <w:sz w:val="14"/>
                <w:szCs w:val="14"/>
              </w:rPr>
            </w:pPr>
          </w:p>
        </w:tc>
        <w:tc>
          <w:tcPr>
            <w:tcW w:w="992" w:type="dxa"/>
            <w:vMerge/>
          </w:tcPr>
          <w:p w14:paraId="5D05F215" w14:textId="77777777" w:rsidR="00C56B14" w:rsidRPr="00F54FD6" w:rsidRDefault="00C56B14" w:rsidP="00894C9D">
            <w:pPr>
              <w:rPr>
                <w:b/>
                <w:bCs/>
                <w:sz w:val="14"/>
                <w:szCs w:val="14"/>
              </w:rPr>
            </w:pPr>
          </w:p>
        </w:tc>
        <w:tc>
          <w:tcPr>
            <w:tcW w:w="1843" w:type="dxa"/>
            <w:vMerge/>
          </w:tcPr>
          <w:p w14:paraId="482501BF" w14:textId="77777777" w:rsidR="00C56B14" w:rsidRPr="00F54FD6" w:rsidRDefault="00C56B14" w:rsidP="00894C9D">
            <w:pPr>
              <w:rPr>
                <w:b/>
                <w:bCs/>
                <w:sz w:val="14"/>
                <w:szCs w:val="14"/>
              </w:rPr>
            </w:pPr>
          </w:p>
        </w:tc>
        <w:tc>
          <w:tcPr>
            <w:tcW w:w="1134" w:type="dxa"/>
          </w:tcPr>
          <w:p w14:paraId="4EC0C85D" w14:textId="77777777" w:rsidR="00C56B14" w:rsidRPr="00F54FD6" w:rsidRDefault="00C56B14" w:rsidP="00894C9D">
            <w:pPr>
              <w:rPr>
                <w:b/>
                <w:bCs/>
                <w:sz w:val="14"/>
                <w:szCs w:val="14"/>
              </w:rPr>
            </w:pPr>
            <w:r w:rsidRPr="00F54FD6">
              <w:rPr>
                <w:b/>
                <w:bCs/>
                <w:sz w:val="14"/>
                <w:szCs w:val="14"/>
              </w:rPr>
              <w:t>Outcome measures</w:t>
            </w:r>
          </w:p>
        </w:tc>
        <w:tc>
          <w:tcPr>
            <w:tcW w:w="1134" w:type="dxa"/>
          </w:tcPr>
          <w:p w14:paraId="54D378AB" w14:textId="77777777" w:rsidR="00C56B14" w:rsidRPr="00F54FD6" w:rsidRDefault="00C56B14" w:rsidP="00894C9D">
            <w:pPr>
              <w:rPr>
                <w:b/>
                <w:bCs/>
                <w:sz w:val="14"/>
                <w:szCs w:val="14"/>
              </w:rPr>
            </w:pPr>
            <w:r w:rsidRPr="00F54FD6">
              <w:rPr>
                <w:b/>
                <w:bCs/>
                <w:sz w:val="14"/>
                <w:szCs w:val="14"/>
              </w:rPr>
              <w:t>Recurrent VTE</w:t>
            </w:r>
          </w:p>
          <w:p w14:paraId="4FC90CA4" w14:textId="77777777" w:rsidR="00C56B14" w:rsidRPr="00F54FD6" w:rsidRDefault="00C56B14" w:rsidP="00894C9D">
            <w:pPr>
              <w:rPr>
                <w:b/>
                <w:bCs/>
                <w:sz w:val="14"/>
                <w:szCs w:val="14"/>
              </w:rPr>
            </w:pPr>
            <w:r w:rsidRPr="00F54FD6">
              <w:rPr>
                <w:b/>
                <w:bCs/>
                <w:sz w:val="14"/>
                <w:szCs w:val="14"/>
              </w:rPr>
              <w:t>Treatment vs control</w:t>
            </w:r>
          </w:p>
        </w:tc>
        <w:tc>
          <w:tcPr>
            <w:tcW w:w="850" w:type="dxa"/>
          </w:tcPr>
          <w:p w14:paraId="6EF6C538" w14:textId="77777777" w:rsidR="00C56B14" w:rsidRPr="00F54FD6" w:rsidRDefault="00C56B14" w:rsidP="00894C9D">
            <w:pPr>
              <w:rPr>
                <w:b/>
                <w:bCs/>
                <w:sz w:val="14"/>
                <w:szCs w:val="14"/>
              </w:rPr>
            </w:pPr>
            <w:r w:rsidRPr="00F54FD6">
              <w:rPr>
                <w:b/>
                <w:bCs/>
                <w:sz w:val="14"/>
                <w:szCs w:val="14"/>
              </w:rPr>
              <w:t>HR</w:t>
            </w:r>
          </w:p>
        </w:tc>
        <w:tc>
          <w:tcPr>
            <w:tcW w:w="1134" w:type="dxa"/>
          </w:tcPr>
          <w:p w14:paraId="0BF8E6CA" w14:textId="77777777" w:rsidR="00C56B14" w:rsidRPr="00F54FD6" w:rsidRDefault="00C56B14" w:rsidP="00894C9D">
            <w:pPr>
              <w:rPr>
                <w:b/>
                <w:bCs/>
                <w:sz w:val="14"/>
                <w:szCs w:val="14"/>
              </w:rPr>
            </w:pPr>
            <w:r w:rsidRPr="00F54FD6">
              <w:rPr>
                <w:b/>
                <w:bCs/>
                <w:sz w:val="14"/>
                <w:szCs w:val="14"/>
              </w:rPr>
              <w:t>Bleeding Treatment vs control</w:t>
            </w:r>
          </w:p>
        </w:tc>
        <w:tc>
          <w:tcPr>
            <w:tcW w:w="851" w:type="dxa"/>
          </w:tcPr>
          <w:p w14:paraId="66BA8728" w14:textId="77777777" w:rsidR="00C56B14" w:rsidRPr="00F54FD6" w:rsidRDefault="00C56B14" w:rsidP="00894C9D">
            <w:pPr>
              <w:rPr>
                <w:b/>
                <w:bCs/>
                <w:sz w:val="14"/>
                <w:szCs w:val="14"/>
              </w:rPr>
            </w:pPr>
            <w:r w:rsidRPr="00F54FD6">
              <w:rPr>
                <w:b/>
                <w:bCs/>
                <w:sz w:val="14"/>
                <w:szCs w:val="14"/>
              </w:rPr>
              <w:t>HR</w:t>
            </w:r>
          </w:p>
        </w:tc>
      </w:tr>
      <w:bookmarkEnd w:id="20"/>
      <w:bookmarkEnd w:id="22"/>
      <w:tr w:rsidR="00C56B14" w:rsidRPr="006B5DFC" w14:paraId="7AD8B85E" w14:textId="77777777" w:rsidTr="00894C9D">
        <w:tc>
          <w:tcPr>
            <w:tcW w:w="1130" w:type="dxa"/>
          </w:tcPr>
          <w:p w14:paraId="5716832B" w14:textId="77777777" w:rsidR="00C56B14" w:rsidRPr="006B5DFC" w:rsidRDefault="00C56B14" w:rsidP="00894C9D">
            <w:pPr>
              <w:rPr>
                <w:sz w:val="14"/>
                <w:szCs w:val="14"/>
              </w:rPr>
            </w:pPr>
            <w:r w:rsidRPr="006B5DFC">
              <w:rPr>
                <w:sz w:val="14"/>
                <w:szCs w:val="14"/>
              </w:rPr>
              <w:t>Agnelli G, Buller HR, Cohen A et al 2013</w:t>
            </w:r>
          </w:p>
          <w:p w14:paraId="15B2FEB6" w14:textId="77777777" w:rsidR="00C56B14" w:rsidRPr="006B5DFC" w:rsidRDefault="00C56B14" w:rsidP="00894C9D">
            <w:pPr>
              <w:rPr>
                <w:sz w:val="14"/>
                <w:szCs w:val="14"/>
              </w:rPr>
            </w:pPr>
            <w:r w:rsidRPr="006B5DFC">
              <w:rPr>
                <w:sz w:val="14"/>
                <w:szCs w:val="14"/>
              </w:rPr>
              <w:t>AMPLIFY</w:t>
            </w:r>
          </w:p>
        </w:tc>
        <w:tc>
          <w:tcPr>
            <w:tcW w:w="897" w:type="dxa"/>
          </w:tcPr>
          <w:p w14:paraId="0EE249C9" w14:textId="77777777" w:rsidR="00C56B14" w:rsidRDefault="00C56B14" w:rsidP="00894C9D">
            <w:pPr>
              <w:rPr>
                <w:sz w:val="14"/>
                <w:szCs w:val="14"/>
              </w:rPr>
            </w:pPr>
            <w:r w:rsidRPr="006B5DFC">
              <w:rPr>
                <w:sz w:val="14"/>
                <w:szCs w:val="14"/>
              </w:rPr>
              <w:t>RCT double-blind</w:t>
            </w:r>
          </w:p>
          <w:p w14:paraId="1A356A4E" w14:textId="77777777" w:rsidR="00C56B14" w:rsidRDefault="00C56B14" w:rsidP="00894C9D">
            <w:pPr>
              <w:rPr>
                <w:sz w:val="14"/>
                <w:szCs w:val="14"/>
              </w:rPr>
            </w:pPr>
          </w:p>
          <w:p w14:paraId="0E3BF45A" w14:textId="77777777" w:rsidR="00C56B14" w:rsidRPr="006B5DFC" w:rsidRDefault="00C56B14" w:rsidP="00894C9D">
            <w:pPr>
              <w:rPr>
                <w:sz w:val="14"/>
                <w:szCs w:val="14"/>
              </w:rPr>
            </w:pPr>
            <w:r w:rsidRPr="006B5DFC">
              <w:rPr>
                <w:sz w:val="14"/>
                <w:szCs w:val="14"/>
              </w:rPr>
              <w:t>Worldwide</w:t>
            </w:r>
          </w:p>
        </w:tc>
        <w:tc>
          <w:tcPr>
            <w:tcW w:w="1099" w:type="dxa"/>
          </w:tcPr>
          <w:p w14:paraId="2D19D526" w14:textId="77777777" w:rsidR="00C56B14" w:rsidRPr="006B5DFC" w:rsidRDefault="00C56B14" w:rsidP="00894C9D">
            <w:pPr>
              <w:rPr>
                <w:sz w:val="14"/>
                <w:szCs w:val="14"/>
              </w:rPr>
            </w:pPr>
            <w:r w:rsidRPr="006B5DFC">
              <w:rPr>
                <w:sz w:val="14"/>
                <w:szCs w:val="14"/>
              </w:rPr>
              <w:t>7 m</w:t>
            </w:r>
          </w:p>
        </w:tc>
        <w:tc>
          <w:tcPr>
            <w:tcW w:w="851" w:type="dxa"/>
          </w:tcPr>
          <w:p w14:paraId="5312CBF9" w14:textId="77777777" w:rsidR="00C56B14" w:rsidRDefault="00C56B14" w:rsidP="00894C9D">
            <w:pPr>
              <w:rPr>
                <w:sz w:val="14"/>
                <w:szCs w:val="14"/>
              </w:rPr>
            </w:pPr>
          </w:p>
          <w:p w14:paraId="13280001" w14:textId="77777777" w:rsidR="00C56B14" w:rsidRDefault="00C56B14" w:rsidP="00894C9D">
            <w:pPr>
              <w:rPr>
                <w:sz w:val="14"/>
                <w:szCs w:val="14"/>
              </w:rPr>
            </w:pPr>
          </w:p>
          <w:p w14:paraId="0094D31A" w14:textId="77777777" w:rsidR="00C56B14" w:rsidRDefault="00C56B14" w:rsidP="00894C9D">
            <w:pPr>
              <w:rPr>
                <w:sz w:val="14"/>
                <w:szCs w:val="14"/>
              </w:rPr>
            </w:pPr>
          </w:p>
          <w:p w14:paraId="68732A6A" w14:textId="77777777" w:rsidR="00C56B14" w:rsidRDefault="00C56B14" w:rsidP="00894C9D">
            <w:pPr>
              <w:rPr>
                <w:sz w:val="14"/>
                <w:szCs w:val="14"/>
              </w:rPr>
            </w:pPr>
          </w:p>
          <w:p w14:paraId="252F1787" w14:textId="77777777" w:rsidR="00C56B14" w:rsidRPr="006B5DFC" w:rsidRDefault="00C56B14" w:rsidP="00894C9D">
            <w:pPr>
              <w:rPr>
                <w:sz w:val="14"/>
                <w:szCs w:val="14"/>
              </w:rPr>
            </w:pPr>
            <w:proofErr w:type="spellStart"/>
            <w:r w:rsidRPr="006B5DFC">
              <w:rPr>
                <w:sz w:val="14"/>
                <w:szCs w:val="14"/>
              </w:rPr>
              <w:t>CrCl</w:t>
            </w:r>
            <w:proofErr w:type="spellEnd"/>
          </w:p>
          <w:p w14:paraId="1AA64E04" w14:textId="77777777" w:rsidR="00C56B14" w:rsidRPr="006B5DFC" w:rsidRDefault="00C56B14" w:rsidP="00894C9D">
            <w:pPr>
              <w:rPr>
                <w:sz w:val="14"/>
                <w:szCs w:val="14"/>
              </w:rPr>
            </w:pPr>
            <w:r w:rsidRPr="006B5DFC">
              <w:rPr>
                <w:sz w:val="14"/>
                <w:szCs w:val="14"/>
              </w:rPr>
              <w:t>&gt;30 - &lt;50</w:t>
            </w:r>
          </w:p>
          <w:p w14:paraId="790BBD3A" w14:textId="77777777" w:rsidR="00C56B14" w:rsidRPr="006B5DFC" w:rsidRDefault="00C56B14" w:rsidP="00894C9D">
            <w:pPr>
              <w:rPr>
                <w:sz w:val="14"/>
                <w:szCs w:val="14"/>
              </w:rPr>
            </w:pPr>
          </w:p>
          <w:p w14:paraId="526748BD" w14:textId="77777777" w:rsidR="00C56B14" w:rsidRPr="006B5DFC" w:rsidRDefault="00C56B14" w:rsidP="00894C9D">
            <w:pPr>
              <w:rPr>
                <w:sz w:val="14"/>
                <w:szCs w:val="14"/>
              </w:rPr>
            </w:pPr>
            <w:proofErr w:type="spellStart"/>
            <w:r w:rsidRPr="006B5DFC">
              <w:rPr>
                <w:sz w:val="14"/>
                <w:szCs w:val="14"/>
              </w:rPr>
              <w:t>CrCl</w:t>
            </w:r>
            <w:proofErr w:type="spellEnd"/>
          </w:p>
          <w:p w14:paraId="5F5E5F70" w14:textId="77777777" w:rsidR="00C56B14" w:rsidRPr="006B5DFC" w:rsidRDefault="00C56B14" w:rsidP="00894C9D">
            <w:pPr>
              <w:rPr>
                <w:sz w:val="14"/>
                <w:szCs w:val="14"/>
              </w:rPr>
            </w:pPr>
            <w:r w:rsidRPr="006B5DFC">
              <w:rPr>
                <w:sz w:val="14"/>
                <w:szCs w:val="14"/>
              </w:rPr>
              <w:t>&lt;30</w:t>
            </w:r>
          </w:p>
        </w:tc>
        <w:tc>
          <w:tcPr>
            <w:tcW w:w="992" w:type="dxa"/>
          </w:tcPr>
          <w:p w14:paraId="4280314A" w14:textId="77777777" w:rsidR="00C56B14" w:rsidRPr="006B5DFC" w:rsidRDefault="00C56B14" w:rsidP="00894C9D">
            <w:pPr>
              <w:rPr>
                <w:sz w:val="14"/>
                <w:szCs w:val="14"/>
              </w:rPr>
            </w:pPr>
            <w:r w:rsidRPr="006B5DFC">
              <w:rPr>
                <w:sz w:val="14"/>
                <w:szCs w:val="14"/>
              </w:rPr>
              <w:t>Apixaban 10mg bd for 7 days then 5mg bd</w:t>
            </w:r>
          </w:p>
          <w:p w14:paraId="4AEFC969" w14:textId="77777777" w:rsidR="00C56B14" w:rsidRPr="006B5DFC" w:rsidRDefault="00C56B14" w:rsidP="00894C9D">
            <w:pPr>
              <w:rPr>
                <w:sz w:val="14"/>
                <w:szCs w:val="14"/>
              </w:rPr>
            </w:pPr>
            <w:r w:rsidRPr="006B5DFC">
              <w:rPr>
                <w:sz w:val="14"/>
                <w:szCs w:val="14"/>
              </w:rPr>
              <w:t>n = 161</w:t>
            </w:r>
          </w:p>
          <w:p w14:paraId="6C0E9FB4" w14:textId="77777777" w:rsidR="00C56B14" w:rsidRDefault="00C56B14" w:rsidP="00894C9D">
            <w:pPr>
              <w:rPr>
                <w:sz w:val="14"/>
                <w:szCs w:val="14"/>
              </w:rPr>
            </w:pPr>
          </w:p>
          <w:p w14:paraId="08119F13" w14:textId="77777777" w:rsidR="00C56B14" w:rsidRDefault="00C56B14" w:rsidP="00894C9D">
            <w:pPr>
              <w:rPr>
                <w:sz w:val="14"/>
                <w:szCs w:val="14"/>
              </w:rPr>
            </w:pPr>
          </w:p>
          <w:p w14:paraId="271057EC" w14:textId="77777777" w:rsidR="00C56B14" w:rsidRPr="006B5DFC" w:rsidRDefault="00C56B14" w:rsidP="00894C9D">
            <w:pPr>
              <w:rPr>
                <w:sz w:val="14"/>
                <w:szCs w:val="14"/>
              </w:rPr>
            </w:pPr>
            <w:r w:rsidRPr="006B5DFC">
              <w:rPr>
                <w:sz w:val="14"/>
                <w:szCs w:val="14"/>
              </w:rPr>
              <w:t>n= 14</w:t>
            </w:r>
          </w:p>
        </w:tc>
        <w:tc>
          <w:tcPr>
            <w:tcW w:w="850" w:type="dxa"/>
          </w:tcPr>
          <w:p w14:paraId="3909BF2B" w14:textId="77777777" w:rsidR="00C56B14" w:rsidRPr="006B5DFC" w:rsidRDefault="00C56B14" w:rsidP="00894C9D">
            <w:pPr>
              <w:rPr>
                <w:sz w:val="14"/>
                <w:szCs w:val="14"/>
              </w:rPr>
            </w:pPr>
            <w:r w:rsidRPr="006B5DFC">
              <w:rPr>
                <w:sz w:val="14"/>
                <w:szCs w:val="14"/>
              </w:rPr>
              <w:t>Enoxaparin/VKA</w:t>
            </w:r>
          </w:p>
          <w:p w14:paraId="45F7A492" w14:textId="77777777" w:rsidR="00C56B14" w:rsidRDefault="00C56B14" w:rsidP="00894C9D">
            <w:pPr>
              <w:rPr>
                <w:sz w:val="14"/>
                <w:szCs w:val="14"/>
              </w:rPr>
            </w:pPr>
          </w:p>
          <w:p w14:paraId="4871479C" w14:textId="77777777" w:rsidR="00C56B14" w:rsidRDefault="00C56B14" w:rsidP="00894C9D">
            <w:pPr>
              <w:rPr>
                <w:sz w:val="14"/>
                <w:szCs w:val="14"/>
              </w:rPr>
            </w:pPr>
          </w:p>
          <w:p w14:paraId="3CD50BF5" w14:textId="77777777" w:rsidR="00C56B14" w:rsidRPr="006B5DFC" w:rsidRDefault="00C56B14" w:rsidP="00894C9D">
            <w:pPr>
              <w:rPr>
                <w:sz w:val="14"/>
                <w:szCs w:val="14"/>
              </w:rPr>
            </w:pPr>
            <w:r w:rsidRPr="006B5DFC">
              <w:rPr>
                <w:sz w:val="14"/>
                <w:szCs w:val="14"/>
              </w:rPr>
              <w:t>n=148</w:t>
            </w:r>
          </w:p>
          <w:p w14:paraId="54387924" w14:textId="77777777" w:rsidR="00C56B14" w:rsidRDefault="00C56B14" w:rsidP="00894C9D">
            <w:pPr>
              <w:rPr>
                <w:sz w:val="14"/>
                <w:szCs w:val="14"/>
              </w:rPr>
            </w:pPr>
          </w:p>
          <w:p w14:paraId="158C2A54" w14:textId="77777777" w:rsidR="00C56B14" w:rsidRDefault="00C56B14" w:rsidP="00894C9D">
            <w:pPr>
              <w:rPr>
                <w:sz w:val="14"/>
                <w:szCs w:val="14"/>
              </w:rPr>
            </w:pPr>
          </w:p>
          <w:p w14:paraId="3D40A099" w14:textId="77777777" w:rsidR="00C56B14" w:rsidRPr="006B5DFC" w:rsidRDefault="00C56B14" w:rsidP="00894C9D">
            <w:pPr>
              <w:rPr>
                <w:sz w:val="14"/>
                <w:szCs w:val="14"/>
              </w:rPr>
            </w:pPr>
            <w:r w:rsidRPr="006B5DFC">
              <w:rPr>
                <w:sz w:val="14"/>
                <w:szCs w:val="14"/>
              </w:rPr>
              <w:t>n=15</w:t>
            </w:r>
          </w:p>
        </w:tc>
        <w:tc>
          <w:tcPr>
            <w:tcW w:w="1418" w:type="dxa"/>
          </w:tcPr>
          <w:p w14:paraId="735DDD61" w14:textId="77777777" w:rsidR="00C56B14" w:rsidRPr="006B5DFC" w:rsidRDefault="00C56B14" w:rsidP="00894C9D">
            <w:pPr>
              <w:rPr>
                <w:sz w:val="14"/>
                <w:szCs w:val="14"/>
              </w:rPr>
            </w:pPr>
            <w:r w:rsidRPr="006B5DFC">
              <w:rPr>
                <w:sz w:val="14"/>
                <w:szCs w:val="14"/>
              </w:rPr>
              <w:t>Apixaban</w:t>
            </w:r>
          </w:p>
          <w:p w14:paraId="7302BD3C" w14:textId="77777777" w:rsidR="00C56B14" w:rsidRPr="006B5DFC" w:rsidRDefault="00C56B14" w:rsidP="00894C9D">
            <w:pPr>
              <w:rPr>
                <w:sz w:val="14"/>
                <w:szCs w:val="14"/>
              </w:rPr>
            </w:pPr>
            <w:r w:rsidRPr="006B5DFC">
              <w:rPr>
                <w:sz w:val="14"/>
                <w:szCs w:val="14"/>
              </w:rPr>
              <w:t>57.2 (16)</w:t>
            </w:r>
          </w:p>
          <w:p w14:paraId="4B228F52" w14:textId="77777777" w:rsidR="00C56B14" w:rsidRPr="006B5DFC" w:rsidRDefault="00C56B14" w:rsidP="00894C9D">
            <w:pPr>
              <w:rPr>
                <w:sz w:val="14"/>
                <w:szCs w:val="14"/>
              </w:rPr>
            </w:pPr>
            <w:r w:rsidRPr="006B5DFC">
              <w:rPr>
                <w:sz w:val="14"/>
                <w:szCs w:val="14"/>
              </w:rPr>
              <w:t>VKA 56.7 (16)</w:t>
            </w:r>
          </w:p>
        </w:tc>
        <w:tc>
          <w:tcPr>
            <w:tcW w:w="992" w:type="dxa"/>
          </w:tcPr>
          <w:p w14:paraId="07E1259E" w14:textId="77777777" w:rsidR="00C56B14" w:rsidRPr="006B5DFC" w:rsidRDefault="00C56B14" w:rsidP="00894C9D">
            <w:pPr>
              <w:rPr>
                <w:sz w:val="14"/>
                <w:szCs w:val="14"/>
              </w:rPr>
            </w:pPr>
            <w:r w:rsidRPr="006B5DFC">
              <w:rPr>
                <w:sz w:val="14"/>
                <w:szCs w:val="14"/>
              </w:rPr>
              <w:t>Previous VTE 17.2% vs 15.1%</w:t>
            </w:r>
          </w:p>
          <w:p w14:paraId="636CD64B" w14:textId="77777777" w:rsidR="00C56B14" w:rsidRPr="006B5DFC" w:rsidRDefault="00C56B14" w:rsidP="00894C9D">
            <w:pPr>
              <w:rPr>
                <w:sz w:val="14"/>
                <w:szCs w:val="14"/>
              </w:rPr>
            </w:pPr>
            <w:r w:rsidRPr="006B5DFC">
              <w:rPr>
                <w:sz w:val="14"/>
                <w:szCs w:val="14"/>
              </w:rPr>
              <w:t>Cancer</w:t>
            </w:r>
          </w:p>
          <w:p w14:paraId="6165E86A" w14:textId="77777777" w:rsidR="00C56B14" w:rsidRPr="006B5DFC" w:rsidRDefault="00C56B14" w:rsidP="00894C9D">
            <w:pPr>
              <w:rPr>
                <w:sz w:val="14"/>
                <w:szCs w:val="14"/>
              </w:rPr>
            </w:pPr>
            <w:r w:rsidRPr="006B5DFC">
              <w:rPr>
                <w:sz w:val="14"/>
                <w:szCs w:val="14"/>
              </w:rPr>
              <w:t>2.5% vs 2.8%</w:t>
            </w:r>
          </w:p>
        </w:tc>
        <w:tc>
          <w:tcPr>
            <w:tcW w:w="1843" w:type="dxa"/>
          </w:tcPr>
          <w:p w14:paraId="1D921D4D" w14:textId="77777777" w:rsidR="00C56B14" w:rsidRPr="006B5DFC" w:rsidRDefault="00C56B14" w:rsidP="00894C9D">
            <w:pPr>
              <w:rPr>
                <w:sz w:val="14"/>
                <w:szCs w:val="14"/>
              </w:rPr>
            </w:pPr>
            <w:r w:rsidRPr="006B5DFC">
              <w:rPr>
                <w:sz w:val="14"/>
                <w:szCs w:val="14"/>
              </w:rPr>
              <w:t>Multiple including pregnancy/ breast-feeding, IVC filter/ thrombectomy, active bleeding, mechanical heart valve, AF</w:t>
            </w:r>
            <w:r>
              <w:rPr>
                <w:sz w:val="14"/>
                <w:szCs w:val="14"/>
              </w:rPr>
              <w:t>,</w:t>
            </w:r>
            <w:r w:rsidRPr="006B5DFC">
              <w:rPr>
                <w:sz w:val="14"/>
                <w:szCs w:val="14"/>
              </w:rPr>
              <w:t xml:space="preserve"> atrial flutter, liver disease, life expectancy &lt; 6m, serious bleeding events within 6m of randomization</w:t>
            </w:r>
          </w:p>
        </w:tc>
        <w:tc>
          <w:tcPr>
            <w:tcW w:w="1134" w:type="dxa"/>
          </w:tcPr>
          <w:p w14:paraId="097AD0F1" w14:textId="77777777" w:rsidR="00C56B14" w:rsidRPr="006B5DFC" w:rsidRDefault="00C56B14" w:rsidP="00894C9D">
            <w:pPr>
              <w:rPr>
                <w:sz w:val="14"/>
                <w:szCs w:val="14"/>
              </w:rPr>
            </w:pPr>
            <w:r w:rsidRPr="006B5DFC">
              <w:rPr>
                <w:sz w:val="14"/>
                <w:szCs w:val="14"/>
              </w:rPr>
              <w:t>Composite of fatal or non-fatal PE or DVT Major bleeding as per ISTH</w:t>
            </w:r>
          </w:p>
        </w:tc>
        <w:tc>
          <w:tcPr>
            <w:tcW w:w="1134" w:type="dxa"/>
          </w:tcPr>
          <w:p w14:paraId="47AE6958" w14:textId="77777777" w:rsidR="00C56B14" w:rsidRPr="006B5DFC" w:rsidRDefault="00C56B14" w:rsidP="00894C9D">
            <w:pPr>
              <w:rPr>
                <w:sz w:val="14"/>
                <w:szCs w:val="14"/>
              </w:rPr>
            </w:pPr>
            <w:r w:rsidRPr="006B5DFC">
              <w:rPr>
                <w:sz w:val="14"/>
                <w:szCs w:val="14"/>
              </w:rPr>
              <w:t>7 vs 7</w:t>
            </w:r>
          </w:p>
        </w:tc>
        <w:tc>
          <w:tcPr>
            <w:tcW w:w="850" w:type="dxa"/>
          </w:tcPr>
          <w:p w14:paraId="090C2CDD" w14:textId="77777777" w:rsidR="00C56B14" w:rsidRPr="006B5DFC" w:rsidRDefault="00C56B14" w:rsidP="00894C9D">
            <w:pPr>
              <w:rPr>
                <w:sz w:val="14"/>
                <w:szCs w:val="14"/>
              </w:rPr>
            </w:pPr>
            <w:r w:rsidRPr="006B5DFC">
              <w:rPr>
                <w:sz w:val="14"/>
                <w:szCs w:val="14"/>
              </w:rPr>
              <w:t>NR</w:t>
            </w:r>
          </w:p>
        </w:tc>
        <w:tc>
          <w:tcPr>
            <w:tcW w:w="1134" w:type="dxa"/>
          </w:tcPr>
          <w:p w14:paraId="3321D03C" w14:textId="77777777" w:rsidR="00C56B14" w:rsidRPr="006B5DFC" w:rsidRDefault="00C56B14" w:rsidP="00894C9D">
            <w:pPr>
              <w:rPr>
                <w:sz w:val="14"/>
                <w:szCs w:val="14"/>
              </w:rPr>
            </w:pPr>
            <w:r w:rsidRPr="006B5DFC">
              <w:rPr>
                <w:sz w:val="14"/>
                <w:szCs w:val="14"/>
              </w:rPr>
              <w:t>5 vs 9</w:t>
            </w:r>
          </w:p>
        </w:tc>
        <w:tc>
          <w:tcPr>
            <w:tcW w:w="851" w:type="dxa"/>
          </w:tcPr>
          <w:p w14:paraId="333E5F3F" w14:textId="77777777" w:rsidR="00C56B14" w:rsidRPr="006B5DFC" w:rsidRDefault="00C56B14" w:rsidP="00894C9D">
            <w:pPr>
              <w:rPr>
                <w:sz w:val="14"/>
                <w:szCs w:val="14"/>
              </w:rPr>
            </w:pPr>
            <w:r w:rsidRPr="006B5DFC">
              <w:rPr>
                <w:sz w:val="14"/>
                <w:szCs w:val="14"/>
              </w:rPr>
              <w:t>NR</w:t>
            </w:r>
          </w:p>
        </w:tc>
      </w:tr>
      <w:tr w:rsidR="00C56B14" w:rsidRPr="006B5DFC" w14:paraId="28BE17A3" w14:textId="77777777" w:rsidTr="00894C9D">
        <w:tc>
          <w:tcPr>
            <w:tcW w:w="1130" w:type="dxa"/>
          </w:tcPr>
          <w:p w14:paraId="6725EF19" w14:textId="77777777" w:rsidR="00C56B14" w:rsidRPr="006B5DFC" w:rsidRDefault="00C56B14" w:rsidP="00894C9D">
            <w:pPr>
              <w:rPr>
                <w:sz w:val="14"/>
                <w:szCs w:val="14"/>
                <w:lang w:val="de-DE"/>
              </w:rPr>
            </w:pPr>
            <w:r w:rsidRPr="006B5DFC">
              <w:rPr>
                <w:sz w:val="14"/>
                <w:szCs w:val="14"/>
                <w:lang w:val="de-DE"/>
              </w:rPr>
              <w:t>Bauersachs RM, Lensing AWA, Prins MH et all 2014</w:t>
            </w:r>
          </w:p>
          <w:p w14:paraId="35528326" w14:textId="77777777" w:rsidR="00C56B14" w:rsidRPr="006B5DFC" w:rsidRDefault="00C56B14" w:rsidP="00894C9D">
            <w:pPr>
              <w:rPr>
                <w:sz w:val="14"/>
                <w:szCs w:val="14"/>
                <w:lang w:val="de-DE"/>
              </w:rPr>
            </w:pPr>
            <w:r w:rsidRPr="006B5DFC">
              <w:rPr>
                <w:sz w:val="14"/>
                <w:szCs w:val="14"/>
                <w:lang w:val="de-DE"/>
              </w:rPr>
              <w:t>EINSTEIN DVT &amp; PE</w:t>
            </w:r>
          </w:p>
          <w:p w14:paraId="397E2651" w14:textId="77777777" w:rsidR="00C56B14" w:rsidRPr="006B5DFC" w:rsidRDefault="00C56B14" w:rsidP="00894C9D">
            <w:pPr>
              <w:rPr>
                <w:sz w:val="14"/>
                <w:szCs w:val="14"/>
              </w:rPr>
            </w:pPr>
            <w:r w:rsidRPr="006B5DFC">
              <w:rPr>
                <w:sz w:val="14"/>
                <w:szCs w:val="14"/>
                <w:lang w:val="de-DE"/>
              </w:rPr>
              <w:t>combined</w:t>
            </w:r>
          </w:p>
        </w:tc>
        <w:tc>
          <w:tcPr>
            <w:tcW w:w="897" w:type="dxa"/>
          </w:tcPr>
          <w:p w14:paraId="3790BF47" w14:textId="77777777" w:rsidR="00C56B14" w:rsidRPr="006B5DFC" w:rsidRDefault="00C56B14" w:rsidP="00894C9D">
            <w:pPr>
              <w:rPr>
                <w:sz w:val="14"/>
                <w:szCs w:val="14"/>
                <w:lang w:val="de-DE"/>
              </w:rPr>
            </w:pPr>
            <w:r w:rsidRPr="006B5DFC">
              <w:rPr>
                <w:sz w:val="14"/>
                <w:szCs w:val="14"/>
                <w:lang w:val="de-DE"/>
              </w:rPr>
              <w:t>RCT</w:t>
            </w:r>
          </w:p>
          <w:p w14:paraId="4706D611" w14:textId="77777777" w:rsidR="00C56B14" w:rsidRDefault="00C56B14" w:rsidP="00894C9D">
            <w:pPr>
              <w:rPr>
                <w:sz w:val="14"/>
                <w:szCs w:val="14"/>
                <w:lang w:val="de-DE"/>
              </w:rPr>
            </w:pPr>
            <w:r w:rsidRPr="006B5DFC">
              <w:rPr>
                <w:sz w:val="14"/>
                <w:szCs w:val="14"/>
                <w:lang w:val="de-DE"/>
              </w:rPr>
              <w:t>Open-label</w:t>
            </w:r>
          </w:p>
          <w:p w14:paraId="6C4F2AC2" w14:textId="77777777" w:rsidR="00C56B14" w:rsidRDefault="00C56B14" w:rsidP="00894C9D">
            <w:pPr>
              <w:rPr>
                <w:sz w:val="14"/>
                <w:szCs w:val="14"/>
                <w:lang w:val="de-DE"/>
              </w:rPr>
            </w:pPr>
          </w:p>
          <w:p w14:paraId="3428337D" w14:textId="77777777" w:rsidR="00C56B14" w:rsidRPr="006B5DFC" w:rsidRDefault="00C56B14" w:rsidP="00894C9D">
            <w:pPr>
              <w:rPr>
                <w:sz w:val="14"/>
                <w:szCs w:val="14"/>
              </w:rPr>
            </w:pPr>
            <w:r w:rsidRPr="006B5DFC">
              <w:rPr>
                <w:sz w:val="14"/>
                <w:szCs w:val="14"/>
                <w:lang w:val="de-DE"/>
              </w:rPr>
              <w:t>Multiple</w:t>
            </w:r>
          </w:p>
        </w:tc>
        <w:tc>
          <w:tcPr>
            <w:tcW w:w="1099" w:type="dxa"/>
          </w:tcPr>
          <w:p w14:paraId="054C022E" w14:textId="77777777" w:rsidR="00C56B14" w:rsidRPr="006B5DFC" w:rsidRDefault="00C56B14" w:rsidP="00894C9D">
            <w:pPr>
              <w:rPr>
                <w:sz w:val="14"/>
                <w:szCs w:val="14"/>
                <w:lang w:val="de-DE"/>
              </w:rPr>
            </w:pPr>
            <w:r w:rsidRPr="006B5DFC">
              <w:rPr>
                <w:sz w:val="14"/>
                <w:szCs w:val="14"/>
                <w:lang w:val="de-DE"/>
              </w:rPr>
              <w:t>Rivaroxaban 263 days</w:t>
            </w:r>
          </w:p>
          <w:p w14:paraId="4FFC41ED" w14:textId="77777777" w:rsidR="00C56B14" w:rsidRPr="006B5DFC" w:rsidRDefault="00C56B14" w:rsidP="00894C9D">
            <w:pPr>
              <w:rPr>
                <w:sz w:val="14"/>
                <w:szCs w:val="14"/>
              </w:rPr>
            </w:pPr>
            <w:r w:rsidRPr="006B5DFC">
              <w:rPr>
                <w:sz w:val="14"/>
                <w:szCs w:val="14"/>
                <w:lang w:val="de-DE"/>
              </w:rPr>
              <w:t>Warfarin 268 days</w:t>
            </w:r>
          </w:p>
        </w:tc>
        <w:tc>
          <w:tcPr>
            <w:tcW w:w="851" w:type="dxa"/>
          </w:tcPr>
          <w:p w14:paraId="1B7A092D" w14:textId="77777777" w:rsidR="00C56B14" w:rsidRDefault="00C56B14" w:rsidP="00894C9D">
            <w:pPr>
              <w:rPr>
                <w:sz w:val="14"/>
                <w:szCs w:val="14"/>
                <w:lang w:val="de-DE"/>
              </w:rPr>
            </w:pPr>
          </w:p>
          <w:p w14:paraId="33BEC24A" w14:textId="77777777" w:rsidR="00C56B14" w:rsidRDefault="00C56B14" w:rsidP="00894C9D">
            <w:pPr>
              <w:rPr>
                <w:sz w:val="14"/>
                <w:szCs w:val="14"/>
                <w:lang w:val="de-DE"/>
              </w:rPr>
            </w:pPr>
          </w:p>
          <w:p w14:paraId="38305A8A" w14:textId="77777777" w:rsidR="00C56B14" w:rsidRDefault="00C56B14" w:rsidP="00894C9D">
            <w:pPr>
              <w:rPr>
                <w:sz w:val="14"/>
                <w:szCs w:val="14"/>
                <w:lang w:val="de-DE"/>
              </w:rPr>
            </w:pPr>
          </w:p>
          <w:p w14:paraId="320E28D0" w14:textId="77777777" w:rsidR="00C56B14" w:rsidRDefault="00C56B14" w:rsidP="00894C9D">
            <w:pPr>
              <w:rPr>
                <w:sz w:val="14"/>
                <w:szCs w:val="14"/>
                <w:lang w:val="de-DE"/>
              </w:rPr>
            </w:pPr>
          </w:p>
          <w:p w14:paraId="644094BE" w14:textId="77777777" w:rsidR="00C56B14" w:rsidRDefault="00C56B14" w:rsidP="00894C9D">
            <w:pPr>
              <w:rPr>
                <w:sz w:val="14"/>
                <w:szCs w:val="14"/>
                <w:lang w:val="de-DE"/>
              </w:rPr>
            </w:pPr>
          </w:p>
          <w:p w14:paraId="1C972D6B" w14:textId="77777777" w:rsidR="00C56B14" w:rsidRPr="006B5DFC" w:rsidRDefault="00C56B14" w:rsidP="00894C9D">
            <w:pPr>
              <w:rPr>
                <w:sz w:val="14"/>
                <w:szCs w:val="14"/>
                <w:lang w:val="de-DE"/>
              </w:rPr>
            </w:pPr>
            <w:r w:rsidRPr="006B5DFC">
              <w:rPr>
                <w:sz w:val="14"/>
                <w:szCs w:val="14"/>
                <w:lang w:val="de-DE"/>
              </w:rPr>
              <w:t xml:space="preserve">CrCl </w:t>
            </w:r>
          </w:p>
          <w:p w14:paraId="6EB62707" w14:textId="77777777" w:rsidR="00C56B14" w:rsidRPr="006B5DFC" w:rsidRDefault="00C56B14" w:rsidP="00894C9D">
            <w:pPr>
              <w:rPr>
                <w:sz w:val="14"/>
                <w:szCs w:val="14"/>
                <w:lang w:val="de-DE"/>
              </w:rPr>
            </w:pPr>
            <w:r w:rsidRPr="006B5DFC">
              <w:rPr>
                <w:sz w:val="14"/>
                <w:szCs w:val="14"/>
                <w:lang w:val="de-DE"/>
              </w:rPr>
              <w:t>30-49</w:t>
            </w:r>
          </w:p>
          <w:p w14:paraId="5D042A7B" w14:textId="77777777" w:rsidR="00C56B14" w:rsidRPr="006B5DFC" w:rsidRDefault="00C56B14" w:rsidP="00894C9D">
            <w:pPr>
              <w:rPr>
                <w:sz w:val="14"/>
                <w:szCs w:val="14"/>
                <w:lang w:val="de-DE"/>
              </w:rPr>
            </w:pPr>
          </w:p>
          <w:p w14:paraId="03DEA31A" w14:textId="77777777" w:rsidR="00C56B14" w:rsidRPr="006B5DFC" w:rsidRDefault="00C56B14" w:rsidP="00894C9D">
            <w:pPr>
              <w:rPr>
                <w:sz w:val="14"/>
                <w:szCs w:val="14"/>
                <w:lang w:val="de-DE"/>
              </w:rPr>
            </w:pPr>
            <w:r w:rsidRPr="006B5DFC">
              <w:rPr>
                <w:sz w:val="14"/>
                <w:szCs w:val="14"/>
                <w:lang w:val="de-DE"/>
              </w:rPr>
              <w:t>CrCl</w:t>
            </w:r>
          </w:p>
          <w:p w14:paraId="0F23DDF0" w14:textId="77777777" w:rsidR="00C56B14" w:rsidRPr="006B5DFC" w:rsidRDefault="00C56B14" w:rsidP="00894C9D">
            <w:pPr>
              <w:rPr>
                <w:sz w:val="14"/>
                <w:szCs w:val="14"/>
              </w:rPr>
            </w:pPr>
            <w:r w:rsidRPr="006B5DFC">
              <w:rPr>
                <w:sz w:val="14"/>
                <w:szCs w:val="14"/>
                <w:lang w:val="de-DE"/>
              </w:rPr>
              <w:t>&lt;30</w:t>
            </w:r>
          </w:p>
        </w:tc>
        <w:tc>
          <w:tcPr>
            <w:tcW w:w="992" w:type="dxa"/>
          </w:tcPr>
          <w:p w14:paraId="6E05EA38" w14:textId="77777777" w:rsidR="00C56B14" w:rsidRPr="006B5DFC" w:rsidRDefault="00C56B14" w:rsidP="00894C9D">
            <w:pPr>
              <w:rPr>
                <w:sz w:val="14"/>
                <w:szCs w:val="14"/>
              </w:rPr>
            </w:pPr>
            <w:r w:rsidRPr="006B5DFC">
              <w:rPr>
                <w:sz w:val="14"/>
                <w:szCs w:val="14"/>
              </w:rPr>
              <w:t xml:space="preserve">Rivaroxaban 15mg bd for 3 weeks then 20mg od </w:t>
            </w:r>
          </w:p>
          <w:p w14:paraId="73F762B9" w14:textId="77777777" w:rsidR="00C56B14" w:rsidRDefault="00C56B14" w:rsidP="00894C9D">
            <w:pPr>
              <w:rPr>
                <w:sz w:val="14"/>
                <w:szCs w:val="14"/>
              </w:rPr>
            </w:pPr>
          </w:p>
          <w:p w14:paraId="74934120" w14:textId="77777777" w:rsidR="00C56B14" w:rsidRPr="006B5DFC" w:rsidRDefault="00C56B14" w:rsidP="00894C9D">
            <w:pPr>
              <w:rPr>
                <w:sz w:val="14"/>
                <w:szCs w:val="14"/>
              </w:rPr>
            </w:pPr>
            <w:r w:rsidRPr="006B5DFC">
              <w:rPr>
                <w:sz w:val="14"/>
                <w:szCs w:val="14"/>
              </w:rPr>
              <w:t>n = 323</w:t>
            </w:r>
          </w:p>
          <w:p w14:paraId="50365472" w14:textId="77777777" w:rsidR="00C56B14" w:rsidRDefault="00C56B14" w:rsidP="00894C9D">
            <w:pPr>
              <w:rPr>
                <w:sz w:val="14"/>
                <w:szCs w:val="14"/>
              </w:rPr>
            </w:pPr>
          </w:p>
          <w:p w14:paraId="4F5281F0" w14:textId="77777777" w:rsidR="00C56B14" w:rsidRDefault="00C56B14" w:rsidP="00894C9D">
            <w:pPr>
              <w:rPr>
                <w:sz w:val="14"/>
                <w:szCs w:val="14"/>
              </w:rPr>
            </w:pPr>
          </w:p>
          <w:p w14:paraId="2B4FBCF0" w14:textId="77777777" w:rsidR="00C56B14" w:rsidRPr="006B5DFC" w:rsidRDefault="00C56B14" w:rsidP="00894C9D">
            <w:pPr>
              <w:rPr>
                <w:sz w:val="14"/>
                <w:szCs w:val="14"/>
              </w:rPr>
            </w:pPr>
            <w:r w:rsidRPr="006B5DFC">
              <w:rPr>
                <w:sz w:val="14"/>
                <w:szCs w:val="14"/>
              </w:rPr>
              <w:t>n = 10</w:t>
            </w:r>
          </w:p>
        </w:tc>
        <w:tc>
          <w:tcPr>
            <w:tcW w:w="850" w:type="dxa"/>
          </w:tcPr>
          <w:p w14:paraId="2D101A7B" w14:textId="77777777" w:rsidR="00C56B14" w:rsidRPr="006B5DFC" w:rsidRDefault="00C56B14" w:rsidP="00894C9D">
            <w:pPr>
              <w:rPr>
                <w:sz w:val="14"/>
                <w:szCs w:val="14"/>
              </w:rPr>
            </w:pPr>
            <w:r w:rsidRPr="006B5DFC">
              <w:rPr>
                <w:sz w:val="14"/>
                <w:szCs w:val="14"/>
              </w:rPr>
              <w:t>Enoxaparin/ VKA</w:t>
            </w:r>
          </w:p>
          <w:p w14:paraId="5DD4AB9C" w14:textId="77777777" w:rsidR="00C56B14" w:rsidRDefault="00C56B14" w:rsidP="00894C9D">
            <w:pPr>
              <w:rPr>
                <w:sz w:val="14"/>
                <w:szCs w:val="14"/>
              </w:rPr>
            </w:pPr>
          </w:p>
          <w:p w14:paraId="42C87216" w14:textId="77777777" w:rsidR="00C56B14" w:rsidRDefault="00C56B14" w:rsidP="00894C9D">
            <w:pPr>
              <w:rPr>
                <w:sz w:val="14"/>
                <w:szCs w:val="14"/>
              </w:rPr>
            </w:pPr>
          </w:p>
          <w:p w14:paraId="1ECD9DD8" w14:textId="77777777" w:rsidR="00C56B14" w:rsidRDefault="00C56B14" w:rsidP="00894C9D">
            <w:pPr>
              <w:rPr>
                <w:sz w:val="14"/>
                <w:szCs w:val="14"/>
              </w:rPr>
            </w:pPr>
          </w:p>
          <w:p w14:paraId="512D37DE" w14:textId="77777777" w:rsidR="00C56B14" w:rsidRPr="006B5DFC" w:rsidRDefault="00C56B14" w:rsidP="00894C9D">
            <w:pPr>
              <w:rPr>
                <w:sz w:val="14"/>
                <w:szCs w:val="14"/>
              </w:rPr>
            </w:pPr>
            <w:r w:rsidRPr="006B5DFC">
              <w:rPr>
                <w:sz w:val="14"/>
                <w:szCs w:val="14"/>
              </w:rPr>
              <w:t>n=313</w:t>
            </w:r>
          </w:p>
          <w:p w14:paraId="4EC515AA" w14:textId="77777777" w:rsidR="00C56B14" w:rsidRDefault="00C56B14" w:rsidP="00894C9D">
            <w:pPr>
              <w:rPr>
                <w:sz w:val="14"/>
                <w:szCs w:val="14"/>
              </w:rPr>
            </w:pPr>
          </w:p>
          <w:p w14:paraId="79DD08AD" w14:textId="77777777" w:rsidR="00C56B14" w:rsidRDefault="00C56B14" w:rsidP="00894C9D">
            <w:pPr>
              <w:rPr>
                <w:sz w:val="14"/>
                <w:szCs w:val="14"/>
              </w:rPr>
            </w:pPr>
          </w:p>
          <w:p w14:paraId="2FA2C099" w14:textId="77777777" w:rsidR="00C56B14" w:rsidRPr="006B5DFC" w:rsidRDefault="00C56B14" w:rsidP="00894C9D">
            <w:pPr>
              <w:rPr>
                <w:sz w:val="14"/>
                <w:szCs w:val="14"/>
              </w:rPr>
            </w:pPr>
            <w:r w:rsidRPr="006B5DFC">
              <w:rPr>
                <w:sz w:val="14"/>
                <w:szCs w:val="14"/>
              </w:rPr>
              <w:t>n = 11</w:t>
            </w:r>
          </w:p>
        </w:tc>
        <w:tc>
          <w:tcPr>
            <w:tcW w:w="1418" w:type="dxa"/>
          </w:tcPr>
          <w:p w14:paraId="11C368DA" w14:textId="77777777" w:rsidR="00C56B14" w:rsidRPr="006B5DFC" w:rsidRDefault="00C56B14" w:rsidP="00894C9D">
            <w:pPr>
              <w:rPr>
                <w:sz w:val="14"/>
                <w:szCs w:val="14"/>
              </w:rPr>
            </w:pPr>
            <w:r w:rsidRPr="006B5DFC">
              <w:rPr>
                <w:sz w:val="14"/>
                <w:szCs w:val="14"/>
              </w:rPr>
              <w:t>Median (Q1-Q3)</w:t>
            </w:r>
          </w:p>
          <w:p w14:paraId="109A40AD" w14:textId="77777777" w:rsidR="00C56B14" w:rsidRPr="006B5DFC" w:rsidRDefault="00C56B14" w:rsidP="00894C9D">
            <w:pPr>
              <w:rPr>
                <w:sz w:val="14"/>
                <w:szCs w:val="14"/>
              </w:rPr>
            </w:pPr>
            <w:r w:rsidRPr="006B5DFC">
              <w:rPr>
                <w:sz w:val="14"/>
                <w:szCs w:val="14"/>
              </w:rPr>
              <w:t>eGFR 30-49</w:t>
            </w:r>
          </w:p>
          <w:p w14:paraId="08AFD949" w14:textId="77777777" w:rsidR="00C56B14" w:rsidRPr="006B5DFC" w:rsidRDefault="00C56B14" w:rsidP="00894C9D">
            <w:pPr>
              <w:rPr>
                <w:sz w:val="14"/>
                <w:szCs w:val="14"/>
              </w:rPr>
            </w:pPr>
            <w:r w:rsidRPr="006B5DFC">
              <w:rPr>
                <w:sz w:val="14"/>
                <w:szCs w:val="14"/>
              </w:rPr>
              <w:t>Rivaroxaban 80.0 (75-84.0)</w:t>
            </w:r>
          </w:p>
          <w:p w14:paraId="5D2F6DFB" w14:textId="77777777" w:rsidR="00C56B14" w:rsidRPr="006B5DFC" w:rsidRDefault="00C56B14" w:rsidP="00894C9D">
            <w:pPr>
              <w:rPr>
                <w:sz w:val="14"/>
                <w:szCs w:val="14"/>
              </w:rPr>
            </w:pPr>
            <w:r w:rsidRPr="006B5DFC">
              <w:rPr>
                <w:sz w:val="14"/>
                <w:szCs w:val="14"/>
              </w:rPr>
              <w:t>VKA 79.0 (75.0-83.0)</w:t>
            </w:r>
          </w:p>
          <w:p w14:paraId="7F9B1351" w14:textId="77777777" w:rsidR="00C56B14" w:rsidRPr="006B5DFC" w:rsidRDefault="00C56B14" w:rsidP="00894C9D">
            <w:pPr>
              <w:rPr>
                <w:sz w:val="14"/>
                <w:szCs w:val="14"/>
              </w:rPr>
            </w:pPr>
            <w:r w:rsidRPr="006B5DFC">
              <w:rPr>
                <w:sz w:val="14"/>
                <w:szCs w:val="14"/>
              </w:rPr>
              <w:t>eGFR&lt;30</w:t>
            </w:r>
          </w:p>
          <w:p w14:paraId="7B410228" w14:textId="77777777" w:rsidR="00C56B14" w:rsidRPr="006B5DFC" w:rsidRDefault="00C56B14" w:rsidP="00894C9D">
            <w:pPr>
              <w:rPr>
                <w:sz w:val="14"/>
                <w:szCs w:val="14"/>
              </w:rPr>
            </w:pPr>
            <w:r w:rsidRPr="006B5DFC">
              <w:rPr>
                <w:sz w:val="14"/>
                <w:szCs w:val="14"/>
              </w:rPr>
              <w:t>Rivaroxaban</w:t>
            </w:r>
          </w:p>
          <w:p w14:paraId="07FCC2ED" w14:textId="77777777" w:rsidR="00C56B14" w:rsidRPr="006B5DFC" w:rsidRDefault="00C56B14" w:rsidP="00894C9D">
            <w:pPr>
              <w:rPr>
                <w:sz w:val="14"/>
                <w:szCs w:val="14"/>
              </w:rPr>
            </w:pPr>
            <w:r w:rsidRPr="006B5DFC">
              <w:rPr>
                <w:sz w:val="14"/>
                <w:szCs w:val="14"/>
              </w:rPr>
              <w:t>80.5 (73.0-86.0)</w:t>
            </w:r>
          </w:p>
          <w:p w14:paraId="06CEC476" w14:textId="77777777" w:rsidR="00C56B14" w:rsidRPr="006B5DFC" w:rsidRDefault="00C56B14" w:rsidP="00894C9D">
            <w:pPr>
              <w:rPr>
                <w:sz w:val="14"/>
                <w:szCs w:val="14"/>
              </w:rPr>
            </w:pPr>
            <w:r w:rsidRPr="006B5DFC">
              <w:rPr>
                <w:sz w:val="14"/>
                <w:szCs w:val="14"/>
              </w:rPr>
              <w:t>VKA</w:t>
            </w:r>
          </w:p>
          <w:p w14:paraId="4553857C" w14:textId="77777777" w:rsidR="00C56B14" w:rsidRPr="006B5DFC" w:rsidRDefault="00C56B14" w:rsidP="00894C9D">
            <w:pPr>
              <w:rPr>
                <w:sz w:val="14"/>
                <w:szCs w:val="14"/>
              </w:rPr>
            </w:pPr>
            <w:r w:rsidRPr="006B5DFC">
              <w:rPr>
                <w:sz w:val="14"/>
                <w:szCs w:val="14"/>
              </w:rPr>
              <w:t>79.0 (77.0-86.0)</w:t>
            </w:r>
          </w:p>
        </w:tc>
        <w:tc>
          <w:tcPr>
            <w:tcW w:w="992" w:type="dxa"/>
          </w:tcPr>
          <w:p w14:paraId="3034BCBD" w14:textId="77777777" w:rsidR="00C56B14" w:rsidRPr="006B5DFC" w:rsidRDefault="00C56B14" w:rsidP="00894C9D">
            <w:pPr>
              <w:rPr>
                <w:sz w:val="14"/>
                <w:szCs w:val="14"/>
              </w:rPr>
            </w:pPr>
            <w:r w:rsidRPr="006B5DFC">
              <w:rPr>
                <w:sz w:val="14"/>
                <w:szCs w:val="14"/>
              </w:rPr>
              <w:t>Previous VTE 19.1% vs 19.8%</w:t>
            </w:r>
          </w:p>
          <w:p w14:paraId="72397E91" w14:textId="77777777" w:rsidR="00C56B14" w:rsidRPr="006B5DFC" w:rsidRDefault="00C56B14" w:rsidP="00894C9D">
            <w:pPr>
              <w:rPr>
                <w:sz w:val="14"/>
                <w:szCs w:val="14"/>
              </w:rPr>
            </w:pPr>
            <w:r w:rsidRPr="006B5DFC">
              <w:rPr>
                <w:sz w:val="14"/>
                <w:szCs w:val="14"/>
              </w:rPr>
              <w:t>Cancer 5,6% vs 4.8%</w:t>
            </w:r>
          </w:p>
        </w:tc>
        <w:tc>
          <w:tcPr>
            <w:tcW w:w="1843" w:type="dxa"/>
          </w:tcPr>
          <w:p w14:paraId="22B96DB3" w14:textId="77777777" w:rsidR="00C56B14" w:rsidRPr="006B5DFC" w:rsidRDefault="00C56B14" w:rsidP="00894C9D">
            <w:pPr>
              <w:rPr>
                <w:sz w:val="14"/>
                <w:szCs w:val="14"/>
              </w:rPr>
            </w:pPr>
            <w:r w:rsidRPr="006B5DFC">
              <w:rPr>
                <w:sz w:val="14"/>
                <w:szCs w:val="14"/>
              </w:rPr>
              <w:t>Other indications for VKA, liver disease, ALT 3x ULN or higher, bacterial endocarditis, active bleeding, high risk of bleeding, BP &gt; 180/100, pregnancy/ breastfeeding, strong CYP4503A4 inhibitors/inducers, life expectancy &lt; 3m, participation in other study within 30 days before screening</w:t>
            </w:r>
          </w:p>
        </w:tc>
        <w:tc>
          <w:tcPr>
            <w:tcW w:w="1134" w:type="dxa"/>
          </w:tcPr>
          <w:p w14:paraId="3EB22A98" w14:textId="77777777" w:rsidR="00C56B14" w:rsidRPr="006B5DFC" w:rsidRDefault="00C56B14" w:rsidP="00894C9D">
            <w:pPr>
              <w:rPr>
                <w:sz w:val="14"/>
                <w:szCs w:val="14"/>
              </w:rPr>
            </w:pPr>
            <w:r w:rsidRPr="006B5DFC">
              <w:rPr>
                <w:sz w:val="14"/>
                <w:szCs w:val="14"/>
              </w:rPr>
              <w:t>Composite of fatal or non-fatal PE/DVT</w:t>
            </w:r>
          </w:p>
          <w:p w14:paraId="5418D665" w14:textId="77777777" w:rsidR="00C56B14" w:rsidRPr="006B5DFC" w:rsidRDefault="00C56B14" w:rsidP="00894C9D">
            <w:pPr>
              <w:rPr>
                <w:sz w:val="14"/>
                <w:szCs w:val="14"/>
              </w:rPr>
            </w:pPr>
          </w:p>
          <w:p w14:paraId="57E5BDFA" w14:textId="77777777" w:rsidR="00C56B14" w:rsidRPr="006B5DFC" w:rsidRDefault="00C56B14" w:rsidP="00894C9D">
            <w:pPr>
              <w:rPr>
                <w:sz w:val="14"/>
                <w:szCs w:val="14"/>
              </w:rPr>
            </w:pPr>
            <w:r w:rsidRPr="006B5DFC">
              <w:rPr>
                <w:sz w:val="14"/>
                <w:szCs w:val="14"/>
              </w:rPr>
              <w:t>Major bleeding as per ISTH</w:t>
            </w:r>
          </w:p>
          <w:p w14:paraId="23B5FF22" w14:textId="77777777" w:rsidR="00C56B14" w:rsidRPr="006B5DFC" w:rsidRDefault="00C56B14" w:rsidP="00894C9D">
            <w:pPr>
              <w:rPr>
                <w:sz w:val="14"/>
                <w:szCs w:val="14"/>
              </w:rPr>
            </w:pPr>
            <w:r w:rsidRPr="006B5DFC">
              <w:rPr>
                <w:sz w:val="14"/>
                <w:szCs w:val="14"/>
              </w:rPr>
              <w:t>Composite of major and CRNMB</w:t>
            </w:r>
          </w:p>
        </w:tc>
        <w:tc>
          <w:tcPr>
            <w:tcW w:w="1134" w:type="dxa"/>
          </w:tcPr>
          <w:p w14:paraId="180970A1" w14:textId="77777777" w:rsidR="00C56B14" w:rsidRPr="006B5DFC" w:rsidRDefault="00C56B14" w:rsidP="00894C9D">
            <w:pPr>
              <w:rPr>
                <w:sz w:val="14"/>
                <w:szCs w:val="14"/>
              </w:rPr>
            </w:pPr>
            <w:r w:rsidRPr="006B5DFC">
              <w:rPr>
                <w:sz w:val="14"/>
                <w:szCs w:val="14"/>
              </w:rPr>
              <w:t>eGFR 30-49</w:t>
            </w:r>
          </w:p>
          <w:p w14:paraId="3D328996" w14:textId="77777777" w:rsidR="00C56B14" w:rsidRPr="006B5DFC" w:rsidRDefault="00C56B14" w:rsidP="00894C9D">
            <w:pPr>
              <w:rPr>
                <w:sz w:val="14"/>
                <w:szCs w:val="14"/>
              </w:rPr>
            </w:pPr>
            <w:r w:rsidRPr="006B5DFC">
              <w:rPr>
                <w:sz w:val="14"/>
                <w:szCs w:val="14"/>
              </w:rPr>
              <w:t>11 vs 10</w:t>
            </w:r>
          </w:p>
          <w:p w14:paraId="56D502B4" w14:textId="77777777" w:rsidR="00C56B14" w:rsidRPr="006B5DFC" w:rsidRDefault="00C56B14" w:rsidP="00894C9D">
            <w:pPr>
              <w:rPr>
                <w:sz w:val="14"/>
                <w:szCs w:val="14"/>
              </w:rPr>
            </w:pPr>
          </w:p>
          <w:p w14:paraId="44D58A9B" w14:textId="77777777" w:rsidR="00C56B14" w:rsidRPr="006B5DFC" w:rsidRDefault="00C56B14" w:rsidP="00894C9D">
            <w:pPr>
              <w:rPr>
                <w:sz w:val="14"/>
                <w:szCs w:val="14"/>
              </w:rPr>
            </w:pPr>
            <w:r w:rsidRPr="006B5DFC">
              <w:rPr>
                <w:sz w:val="14"/>
                <w:szCs w:val="14"/>
              </w:rPr>
              <w:t>eGFR&lt;30</w:t>
            </w:r>
          </w:p>
          <w:p w14:paraId="4F3346A2" w14:textId="77777777" w:rsidR="00C56B14" w:rsidRPr="006B5DFC" w:rsidRDefault="00C56B14" w:rsidP="00894C9D">
            <w:pPr>
              <w:rPr>
                <w:sz w:val="14"/>
                <w:szCs w:val="14"/>
              </w:rPr>
            </w:pPr>
            <w:r w:rsidRPr="006B5DFC">
              <w:rPr>
                <w:sz w:val="14"/>
                <w:szCs w:val="14"/>
              </w:rPr>
              <w:t>0 vs 1</w:t>
            </w:r>
          </w:p>
        </w:tc>
        <w:tc>
          <w:tcPr>
            <w:tcW w:w="850" w:type="dxa"/>
          </w:tcPr>
          <w:p w14:paraId="7D298505" w14:textId="77777777" w:rsidR="00C56B14" w:rsidRPr="006B5DFC" w:rsidRDefault="00C56B14" w:rsidP="00894C9D">
            <w:pPr>
              <w:rPr>
                <w:sz w:val="14"/>
                <w:szCs w:val="14"/>
              </w:rPr>
            </w:pPr>
            <w:r w:rsidRPr="006B5DFC">
              <w:rPr>
                <w:sz w:val="14"/>
                <w:szCs w:val="14"/>
              </w:rPr>
              <w:t>HR 1.05 (95%CI 0.44-2.47) n/a</w:t>
            </w:r>
          </w:p>
        </w:tc>
        <w:tc>
          <w:tcPr>
            <w:tcW w:w="1134" w:type="dxa"/>
          </w:tcPr>
          <w:p w14:paraId="3CE11EA8" w14:textId="77777777" w:rsidR="00C56B14" w:rsidRDefault="00C56B14" w:rsidP="00894C9D">
            <w:pPr>
              <w:rPr>
                <w:sz w:val="14"/>
                <w:szCs w:val="14"/>
              </w:rPr>
            </w:pPr>
            <w:r w:rsidRPr="006B5DFC">
              <w:rPr>
                <w:sz w:val="14"/>
                <w:szCs w:val="14"/>
              </w:rPr>
              <w:t xml:space="preserve">Major: </w:t>
            </w:r>
          </w:p>
          <w:p w14:paraId="2361E707" w14:textId="77777777" w:rsidR="00C56B14" w:rsidRPr="006B5DFC" w:rsidRDefault="00C56B14" w:rsidP="00894C9D">
            <w:pPr>
              <w:rPr>
                <w:sz w:val="14"/>
                <w:szCs w:val="14"/>
              </w:rPr>
            </w:pPr>
            <w:r w:rsidRPr="006B5DFC">
              <w:rPr>
                <w:sz w:val="14"/>
                <w:szCs w:val="14"/>
              </w:rPr>
              <w:t xml:space="preserve">30-49 mL/min </w:t>
            </w:r>
          </w:p>
          <w:p w14:paraId="7DE8C2C4" w14:textId="77777777" w:rsidR="00C56B14" w:rsidRPr="006B5DFC" w:rsidRDefault="00C56B14" w:rsidP="00894C9D">
            <w:pPr>
              <w:rPr>
                <w:sz w:val="14"/>
                <w:szCs w:val="14"/>
              </w:rPr>
            </w:pPr>
            <w:r w:rsidRPr="006B5DFC">
              <w:rPr>
                <w:sz w:val="14"/>
                <w:szCs w:val="14"/>
              </w:rPr>
              <w:t>3 vs 12</w:t>
            </w:r>
          </w:p>
          <w:p w14:paraId="6584E77D" w14:textId="77777777" w:rsidR="00C56B14" w:rsidRPr="006B5DFC" w:rsidRDefault="00C56B14" w:rsidP="00894C9D">
            <w:pPr>
              <w:rPr>
                <w:sz w:val="14"/>
                <w:szCs w:val="14"/>
              </w:rPr>
            </w:pPr>
            <w:r w:rsidRPr="006B5DFC">
              <w:rPr>
                <w:sz w:val="14"/>
                <w:szCs w:val="14"/>
              </w:rPr>
              <w:t>&lt; 30 mL/min</w:t>
            </w:r>
          </w:p>
          <w:p w14:paraId="36B1A437" w14:textId="77777777" w:rsidR="00C56B14" w:rsidRPr="006B5DFC" w:rsidRDefault="00C56B14" w:rsidP="00894C9D">
            <w:pPr>
              <w:rPr>
                <w:sz w:val="14"/>
                <w:szCs w:val="14"/>
              </w:rPr>
            </w:pPr>
            <w:r w:rsidRPr="006B5DFC">
              <w:rPr>
                <w:sz w:val="14"/>
                <w:szCs w:val="14"/>
              </w:rPr>
              <w:t>0 vs 1</w:t>
            </w:r>
          </w:p>
          <w:p w14:paraId="57F5AAD8" w14:textId="77777777" w:rsidR="00C56B14" w:rsidRPr="006B5DFC" w:rsidRDefault="00C56B14" w:rsidP="00894C9D">
            <w:pPr>
              <w:rPr>
                <w:sz w:val="14"/>
                <w:szCs w:val="14"/>
              </w:rPr>
            </w:pPr>
          </w:p>
          <w:p w14:paraId="06A80AA5" w14:textId="77777777" w:rsidR="00C56B14" w:rsidRDefault="00C56B14" w:rsidP="00894C9D">
            <w:pPr>
              <w:rPr>
                <w:sz w:val="14"/>
                <w:szCs w:val="14"/>
              </w:rPr>
            </w:pPr>
            <w:r w:rsidRPr="006B5DFC">
              <w:rPr>
                <w:sz w:val="14"/>
                <w:szCs w:val="14"/>
              </w:rPr>
              <w:t xml:space="preserve">Composite </w:t>
            </w:r>
          </w:p>
          <w:p w14:paraId="77AD1E2D" w14:textId="77777777" w:rsidR="00C56B14" w:rsidRPr="006B5DFC" w:rsidRDefault="00C56B14" w:rsidP="00894C9D">
            <w:pPr>
              <w:rPr>
                <w:sz w:val="14"/>
                <w:szCs w:val="14"/>
              </w:rPr>
            </w:pPr>
            <w:r w:rsidRPr="006B5DFC">
              <w:rPr>
                <w:sz w:val="14"/>
                <w:szCs w:val="14"/>
              </w:rPr>
              <w:t>37 vs 43</w:t>
            </w:r>
          </w:p>
          <w:p w14:paraId="476B9411" w14:textId="77777777" w:rsidR="00C56B14" w:rsidRPr="006B5DFC" w:rsidRDefault="00C56B14" w:rsidP="00894C9D">
            <w:pPr>
              <w:rPr>
                <w:sz w:val="14"/>
                <w:szCs w:val="14"/>
              </w:rPr>
            </w:pPr>
            <w:r w:rsidRPr="006B5DFC">
              <w:rPr>
                <w:sz w:val="14"/>
                <w:szCs w:val="14"/>
              </w:rPr>
              <w:t>2 vs 1</w:t>
            </w:r>
          </w:p>
        </w:tc>
        <w:tc>
          <w:tcPr>
            <w:tcW w:w="851" w:type="dxa"/>
          </w:tcPr>
          <w:p w14:paraId="051C236D" w14:textId="77777777" w:rsidR="00C56B14" w:rsidRPr="006B5DFC" w:rsidRDefault="00C56B14" w:rsidP="00894C9D">
            <w:pPr>
              <w:rPr>
                <w:sz w:val="14"/>
                <w:szCs w:val="14"/>
              </w:rPr>
            </w:pPr>
            <w:r w:rsidRPr="006B5DFC">
              <w:rPr>
                <w:sz w:val="14"/>
                <w:szCs w:val="14"/>
              </w:rPr>
              <w:t>Major:</w:t>
            </w:r>
          </w:p>
          <w:p w14:paraId="2387B882" w14:textId="77777777" w:rsidR="00C56B14" w:rsidRPr="006B5DFC" w:rsidRDefault="00C56B14" w:rsidP="00894C9D">
            <w:pPr>
              <w:rPr>
                <w:sz w:val="14"/>
                <w:szCs w:val="14"/>
              </w:rPr>
            </w:pPr>
            <w:r w:rsidRPr="006B5DFC">
              <w:rPr>
                <w:sz w:val="14"/>
                <w:szCs w:val="14"/>
              </w:rPr>
              <w:t>0.23 (95%CI 0.06-0.81) n/a</w:t>
            </w:r>
          </w:p>
        </w:tc>
      </w:tr>
      <w:tr w:rsidR="00C56B14" w:rsidRPr="006B5DFC" w14:paraId="6B6B8DC2" w14:textId="77777777" w:rsidTr="00894C9D">
        <w:tc>
          <w:tcPr>
            <w:tcW w:w="1130" w:type="dxa"/>
          </w:tcPr>
          <w:p w14:paraId="1F9D9BD6" w14:textId="77777777" w:rsidR="00C56B14" w:rsidRPr="006B5DFC" w:rsidRDefault="00C56B14" w:rsidP="00894C9D">
            <w:pPr>
              <w:rPr>
                <w:sz w:val="14"/>
                <w:szCs w:val="14"/>
                <w:lang w:val="de-DE"/>
              </w:rPr>
            </w:pPr>
            <w:r w:rsidRPr="006B5DFC">
              <w:rPr>
                <w:sz w:val="14"/>
                <w:szCs w:val="14"/>
                <w:lang w:val="de-DE"/>
              </w:rPr>
              <w:t>Buller H et al 2013</w:t>
            </w:r>
          </w:p>
          <w:p w14:paraId="7C702F7D" w14:textId="77777777" w:rsidR="00C56B14" w:rsidRPr="006B5DFC" w:rsidRDefault="00C56B14" w:rsidP="00894C9D">
            <w:pPr>
              <w:rPr>
                <w:sz w:val="14"/>
                <w:szCs w:val="14"/>
                <w:lang w:val="de-DE"/>
              </w:rPr>
            </w:pPr>
            <w:r w:rsidRPr="006B5DFC">
              <w:rPr>
                <w:sz w:val="14"/>
                <w:szCs w:val="14"/>
                <w:lang w:val="de-DE"/>
              </w:rPr>
              <w:t>Hokusai-VTE</w:t>
            </w:r>
          </w:p>
        </w:tc>
        <w:tc>
          <w:tcPr>
            <w:tcW w:w="897" w:type="dxa"/>
          </w:tcPr>
          <w:p w14:paraId="76DACAF0" w14:textId="77777777" w:rsidR="00C56B14" w:rsidRDefault="00C56B14" w:rsidP="00894C9D">
            <w:pPr>
              <w:rPr>
                <w:sz w:val="14"/>
                <w:szCs w:val="14"/>
              </w:rPr>
            </w:pPr>
            <w:r w:rsidRPr="006B5DFC">
              <w:rPr>
                <w:sz w:val="14"/>
                <w:szCs w:val="14"/>
              </w:rPr>
              <w:t>RCT double- blind</w:t>
            </w:r>
          </w:p>
          <w:p w14:paraId="42A85532" w14:textId="77777777" w:rsidR="00C56B14" w:rsidRDefault="00C56B14" w:rsidP="00894C9D">
            <w:pPr>
              <w:rPr>
                <w:sz w:val="14"/>
                <w:szCs w:val="14"/>
              </w:rPr>
            </w:pPr>
          </w:p>
          <w:p w14:paraId="4ED92A51" w14:textId="77777777" w:rsidR="00C56B14" w:rsidRPr="006B5DFC" w:rsidRDefault="00C56B14" w:rsidP="00894C9D">
            <w:pPr>
              <w:rPr>
                <w:sz w:val="14"/>
                <w:szCs w:val="14"/>
              </w:rPr>
            </w:pPr>
            <w:r>
              <w:rPr>
                <w:sz w:val="14"/>
                <w:szCs w:val="14"/>
              </w:rPr>
              <w:t>Worldwide</w:t>
            </w:r>
          </w:p>
        </w:tc>
        <w:tc>
          <w:tcPr>
            <w:tcW w:w="1099" w:type="dxa"/>
          </w:tcPr>
          <w:p w14:paraId="7C394661" w14:textId="77777777" w:rsidR="00C56B14" w:rsidRPr="006B5DFC" w:rsidRDefault="00C56B14" w:rsidP="00894C9D">
            <w:pPr>
              <w:rPr>
                <w:sz w:val="14"/>
                <w:szCs w:val="14"/>
              </w:rPr>
            </w:pPr>
            <w:r w:rsidRPr="006B5DFC">
              <w:rPr>
                <w:sz w:val="14"/>
                <w:szCs w:val="14"/>
              </w:rPr>
              <w:t>12 m</w:t>
            </w:r>
          </w:p>
        </w:tc>
        <w:tc>
          <w:tcPr>
            <w:tcW w:w="851" w:type="dxa"/>
          </w:tcPr>
          <w:p w14:paraId="3C4DF917" w14:textId="77777777" w:rsidR="00C56B14" w:rsidRPr="006B5DFC" w:rsidRDefault="00C56B14" w:rsidP="00894C9D">
            <w:pPr>
              <w:rPr>
                <w:sz w:val="14"/>
                <w:szCs w:val="14"/>
              </w:rPr>
            </w:pPr>
            <w:proofErr w:type="spellStart"/>
            <w:r w:rsidRPr="006B5DFC">
              <w:rPr>
                <w:sz w:val="14"/>
                <w:szCs w:val="14"/>
              </w:rPr>
              <w:t>CrCl</w:t>
            </w:r>
            <w:proofErr w:type="spellEnd"/>
            <w:r w:rsidRPr="006B5DFC">
              <w:rPr>
                <w:sz w:val="14"/>
                <w:szCs w:val="14"/>
              </w:rPr>
              <w:t xml:space="preserve"> 30-50</w:t>
            </w:r>
          </w:p>
        </w:tc>
        <w:tc>
          <w:tcPr>
            <w:tcW w:w="992" w:type="dxa"/>
          </w:tcPr>
          <w:p w14:paraId="1659B8F5" w14:textId="77777777" w:rsidR="00C56B14" w:rsidRDefault="00C56B14" w:rsidP="00894C9D">
            <w:pPr>
              <w:rPr>
                <w:sz w:val="14"/>
                <w:szCs w:val="14"/>
              </w:rPr>
            </w:pPr>
            <w:proofErr w:type="spellStart"/>
            <w:r w:rsidRPr="006B5DFC">
              <w:rPr>
                <w:sz w:val="14"/>
                <w:szCs w:val="14"/>
              </w:rPr>
              <w:t>Edoxaban</w:t>
            </w:r>
            <w:proofErr w:type="spellEnd"/>
            <w:r w:rsidRPr="006B5DFC">
              <w:rPr>
                <w:sz w:val="14"/>
                <w:szCs w:val="14"/>
              </w:rPr>
              <w:t xml:space="preserve"> 30mg od following 7 days of LMWH therapy   </w:t>
            </w:r>
          </w:p>
          <w:p w14:paraId="0B193B11" w14:textId="77777777" w:rsidR="00C56B14" w:rsidRPr="006B5DFC" w:rsidRDefault="00C56B14" w:rsidP="00894C9D">
            <w:pPr>
              <w:rPr>
                <w:sz w:val="14"/>
                <w:szCs w:val="14"/>
              </w:rPr>
            </w:pPr>
            <w:r w:rsidRPr="006B5DFC">
              <w:rPr>
                <w:sz w:val="14"/>
                <w:szCs w:val="14"/>
              </w:rPr>
              <w:t>n = 268</w:t>
            </w:r>
          </w:p>
        </w:tc>
        <w:tc>
          <w:tcPr>
            <w:tcW w:w="850" w:type="dxa"/>
          </w:tcPr>
          <w:p w14:paraId="61FBA728" w14:textId="77777777" w:rsidR="00C56B14" w:rsidRDefault="00C56B14" w:rsidP="00894C9D">
            <w:pPr>
              <w:rPr>
                <w:sz w:val="14"/>
                <w:szCs w:val="14"/>
              </w:rPr>
            </w:pPr>
            <w:r w:rsidRPr="006B5DFC">
              <w:rPr>
                <w:sz w:val="14"/>
                <w:szCs w:val="14"/>
              </w:rPr>
              <w:t>LMWH/</w:t>
            </w:r>
          </w:p>
          <w:p w14:paraId="0E489B47" w14:textId="77777777" w:rsidR="00C56B14" w:rsidRPr="006B5DFC" w:rsidRDefault="00C56B14" w:rsidP="00894C9D">
            <w:pPr>
              <w:rPr>
                <w:sz w:val="14"/>
                <w:szCs w:val="14"/>
              </w:rPr>
            </w:pPr>
            <w:r w:rsidRPr="006B5DFC">
              <w:rPr>
                <w:sz w:val="14"/>
                <w:szCs w:val="14"/>
              </w:rPr>
              <w:t xml:space="preserve">VKA </w:t>
            </w:r>
          </w:p>
          <w:p w14:paraId="12799BEF" w14:textId="77777777" w:rsidR="00C56B14" w:rsidRPr="006B5DFC" w:rsidRDefault="00C56B14" w:rsidP="00894C9D">
            <w:pPr>
              <w:rPr>
                <w:sz w:val="14"/>
                <w:szCs w:val="14"/>
              </w:rPr>
            </w:pPr>
            <w:r w:rsidRPr="006B5DFC">
              <w:rPr>
                <w:sz w:val="14"/>
                <w:szCs w:val="14"/>
              </w:rPr>
              <w:t>n=273</w:t>
            </w:r>
          </w:p>
        </w:tc>
        <w:tc>
          <w:tcPr>
            <w:tcW w:w="1418" w:type="dxa"/>
          </w:tcPr>
          <w:p w14:paraId="5E5FC895" w14:textId="77777777" w:rsidR="00C56B14" w:rsidRPr="006B5DFC" w:rsidRDefault="00C56B14" w:rsidP="00894C9D">
            <w:pPr>
              <w:rPr>
                <w:sz w:val="14"/>
                <w:szCs w:val="14"/>
              </w:rPr>
            </w:pPr>
            <w:proofErr w:type="spellStart"/>
            <w:r w:rsidRPr="006B5DFC">
              <w:rPr>
                <w:sz w:val="14"/>
                <w:szCs w:val="14"/>
              </w:rPr>
              <w:t>Edoxaban</w:t>
            </w:r>
            <w:proofErr w:type="spellEnd"/>
            <w:r w:rsidRPr="006B5DFC">
              <w:rPr>
                <w:sz w:val="14"/>
                <w:szCs w:val="14"/>
              </w:rPr>
              <w:t xml:space="preserve"> 55.7</w:t>
            </w:r>
          </w:p>
          <w:p w14:paraId="1B9EF524" w14:textId="77777777" w:rsidR="00C56B14" w:rsidRPr="006B5DFC" w:rsidRDefault="00C56B14" w:rsidP="00894C9D">
            <w:pPr>
              <w:rPr>
                <w:sz w:val="14"/>
                <w:szCs w:val="14"/>
              </w:rPr>
            </w:pPr>
            <w:r w:rsidRPr="006B5DFC">
              <w:rPr>
                <w:sz w:val="14"/>
                <w:szCs w:val="14"/>
              </w:rPr>
              <w:t>(16.3)</w:t>
            </w:r>
          </w:p>
          <w:p w14:paraId="3C2F26F7" w14:textId="77777777" w:rsidR="00C56B14" w:rsidRPr="006B5DFC" w:rsidRDefault="00C56B14" w:rsidP="00894C9D">
            <w:pPr>
              <w:rPr>
                <w:sz w:val="14"/>
                <w:szCs w:val="14"/>
              </w:rPr>
            </w:pPr>
            <w:r w:rsidRPr="006B5DFC">
              <w:rPr>
                <w:sz w:val="14"/>
                <w:szCs w:val="14"/>
              </w:rPr>
              <w:t>VKA 55.9</w:t>
            </w:r>
          </w:p>
          <w:p w14:paraId="77F6B71B" w14:textId="77777777" w:rsidR="00C56B14" w:rsidRPr="006B5DFC" w:rsidRDefault="00C56B14" w:rsidP="00894C9D">
            <w:pPr>
              <w:rPr>
                <w:sz w:val="14"/>
                <w:szCs w:val="14"/>
              </w:rPr>
            </w:pPr>
            <w:r w:rsidRPr="006B5DFC">
              <w:rPr>
                <w:sz w:val="14"/>
                <w:szCs w:val="14"/>
              </w:rPr>
              <w:t>(16.2)</w:t>
            </w:r>
          </w:p>
        </w:tc>
        <w:tc>
          <w:tcPr>
            <w:tcW w:w="992" w:type="dxa"/>
          </w:tcPr>
          <w:p w14:paraId="4EDB7DCB" w14:textId="77777777" w:rsidR="00C56B14" w:rsidRPr="006B5DFC" w:rsidRDefault="00C56B14" w:rsidP="00894C9D">
            <w:pPr>
              <w:rPr>
                <w:sz w:val="14"/>
                <w:szCs w:val="14"/>
              </w:rPr>
            </w:pPr>
            <w:r w:rsidRPr="006B5DFC">
              <w:rPr>
                <w:sz w:val="14"/>
                <w:szCs w:val="14"/>
              </w:rPr>
              <w:t>Previous VTE 19% vs 17.9%</w:t>
            </w:r>
          </w:p>
          <w:p w14:paraId="5575BFAB" w14:textId="77777777" w:rsidR="00C56B14" w:rsidRPr="006B5DFC" w:rsidRDefault="00C56B14" w:rsidP="00894C9D">
            <w:pPr>
              <w:rPr>
                <w:sz w:val="14"/>
                <w:szCs w:val="14"/>
              </w:rPr>
            </w:pPr>
            <w:r w:rsidRPr="006B5DFC">
              <w:rPr>
                <w:sz w:val="14"/>
                <w:szCs w:val="14"/>
              </w:rPr>
              <w:t>Cancer 9.2% vs 9.5%</w:t>
            </w:r>
          </w:p>
        </w:tc>
        <w:tc>
          <w:tcPr>
            <w:tcW w:w="1843" w:type="dxa"/>
          </w:tcPr>
          <w:p w14:paraId="2146E4AE" w14:textId="77777777" w:rsidR="00C56B14" w:rsidRDefault="00C56B14" w:rsidP="00894C9D">
            <w:pPr>
              <w:rPr>
                <w:sz w:val="14"/>
                <w:szCs w:val="14"/>
                <w:shd w:val="clear" w:color="auto" w:fill="FFFFFF"/>
              </w:rPr>
            </w:pPr>
            <w:r w:rsidRPr="006B5DFC">
              <w:rPr>
                <w:sz w:val="14"/>
                <w:szCs w:val="14"/>
                <w:shd w:val="clear" w:color="auto" w:fill="FFFFFF"/>
              </w:rPr>
              <w:t>Contraindications to heparin or warfarin, received treatment for more than 48 hours with therapeutic doses of heparin, received more than one dose of a vitamin K antagonist, cancer for which long-term treatment with low-molecular-weight heparin was anticipated, another indication for warfarin therapy, treatment with aspirin at a dose of more than 100 mg daily or dual antiplatelet therapy, or creatinine &lt;30 ml per minute</w:t>
            </w:r>
          </w:p>
          <w:p w14:paraId="37BFADB8" w14:textId="77777777" w:rsidR="00C56B14" w:rsidRDefault="00C56B14" w:rsidP="00894C9D">
            <w:pPr>
              <w:rPr>
                <w:sz w:val="14"/>
                <w:szCs w:val="14"/>
                <w:shd w:val="clear" w:color="auto" w:fill="FFFFFF"/>
              </w:rPr>
            </w:pPr>
          </w:p>
          <w:p w14:paraId="4F7842C3" w14:textId="77777777" w:rsidR="00C56B14" w:rsidRDefault="00C56B14" w:rsidP="00894C9D">
            <w:pPr>
              <w:rPr>
                <w:sz w:val="14"/>
                <w:szCs w:val="14"/>
                <w:shd w:val="clear" w:color="auto" w:fill="FFFFFF"/>
              </w:rPr>
            </w:pPr>
          </w:p>
          <w:p w14:paraId="53A6014A" w14:textId="77777777" w:rsidR="00C56B14" w:rsidRPr="006B5DFC" w:rsidRDefault="00C56B14" w:rsidP="00894C9D">
            <w:pPr>
              <w:rPr>
                <w:sz w:val="14"/>
                <w:szCs w:val="14"/>
              </w:rPr>
            </w:pPr>
          </w:p>
        </w:tc>
        <w:tc>
          <w:tcPr>
            <w:tcW w:w="1134" w:type="dxa"/>
          </w:tcPr>
          <w:p w14:paraId="228C548B" w14:textId="77777777" w:rsidR="00C56B14" w:rsidRPr="006B5DFC" w:rsidRDefault="00C56B14" w:rsidP="00894C9D">
            <w:pPr>
              <w:rPr>
                <w:sz w:val="14"/>
                <w:szCs w:val="14"/>
              </w:rPr>
            </w:pPr>
            <w:r w:rsidRPr="006B5DFC">
              <w:rPr>
                <w:sz w:val="14"/>
                <w:szCs w:val="14"/>
              </w:rPr>
              <w:lastRenderedPageBreak/>
              <w:t>Composite of fatal or non-fatal PE or DVT Composite of major and CRNMB as per ISTH</w:t>
            </w:r>
          </w:p>
        </w:tc>
        <w:tc>
          <w:tcPr>
            <w:tcW w:w="1134" w:type="dxa"/>
          </w:tcPr>
          <w:p w14:paraId="7C94181B" w14:textId="77777777" w:rsidR="00C56B14" w:rsidRPr="006B5DFC" w:rsidRDefault="00C56B14" w:rsidP="00894C9D">
            <w:pPr>
              <w:rPr>
                <w:sz w:val="14"/>
                <w:szCs w:val="14"/>
              </w:rPr>
            </w:pPr>
            <w:r w:rsidRPr="006B5DFC">
              <w:rPr>
                <w:sz w:val="14"/>
                <w:szCs w:val="14"/>
              </w:rPr>
              <w:t>8 vs 16</w:t>
            </w:r>
          </w:p>
        </w:tc>
        <w:tc>
          <w:tcPr>
            <w:tcW w:w="850" w:type="dxa"/>
          </w:tcPr>
          <w:p w14:paraId="586DCC2D" w14:textId="77777777" w:rsidR="00C56B14" w:rsidRPr="006B5DFC" w:rsidRDefault="00C56B14" w:rsidP="00894C9D">
            <w:pPr>
              <w:rPr>
                <w:sz w:val="14"/>
                <w:szCs w:val="14"/>
              </w:rPr>
            </w:pPr>
            <w:r w:rsidRPr="006B5DFC">
              <w:rPr>
                <w:sz w:val="14"/>
                <w:szCs w:val="14"/>
              </w:rPr>
              <w:t>NR</w:t>
            </w:r>
          </w:p>
        </w:tc>
        <w:tc>
          <w:tcPr>
            <w:tcW w:w="1134" w:type="dxa"/>
          </w:tcPr>
          <w:p w14:paraId="073ECAAB" w14:textId="77777777" w:rsidR="00C56B14" w:rsidRPr="006B5DFC" w:rsidRDefault="00C56B14" w:rsidP="00894C9D">
            <w:pPr>
              <w:rPr>
                <w:sz w:val="14"/>
                <w:szCs w:val="14"/>
              </w:rPr>
            </w:pPr>
            <w:r w:rsidRPr="006B5DFC">
              <w:rPr>
                <w:sz w:val="14"/>
                <w:szCs w:val="14"/>
              </w:rPr>
              <w:t>28 vs 39</w:t>
            </w:r>
          </w:p>
        </w:tc>
        <w:tc>
          <w:tcPr>
            <w:tcW w:w="851" w:type="dxa"/>
          </w:tcPr>
          <w:p w14:paraId="0EF1C051" w14:textId="77777777" w:rsidR="00C56B14" w:rsidRPr="006B5DFC" w:rsidRDefault="00C56B14" w:rsidP="00894C9D">
            <w:pPr>
              <w:rPr>
                <w:sz w:val="14"/>
                <w:szCs w:val="14"/>
              </w:rPr>
            </w:pPr>
            <w:r w:rsidRPr="006B5DFC">
              <w:rPr>
                <w:sz w:val="14"/>
                <w:szCs w:val="14"/>
              </w:rPr>
              <w:t>NR</w:t>
            </w:r>
          </w:p>
        </w:tc>
      </w:tr>
      <w:tr w:rsidR="00C56B14" w:rsidRPr="006B5DFC" w14:paraId="1A54995E" w14:textId="77777777" w:rsidTr="00894C9D">
        <w:tc>
          <w:tcPr>
            <w:tcW w:w="1130" w:type="dxa"/>
            <w:vMerge w:val="restart"/>
          </w:tcPr>
          <w:p w14:paraId="182A3D5F" w14:textId="77777777" w:rsidR="00C56B14" w:rsidRPr="00021DD4" w:rsidRDefault="00C56B14" w:rsidP="00894C9D">
            <w:pPr>
              <w:rPr>
                <w:b/>
                <w:bCs/>
                <w:sz w:val="14"/>
                <w:szCs w:val="14"/>
              </w:rPr>
            </w:pPr>
            <w:r w:rsidRPr="00021DD4">
              <w:rPr>
                <w:b/>
                <w:bCs/>
                <w:sz w:val="14"/>
                <w:szCs w:val="14"/>
              </w:rPr>
              <w:t>Reference</w:t>
            </w:r>
          </w:p>
        </w:tc>
        <w:tc>
          <w:tcPr>
            <w:tcW w:w="897" w:type="dxa"/>
            <w:vMerge w:val="restart"/>
          </w:tcPr>
          <w:p w14:paraId="27811C96" w14:textId="77777777" w:rsidR="00C56B14" w:rsidRPr="00021DD4" w:rsidRDefault="00C56B14" w:rsidP="00894C9D">
            <w:pPr>
              <w:rPr>
                <w:b/>
                <w:bCs/>
                <w:sz w:val="14"/>
                <w:szCs w:val="14"/>
              </w:rPr>
            </w:pPr>
            <w:r w:rsidRPr="00021DD4">
              <w:rPr>
                <w:b/>
                <w:bCs/>
                <w:sz w:val="14"/>
                <w:szCs w:val="14"/>
              </w:rPr>
              <w:t>Study Design /</w:t>
            </w:r>
          </w:p>
          <w:p w14:paraId="1F326D60" w14:textId="77777777" w:rsidR="00C56B14" w:rsidRPr="00021DD4" w:rsidRDefault="00C56B14" w:rsidP="00894C9D">
            <w:pPr>
              <w:rPr>
                <w:b/>
                <w:bCs/>
                <w:sz w:val="14"/>
                <w:szCs w:val="14"/>
              </w:rPr>
            </w:pPr>
            <w:r w:rsidRPr="00021DD4">
              <w:rPr>
                <w:b/>
                <w:bCs/>
                <w:sz w:val="14"/>
                <w:szCs w:val="14"/>
              </w:rPr>
              <w:t>Setting</w:t>
            </w:r>
          </w:p>
        </w:tc>
        <w:tc>
          <w:tcPr>
            <w:tcW w:w="1099" w:type="dxa"/>
            <w:vMerge w:val="restart"/>
          </w:tcPr>
          <w:p w14:paraId="6C9ACF45" w14:textId="77777777" w:rsidR="00C56B14" w:rsidRPr="00021DD4" w:rsidRDefault="00C56B14" w:rsidP="00894C9D">
            <w:pPr>
              <w:rPr>
                <w:b/>
                <w:bCs/>
                <w:sz w:val="14"/>
                <w:szCs w:val="14"/>
              </w:rPr>
            </w:pPr>
            <w:r w:rsidRPr="00021DD4">
              <w:rPr>
                <w:b/>
                <w:bCs/>
                <w:sz w:val="14"/>
                <w:szCs w:val="14"/>
              </w:rPr>
              <w:t>Follow up</w:t>
            </w:r>
          </w:p>
        </w:tc>
        <w:tc>
          <w:tcPr>
            <w:tcW w:w="851" w:type="dxa"/>
            <w:vMerge w:val="restart"/>
          </w:tcPr>
          <w:p w14:paraId="0A0E6A47" w14:textId="77777777" w:rsidR="00C56B14" w:rsidRPr="00021DD4" w:rsidRDefault="00C56B14" w:rsidP="00894C9D">
            <w:pPr>
              <w:rPr>
                <w:b/>
                <w:bCs/>
                <w:sz w:val="14"/>
                <w:szCs w:val="14"/>
              </w:rPr>
            </w:pPr>
            <w:r w:rsidRPr="00021DD4">
              <w:rPr>
                <w:b/>
                <w:bCs/>
                <w:sz w:val="14"/>
                <w:szCs w:val="14"/>
              </w:rPr>
              <w:t>Renal function</w:t>
            </w:r>
          </w:p>
        </w:tc>
        <w:tc>
          <w:tcPr>
            <w:tcW w:w="992" w:type="dxa"/>
            <w:vMerge w:val="restart"/>
          </w:tcPr>
          <w:p w14:paraId="660FE1F5" w14:textId="77777777" w:rsidR="00C56B14" w:rsidRPr="00021DD4" w:rsidRDefault="00C56B14" w:rsidP="00894C9D">
            <w:pPr>
              <w:rPr>
                <w:b/>
                <w:bCs/>
                <w:sz w:val="14"/>
                <w:szCs w:val="14"/>
              </w:rPr>
            </w:pPr>
            <w:r w:rsidRPr="00021DD4">
              <w:rPr>
                <w:b/>
                <w:bCs/>
                <w:sz w:val="14"/>
                <w:szCs w:val="14"/>
              </w:rPr>
              <w:t>Treatment</w:t>
            </w:r>
          </w:p>
          <w:p w14:paraId="0A5C6EBD" w14:textId="77777777" w:rsidR="00C56B14" w:rsidRPr="00021DD4" w:rsidRDefault="00C56B14" w:rsidP="00894C9D">
            <w:pPr>
              <w:rPr>
                <w:b/>
                <w:bCs/>
                <w:sz w:val="14"/>
                <w:szCs w:val="14"/>
              </w:rPr>
            </w:pPr>
            <w:r w:rsidRPr="00021DD4">
              <w:rPr>
                <w:b/>
                <w:bCs/>
                <w:sz w:val="14"/>
                <w:szCs w:val="14"/>
              </w:rPr>
              <w:t>(study size, n)</w:t>
            </w:r>
          </w:p>
        </w:tc>
        <w:tc>
          <w:tcPr>
            <w:tcW w:w="850" w:type="dxa"/>
            <w:vMerge w:val="restart"/>
          </w:tcPr>
          <w:p w14:paraId="1711105F" w14:textId="77777777" w:rsidR="00C56B14" w:rsidRPr="00021DD4" w:rsidRDefault="00C56B14" w:rsidP="00894C9D">
            <w:pPr>
              <w:rPr>
                <w:b/>
                <w:bCs/>
                <w:sz w:val="14"/>
                <w:szCs w:val="14"/>
              </w:rPr>
            </w:pPr>
            <w:r w:rsidRPr="00021DD4">
              <w:rPr>
                <w:b/>
                <w:bCs/>
                <w:sz w:val="14"/>
                <w:szCs w:val="14"/>
              </w:rPr>
              <w:t>Control</w:t>
            </w:r>
          </w:p>
          <w:p w14:paraId="04ADB979" w14:textId="77777777" w:rsidR="00C56B14" w:rsidRPr="00021DD4" w:rsidRDefault="00C56B14" w:rsidP="00894C9D">
            <w:pPr>
              <w:rPr>
                <w:b/>
                <w:bCs/>
                <w:sz w:val="14"/>
                <w:szCs w:val="14"/>
              </w:rPr>
            </w:pPr>
            <w:r w:rsidRPr="00021DD4">
              <w:rPr>
                <w:b/>
                <w:bCs/>
                <w:sz w:val="14"/>
                <w:szCs w:val="14"/>
              </w:rPr>
              <w:t>(study size, n)</w:t>
            </w:r>
          </w:p>
        </w:tc>
        <w:tc>
          <w:tcPr>
            <w:tcW w:w="1418" w:type="dxa"/>
            <w:vMerge w:val="restart"/>
          </w:tcPr>
          <w:p w14:paraId="17B109D6" w14:textId="77777777" w:rsidR="00C56B14" w:rsidRPr="00021DD4" w:rsidRDefault="00C56B14" w:rsidP="00894C9D">
            <w:pPr>
              <w:rPr>
                <w:b/>
                <w:bCs/>
                <w:sz w:val="14"/>
                <w:szCs w:val="14"/>
              </w:rPr>
            </w:pPr>
            <w:r w:rsidRPr="00021DD4">
              <w:rPr>
                <w:b/>
                <w:bCs/>
                <w:sz w:val="14"/>
                <w:szCs w:val="14"/>
              </w:rPr>
              <w:t>Age</w:t>
            </w:r>
          </w:p>
          <w:p w14:paraId="7DD31707" w14:textId="77777777" w:rsidR="00C56B14" w:rsidRPr="00021DD4" w:rsidRDefault="00C56B14" w:rsidP="00894C9D">
            <w:pPr>
              <w:rPr>
                <w:b/>
                <w:bCs/>
                <w:sz w:val="14"/>
                <w:szCs w:val="14"/>
              </w:rPr>
            </w:pPr>
            <w:r w:rsidRPr="00021DD4">
              <w:rPr>
                <w:b/>
                <w:bCs/>
                <w:sz w:val="14"/>
                <w:szCs w:val="14"/>
              </w:rPr>
              <w:t>years</w:t>
            </w:r>
          </w:p>
          <w:p w14:paraId="262761E7" w14:textId="77777777" w:rsidR="00C56B14" w:rsidRPr="00021DD4" w:rsidRDefault="00C56B14" w:rsidP="00894C9D">
            <w:pPr>
              <w:rPr>
                <w:b/>
                <w:bCs/>
                <w:sz w:val="14"/>
                <w:szCs w:val="14"/>
              </w:rPr>
            </w:pPr>
            <w:r w:rsidRPr="00021DD4">
              <w:rPr>
                <w:b/>
                <w:bCs/>
                <w:sz w:val="14"/>
                <w:szCs w:val="14"/>
              </w:rPr>
              <w:t xml:space="preserve">Mean (SD) </w:t>
            </w:r>
            <w:r w:rsidRPr="00021DD4">
              <w:rPr>
                <w:b/>
                <w:bCs/>
                <w:i/>
                <w:iCs/>
                <w:sz w:val="14"/>
                <w:szCs w:val="14"/>
              </w:rPr>
              <w:t>(unless otherwise stated)</w:t>
            </w:r>
          </w:p>
        </w:tc>
        <w:tc>
          <w:tcPr>
            <w:tcW w:w="992" w:type="dxa"/>
            <w:vMerge w:val="restart"/>
          </w:tcPr>
          <w:p w14:paraId="4FE3A638" w14:textId="77777777" w:rsidR="00C56B14" w:rsidRPr="00021DD4" w:rsidRDefault="00C56B14" w:rsidP="00894C9D">
            <w:pPr>
              <w:rPr>
                <w:b/>
                <w:bCs/>
                <w:sz w:val="14"/>
                <w:szCs w:val="14"/>
              </w:rPr>
            </w:pPr>
            <w:r w:rsidRPr="00021DD4">
              <w:rPr>
                <w:b/>
                <w:bCs/>
                <w:sz w:val="14"/>
                <w:szCs w:val="14"/>
              </w:rPr>
              <w:t>Risk factors</w:t>
            </w:r>
          </w:p>
          <w:p w14:paraId="6B6CA13C" w14:textId="77777777" w:rsidR="00C56B14" w:rsidRPr="00021DD4" w:rsidRDefault="00C56B14" w:rsidP="00894C9D">
            <w:pPr>
              <w:rPr>
                <w:b/>
                <w:bCs/>
                <w:sz w:val="14"/>
                <w:szCs w:val="14"/>
              </w:rPr>
            </w:pPr>
            <w:r w:rsidRPr="00021DD4">
              <w:rPr>
                <w:b/>
                <w:bCs/>
                <w:sz w:val="14"/>
                <w:szCs w:val="14"/>
              </w:rPr>
              <w:t>VTE / bleeding</w:t>
            </w:r>
          </w:p>
        </w:tc>
        <w:tc>
          <w:tcPr>
            <w:tcW w:w="1843" w:type="dxa"/>
            <w:vMerge w:val="restart"/>
          </w:tcPr>
          <w:p w14:paraId="41727468" w14:textId="77777777" w:rsidR="00C56B14" w:rsidRPr="00021DD4" w:rsidRDefault="00C56B14" w:rsidP="00894C9D">
            <w:pPr>
              <w:rPr>
                <w:b/>
                <w:bCs/>
                <w:sz w:val="14"/>
                <w:szCs w:val="14"/>
              </w:rPr>
            </w:pPr>
            <w:r w:rsidRPr="00021DD4">
              <w:rPr>
                <w:b/>
                <w:bCs/>
                <w:sz w:val="14"/>
                <w:szCs w:val="14"/>
              </w:rPr>
              <w:t>Exclusions</w:t>
            </w:r>
          </w:p>
        </w:tc>
        <w:tc>
          <w:tcPr>
            <w:tcW w:w="5103" w:type="dxa"/>
            <w:gridSpan w:val="5"/>
          </w:tcPr>
          <w:p w14:paraId="5EE88C20" w14:textId="77777777" w:rsidR="00C56B14" w:rsidRPr="00021DD4" w:rsidRDefault="00C56B14" w:rsidP="00894C9D">
            <w:pPr>
              <w:jc w:val="center"/>
              <w:rPr>
                <w:b/>
                <w:bCs/>
                <w:sz w:val="14"/>
                <w:szCs w:val="14"/>
              </w:rPr>
            </w:pPr>
            <w:r w:rsidRPr="00021DD4">
              <w:rPr>
                <w:b/>
                <w:bCs/>
                <w:sz w:val="14"/>
                <w:szCs w:val="14"/>
              </w:rPr>
              <w:t xml:space="preserve">Study </w:t>
            </w:r>
            <w:r>
              <w:rPr>
                <w:b/>
                <w:bCs/>
                <w:sz w:val="14"/>
                <w:szCs w:val="14"/>
              </w:rPr>
              <w:t>o</w:t>
            </w:r>
            <w:r w:rsidRPr="00021DD4">
              <w:rPr>
                <w:b/>
                <w:bCs/>
                <w:sz w:val="14"/>
                <w:szCs w:val="14"/>
              </w:rPr>
              <w:t>utcomes</w:t>
            </w:r>
          </w:p>
        </w:tc>
      </w:tr>
      <w:tr w:rsidR="00C56B14" w:rsidRPr="006B5DFC" w14:paraId="3164F598" w14:textId="77777777" w:rsidTr="00894C9D">
        <w:tc>
          <w:tcPr>
            <w:tcW w:w="1130" w:type="dxa"/>
            <w:vMerge/>
          </w:tcPr>
          <w:p w14:paraId="3A8C7AA6" w14:textId="77777777" w:rsidR="00C56B14" w:rsidRPr="00021DD4" w:rsidRDefault="00C56B14" w:rsidP="00894C9D">
            <w:pPr>
              <w:rPr>
                <w:b/>
                <w:bCs/>
                <w:sz w:val="14"/>
                <w:szCs w:val="14"/>
              </w:rPr>
            </w:pPr>
          </w:p>
        </w:tc>
        <w:tc>
          <w:tcPr>
            <w:tcW w:w="897" w:type="dxa"/>
            <w:vMerge/>
          </w:tcPr>
          <w:p w14:paraId="3A4A016E" w14:textId="77777777" w:rsidR="00C56B14" w:rsidRPr="00021DD4" w:rsidRDefault="00C56B14" w:rsidP="00894C9D">
            <w:pPr>
              <w:rPr>
                <w:b/>
                <w:bCs/>
                <w:sz w:val="14"/>
                <w:szCs w:val="14"/>
              </w:rPr>
            </w:pPr>
          </w:p>
        </w:tc>
        <w:tc>
          <w:tcPr>
            <w:tcW w:w="1099" w:type="dxa"/>
            <w:vMerge/>
          </w:tcPr>
          <w:p w14:paraId="4425AB9B" w14:textId="77777777" w:rsidR="00C56B14" w:rsidRPr="00021DD4" w:rsidRDefault="00C56B14" w:rsidP="00894C9D">
            <w:pPr>
              <w:rPr>
                <w:b/>
                <w:bCs/>
                <w:sz w:val="14"/>
                <w:szCs w:val="14"/>
              </w:rPr>
            </w:pPr>
          </w:p>
        </w:tc>
        <w:tc>
          <w:tcPr>
            <w:tcW w:w="851" w:type="dxa"/>
            <w:vMerge/>
          </w:tcPr>
          <w:p w14:paraId="7435408F" w14:textId="77777777" w:rsidR="00C56B14" w:rsidRPr="00021DD4" w:rsidRDefault="00C56B14" w:rsidP="00894C9D">
            <w:pPr>
              <w:rPr>
                <w:b/>
                <w:bCs/>
                <w:sz w:val="14"/>
                <w:szCs w:val="14"/>
              </w:rPr>
            </w:pPr>
          </w:p>
        </w:tc>
        <w:tc>
          <w:tcPr>
            <w:tcW w:w="992" w:type="dxa"/>
            <w:vMerge/>
          </w:tcPr>
          <w:p w14:paraId="39FA9354" w14:textId="77777777" w:rsidR="00C56B14" w:rsidRPr="00021DD4" w:rsidRDefault="00C56B14" w:rsidP="00894C9D">
            <w:pPr>
              <w:rPr>
                <w:b/>
                <w:bCs/>
                <w:sz w:val="14"/>
                <w:szCs w:val="14"/>
              </w:rPr>
            </w:pPr>
          </w:p>
        </w:tc>
        <w:tc>
          <w:tcPr>
            <w:tcW w:w="850" w:type="dxa"/>
            <w:vMerge/>
          </w:tcPr>
          <w:p w14:paraId="5CF2CE36" w14:textId="77777777" w:rsidR="00C56B14" w:rsidRPr="00021DD4" w:rsidRDefault="00C56B14" w:rsidP="00894C9D">
            <w:pPr>
              <w:rPr>
                <w:b/>
                <w:bCs/>
                <w:sz w:val="14"/>
                <w:szCs w:val="14"/>
              </w:rPr>
            </w:pPr>
          </w:p>
        </w:tc>
        <w:tc>
          <w:tcPr>
            <w:tcW w:w="1418" w:type="dxa"/>
            <w:vMerge/>
          </w:tcPr>
          <w:p w14:paraId="69DDDF82" w14:textId="77777777" w:rsidR="00C56B14" w:rsidRPr="00021DD4" w:rsidRDefault="00C56B14" w:rsidP="00894C9D">
            <w:pPr>
              <w:rPr>
                <w:b/>
                <w:bCs/>
                <w:sz w:val="14"/>
                <w:szCs w:val="14"/>
              </w:rPr>
            </w:pPr>
          </w:p>
        </w:tc>
        <w:tc>
          <w:tcPr>
            <w:tcW w:w="992" w:type="dxa"/>
            <w:vMerge/>
          </w:tcPr>
          <w:p w14:paraId="7FD45BA9" w14:textId="77777777" w:rsidR="00C56B14" w:rsidRPr="00021DD4" w:rsidRDefault="00C56B14" w:rsidP="00894C9D">
            <w:pPr>
              <w:rPr>
                <w:b/>
                <w:bCs/>
                <w:sz w:val="14"/>
                <w:szCs w:val="14"/>
              </w:rPr>
            </w:pPr>
          </w:p>
        </w:tc>
        <w:tc>
          <w:tcPr>
            <w:tcW w:w="1843" w:type="dxa"/>
            <w:vMerge/>
          </w:tcPr>
          <w:p w14:paraId="10CD4FA5" w14:textId="77777777" w:rsidR="00C56B14" w:rsidRPr="00021DD4" w:rsidRDefault="00C56B14" w:rsidP="00894C9D">
            <w:pPr>
              <w:rPr>
                <w:b/>
                <w:bCs/>
                <w:sz w:val="14"/>
                <w:szCs w:val="14"/>
              </w:rPr>
            </w:pPr>
          </w:p>
        </w:tc>
        <w:tc>
          <w:tcPr>
            <w:tcW w:w="1134" w:type="dxa"/>
          </w:tcPr>
          <w:p w14:paraId="2F751A20" w14:textId="77777777" w:rsidR="00C56B14" w:rsidRPr="00021DD4" w:rsidRDefault="00C56B14" w:rsidP="00894C9D">
            <w:pPr>
              <w:rPr>
                <w:b/>
                <w:bCs/>
                <w:sz w:val="14"/>
                <w:szCs w:val="14"/>
              </w:rPr>
            </w:pPr>
            <w:r w:rsidRPr="00021DD4">
              <w:rPr>
                <w:b/>
                <w:bCs/>
                <w:sz w:val="14"/>
                <w:szCs w:val="14"/>
              </w:rPr>
              <w:t>Outcome measures</w:t>
            </w:r>
          </w:p>
        </w:tc>
        <w:tc>
          <w:tcPr>
            <w:tcW w:w="1134" w:type="dxa"/>
          </w:tcPr>
          <w:p w14:paraId="3A780568" w14:textId="77777777" w:rsidR="00C56B14" w:rsidRPr="00021DD4" w:rsidRDefault="00C56B14" w:rsidP="00894C9D">
            <w:pPr>
              <w:rPr>
                <w:b/>
                <w:bCs/>
                <w:sz w:val="14"/>
                <w:szCs w:val="14"/>
              </w:rPr>
            </w:pPr>
            <w:r w:rsidRPr="00021DD4">
              <w:rPr>
                <w:b/>
                <w:bCs/>
                <w:sz w:val="14"/>
                <w:szCs w:val="14"/>
              </w:rPr>
              <w:t>Recurrent VTE</w:t>
            </w:r>
          </w:p>
          <w:p w14:paraId="29744112" w14:textId="77777777" w:rsidR="00C56B14" w:rsidRPr="00021DD4" w:rsidRDefault="00C56B14" w:rsidP="00894C9D">
            <w:pPr>
              <w:rPr>
                <w:b/>
                <w:bCs/>
                <w:sz w:val="14"/>
                <w:szCs w:val="14"/>
              </w:rPr>
            </w:pPr>
            <w:r w:rsidRPr="00021DD4">
              <w:rPr>
                <w:b/>
                <w:bCs/>
                <w:sz w:val="14"/>
                <w:szCs w:val="14"/>
              </w:rPr>
              <w:t>Treatment vs control</w:t>
            </w:r>
          </w:p>
        </w:tc>
        <w:tc>
          <w:tcPr>
            <w:tcW w:w="850" w:type="dxa"/>
          </w:tcPr>
          <w:p w14:paraId="6BF124A8" w14:textId="77777777" w:rsidR="00C56B14" w:rsidRPr="00021DD4" w:rsidRDefault="00C56B14" w:rsidP="00894C9D">
            <w:pPr>
              <w:rPr>
                <w:b/>
                <w:bCs/>
                <w:sz w:val="14"/>
                <w:szCs w:val="14"/>
              </w:rPr>
            </w:pPr>
            <w:r w:rsidRPr="00021DD4">
              <w:rPr>
                <w:b/>
                <w:bCs/>
                <w:sz w:val="14"/>
                <w:szCs w:val="14"/>
              </w:rPr>
              <w:t>HR</w:t>
            </w:r>
          </w:p>
        </w:tc>
        <w:tc>
          <w:tcPr>
            <w:tcW w:w="1134" w:type="dxa"/>
          </w:tcPr>
          <w:p w14:paraId="1D18280F" w14:textId="77777777" w:rsidR="00C56B14" w:rsidRPr="00021DD4" w:rsidRDefault="00C56B14" w:rsidP="00894C9D">
            <w:pPr>
              <w:rPr>
                <w:b/>
                <w:bCs/>
                <w:sz w:val="14"/>
                <w:szCs w:val="14"/>
              </w:rPr>
            </w:pPr>
            <w:r w:rsidRPr="00021DD4">
              <w:rPr>
                <w:b/>
                <w:bCs/>
                <w:sz w:val="14"/>
                <w:szCs w:val="14"/>
              </w:rPr>
              <w:t>Bleeding Treatment vs control</w:t>
            </w:r>
          </w:p>
        </w:tc>
        <w:tc>
          <w:tcPr>
            <w:tcW w:w="851" w:type="dxa"/>
          </w:tcPr>
          <w:p w14:paraId="42C597FF" w14:textId="77777777" w:rsidR="00C56B14" w:rsidRPr="00021DD4" w:rsidRDefault="00C56B14" w:rsidP="00894C9D">
            <w:pPr>
              <w:rPr>
                <w:b/>
                <w:bCs/>
                <w:sz w:val="14"/>
                <w:szCs w:val="14"/>
              </w:rPr>
            </w:pPr>
            <w:r w:rsidRPr="00021DD4">
              <w:rPr>
                <w:b/>
                <w:bCs/>
                <w:sz w:val="14"/>
                <w:szCs w:val="14"/>
              </w:rPr>
              <w:t>HR</w:t>
            </w:r>
          </w:p>
        </w:tc>
      </w:tr>
      <w:tr w:rsidR="00C56B14" w:rsidRPr="006B5DFC" w14:paraId="1A97A893" w14:textId="77777777" w:rsidTr="00894C9D">
        <w:tc>
          <w:tcPr>
            <w:tcW w:w="1130" w:type="dxa"/>
          </w:tcPr>
          <w:p w14:paraId="092E8789" w14:textId="77777777" w:rsidR="00C56B14" w:rsidRPr="006B5DFC" w:rsidRDefault="00C56B14" w:rsidP="00894C9D">
            <w:pPr>
              <w:rPr>
                <w:sz w:val="14"/>
                <w:szCs w:val="14"/>
              </w:rPr>
            </w:pPr>
            <w:r w:rsidRPr="006B5DFC">
              <w:rPr>
                <w:sz w:val="14"/>
                <w:szCs w:val="14"/>
              </w:rPr>
              <w:t>Goldhaber 2013</w:t>
            </w:r>
          </w:p>
          <w:p w14:paraId="591258E7" w14:textId="77777777" w:rsidR="00C56B14" w:rsidRPr="006B5DFC" w:rsidRDefault="00C56B14" w:rsidP="00894C9D">
            <w:pPr>
              <w:rPr>
                <w:sz w:val="14"/>
                <w:szCs w:val="14"/>
              </w:rPr>
            </w:pPr>
            <w:r w:rsidRPr="006B5DFC">
              <w:rPr>
                <w:sz w:val="14"/>
                <w:szCs w:val="14"/>
              </w:rPr>
              <w:t>Pooled analysis of RECOVER I and II</w:t>
            </w:r>
          </w:p>
        </w:tc>
        <w:tc>
          <w:tcPr>
            <w:tcW w:w="897" w:type="dxa"/>
          </w:tcPr>
          <w:p w14:paraId="2FE9705C" w14:textId="77777777" w:rsidR="00C56B14" w:rsidRDefault="00C56B14" w:rsidP="00894C9D">
            <w:pPr>
              <w:rPr>
                <w:sz w:val="14"/>
                <w:szCs w:val="14"/>
              </w:rPr>
            </w:pPr>
            <w:r w:rsidRPr="006B5DFC">
              <w:rPr>
                <w:sz w:val="14"/>
                <w:szCs w:val="14"/>
              </w:rPr>
              <w:t>RCT double-blind</w:t>
            </w:r>
          </w:p>
          <w:p w14:paraId="2988361E" w14:textId="77777777" w:rsidR="00C56B14" w:rsidRDefault="00C56B14" w:rsidP="00894C9D">
            <w:pPr>
              <w:rPr>
                <w:sz w:val="14"/>
                <w:szCs w:val="14"/>
              </w:rPr>
            </w:pPr>
          </w:p>
          <w:p w14:paraId="6990D551" w14:textId="77777777" w:rsidR="00C56B14" w:rsidRPr="006B5DFC" w:rsidRDefault="00C56B14" w:rsidP="00894C9D">
            <w:pPr>
              <w:rPr>
                <w:sz w:val="14"/>
                <w:szCs w:val="14"/>
              </w:rPr>
            </w:pPr>
            <w:r>
              <w:rPr>
                <w:sz w:val="14"/>
                <w:szCs w:val="14"/>
              </w:rPr>
              <w:t>Worldwide</w:t>
            </w:r>
          </w:p>
        </w:tc>
        <w:tc>
          <w:tcPr>
            <w:tcW w:w="1099" w:type="dxa"/>
          </w:tcPr>
          <w:p w14:paraId="74547C02" w14:textId="77777777" w:rsidR="00C56B14" w:rsidRPr="006B5DFC" w:rsidRDefault="00C56B14" w:rsidP="00894C9D">
            <w:pPr>
              <w:rPr>
                <w:sz w:val="14"/>
                <w:szCs w:val="14"/>
              </w:rPr>
            </w:pPr>
            <w:r w:rsidRPr="006B5DFC">
              <w:rPr>
                <w:sz w:val="14"/>
                <w:szCs w:val="14"/>
              </w:rPr>
              <w:t>Dabigatran 163 days</w:t>
            </w:r>
          </w:p>
          <w:p w14:paraId="68265508" w14:textId="77777777" w:rsidR="00C56B14" w:rsidRPr="006B5DFC" w:rsidRDefault="00C56B14" w:rsidP="00894C9D">
            <w:pPr>
              <w:rPr>
                <w:sz w:val="14"/>
                <w:szCs w:val="14"/>
              </w:rPr>
            </w:pPr>
            <w:r w:rsidRPr="006B5DFC">
              <w:rPr>
                <w:sz w:val="14"/>
                <w:szCs w:val="14"/>
              </w:rPr>
              <w:t>Warfarin 163 days</w:t>
            </w:r>
          </w:p>
        </w:tc>
        <w:tc>
          <w:tcPr>
            <w:tcW w:w="851" w:type="dxa"/>
          </w:tcPr>
          <w:p w14:paraId="2198FAEF" w14:textId="77777777" w:rsidR="00C56B14" w:rsidRPr="006B5DFC" w:rsidRDefault="00C56B14" w:rsidP="00894C9D">
            <w:pPr>
              <w:rPr>
                <w:sz w:val="14"/>
                <w:szCs w:val="14"/>
              </w:rPr>
            </w:pPr>
            <w:proofErr w:type="spellStart"/>
            <w:r w:rsidRPr="006B5DFC">
              <w:rPr>
                <w:sz w:val="14"/>
                <w:szCs w:val="14"/>
              </w:rPr>
              <w:t>CrCl</w:t>
            </w:r>
            <w:proofErr w:type="spellEnd"/>
            <w:r w:rsidRPr="006B5DFC">
              <w:rPr>
                <w:sz w:val="14"/>
                <w:szCs w:val="14"/>
              </w:rPr>
              <w:t xml:space="preserve"> 30-50</w:t>
            </w:r>
          </w:p>
        </w:tc>
        <w:tc>
          <w:tcPr>
            <w:tcW w:w="992" w:type="dxa"/>
          </w:tcPr>
          <w:p w14:paraId="04DF734D" w14:textId="77777777" w:rsidR="00C56B14" w:rsidRPr="006B5DFC" w:rsidRDefault="00C56B14" w:rsidP="00894C9D">
            <w:pPr>
              <w:rPr>
                <w:sz w:val="14"/>
                <w:szCs w:val="14"/>
              </w:rPr>
            </w:pPr>
            <w:r w:rsidRPr="006B5DFC">
              <w:rPr>
                <w:sz w:val="14"/>
                <w:szCs w:val="14"/>
              </w:rPr>
              <w:t xml:space="preserve">Dabigatran 150mg bd </w:t>
            </w:r>
          </w:p>
          <w:p w14:paraId="0B570799" w14:textId="77777777" w:rsidR="00C56B14" w:rsidRPr="006B5DFC" w:rsidRDefault="00C56B14" w:rsidP="00894C9D">
            <w:pPr>
              <w:rPr>
                <w:sz w:val="14"/>
                <w:szCs w:val="14"/>
              </w:rPr>
            </w:pPr>
            <w:r w:rsidRPr="006B5DFC">
              <w:rPr>
                <w:sz w:val="14"/>
                <w:szCs w:val="14"/>
              </w:rPr>
              <w:t>n=114</w:t>
            </w:r>
          </w:p>
        </w:tc>
        <w:tc>
          <w:tcPr>
            <w:tcW w:w="850" w:type="dxa"/>
          </w:tcPr>
          <w:p w14:paraId="24CB3C05" w14:textId="77777777" w:rsidR="00C56B14" w:rsidRPr="006B5DFC" w:rsidRDefault="00C56B14" w:rsidP="00894C9D">
            <w:pPr>
              <w:rPr>
                <w:sz w:val="14"/>
                <w:szCs w:val="14"/>
              </w:rPr>
            </w:pPr>
            <w:r w:rsidRPr="006B5DFC">
              <w:rPr>
                <w:sz w:val="14"/>
                <w:szCs w:val="14"/>
              </w:rPr>
              <w:t>Warfarin</w:t>
            </w:r>
          </w:p>
          <w:p w14:paraId="23CA5194" w14:textId="77777777" w:rsidR="00C56B14" w:rsidRPr="006B5DFC" w:rsidRDefault="00C56B14" w:rsidP="00894C9D">
            <w:pPr>
              <w:rPr>
                <w:sz w:val="14"/>
                <w:szCs w:val="14"/>
              </w:rPr>
            </w:pPr>
            <w:r w:rsidRPr="006B5DFC">
              <w:rPr>
                <w:sz w:val="14"/>
                <w:szCs w:val="14"/>
              </w:rPr>
              <w:t>n = 123</w:t>
            </w:r>
          </w:p>
        </w:tc>
        <w:tc>
          <w:tcPr>
            <w:tcW w:w="1418" w:type="dxa"/>
          </w:tcPr>
          <w:p w14:paraId="23A8525D" w14:textId="77777777" w:rsidR="00C56B14" w:rsidRPr="006B5DFC" w:rsidRDefault="00C56B14" w:rsidP="00894C9D">
            <w:pPr>
              <w:rPr>
                <w:sz w:val="14"/>
                <w:szCs w:val="14"/>
              </w:rPr>
            </w:pPr>
            <w:r w:rsidRPr="006B5DFC">
              <w:rPr>
                <w:sz w:val="14"/>
                <w:szCs w:val="14"/>
              </w:rPr>
              <w:t>Dabigatran 54.8 (16)</w:t>
            </w:r>
          </w:p>
          <w:p w14:paraId="0B6C8B16" w14:textId="77777777" w:rsidR="00C56B14" w:rsidRDefault="00C56B14" w:rsidP="00894C9D">
            <w:pPr>
              <w:rPr>
                <w:sz w:val="14"/>
                <w:szCs w:val="14"/>
              </w:rPr>
            </w:pPr>
            <w:r w:rsidRPr="006B5DFC">
              <w:rPr>
                <w:sz w:val="14"/>
                <w:szCs w:val="14"/>
              </w:rPr>
              <w:t xml:space="preserve">VKA </w:t>
            </w:r>
          </w:p>
          <w:p w14:paraId="5E20818A" w14:textId="77777777" w:rsidR="00C56B14" w:rsidRPr="006B5DFC" w:rsidRDefault="00C56B14" w:rsidP="00894C9D">
            <w:pPr>
              <w:rPr>
                <w:sz w:val="14"/>
                <w:szCs w:val="14"/>
              </w:rPr>
            </w:pPr>
            <w:r>
              <w:rPr>
                <w:sz w:val="14"/>
                <w:szCs w:val="14"/>
              </w:rPr>
              <w:t xml:space="preserve">54.7 </w:t>
            </w:r>
            <w:r w:rsidRPr="006B5DFC">
              <w:rPr>
                <w:sz w:val="14"/>
                <w:szCs w:val="14"/>
              </w:rPr>
              <w:t>(16.2)</w:t>
            </w:r>
          </w:p>
        </w:tc>
        <w:tc>
          <w:tcPr>
            <w:tcW w:w="992" w:type="dxa"/>
          </w:tcPr>
          <w:p w14:paraId="20166DF7" w14:textId="77777777" w:rsidR="00C56B14" w:rsidRPr="006B5DFC" w:rsidRDefault="00C56B14" w:rsidP="00894C9D">
            <w:pPr>
              <w:rPr>
                <w:sz w:val="14"/>
                <w:szCs w:val="14"/>
              </w:rPr>
            </w:pPr>
            <w:r w:rsidRPr="006B5DFC">
              <w:rPr>
                <w:sz w:val="14"/>
                <w:szCs w:val="14"/>
              </w:rPr>
              <w:t>Not stated</w:t>
            </w:r>
          </w:p>
        </w:tc>
        <w:tc>
          <w:tcPr>
            <w:tcW w:w="1843" w:type="dxa"/>
          </w:tcPr>
          <w:p w14:paraId="1785669D" w14:textId="77777777" w:rsidR="00C56B14" w:rsidRPr="006B5DFC" w:rsidRDefault="00C56B14" w:rsidP="00894C9D">
            <w:pPr>
              <w:rPr>
                <w:sz w:val="14"/>
                <w:szCs w:val="14"/>
                <w:shd w:val="clear" w:color="auto" w:fill="FFFFFF"/>
              </w:rPr>
            </w:pPr>
            <w:r w:rsidRPr="006B5DFC">
              <w:rPr>
                <w:sz w:val="14"/>
                <w:szCs w:val="14"/>
                <w:shd w:val="clear" w:color="auto" w:fill="FFFFFF"/>
              </w:rPr>
              <w:t>duration of symptoms longer than 14 days, pulmonary embolism with hemodynamic instability or requiring thrombolytic therapy, another indication for warfarin therapy, recent unstable cardiovascular disease, a high risk of bleeding, liver disease with an aminotransferase level that was two times the local upper limit of the normal range, an estimated creatinine clearance &lt;30 ml per minute, life expectancy &lt;6 months, contraindication to heparin or to radiographic contrast material, pregnancy or risk of becoming pregnant, or a requirement for long-term antiplatelet therapy (≤100 mg of acetylsalicylic acid daily was acceptable)</w:t>
            </w:r>
          </w:p>
        </w:tc>
        <w:tc>
          <w:tcPr>
            <w:tcW w:w="1134" w:type="dxa"/>
          </w:tcPr>
          <w:p w14:paraId="73BE4C41" w14:textId="77777777" w:rsidR="00C56B14" w:rsidRPr="006B5DFC" w:rsidRDefault="00C56B14" w:rsidP="00894C9D">
            <w:pPr>
              <w:rPr>
                <w:sz w:val="14"/>
                <w:szCs w:val="14"/>
              </w:rPr>
            </w:pPr>
            <w:r w:rsidRPr="006B5DFC">
              <w:rPr>
                <w:sz w:val="14"/>
                <w:szCs w:val="14"/>
              </w:rPr>
              <w:t>Composite of fatal or non-fatal PE or DVT</w:t>
            </w:r>
          </w:p>
          <w:p w14:paraId="668054CB" w14:textId="77777777" w:rsidR="00C56B14" w:rsidRPr="006B5DFC" w:rsidRDefault="00C56B14" w:rsidP="00894C9D">
            <w:pPr>
              <w:rPr>
                <w:sz w:val="14"/>
                <w:szCs w:val="14"/>
              </w:rPr>
            </w:pPr>
            <w:r w:rsidRPr="006B5DFC">
              <w:rPr>
                <w:sz w:val="14"/>
                <w:szCs w:val="14"/>
              </w:rPr>
              <w:t>Major bleeding as defined by ISTH</w:t>
            </w:r>
          </w:p>
          <w:p w14:paraId="6441E143" w14:textId="77777777" w:rsidR="00C56B14" w:rsidRPr="006B5DFC" w:rsidRDefault="00C56B14" w:rsidP="00894C9D">
            <w:pPr>
              <w:rPr>
                <w:sz w:val="14"/>
                <w:szCs w:val="14"/>
              </w:rPr>
            </w:pPr>
            <w:r w:rsidRPr="006B5DFC">
              <w:rPr>
                <w:sz w:val="14"/>
                <w:szCs w:val="14"/>
              </w:rPr>
              <w:t>Composite of major/CRNMB</w:t>
            </w:r>
          </w:p>
        </w:tc>
        <w:tc>
          <w:tcPr>
            <w:tcW w:w="1134" w:type="dxa"/>
          </w:tcPr>
          <w:p w14:paraId="4E6BA84C" w14:textId="77777777" w:rsidR="00C56B14" w:rsidRPr="006B5DFC" w:rsidRDefault="00C56B14" w:rsidP="00894C9D">
            <w:pPr>
              <w:rPr>
                <w:sz w:val="14"/>
                <w:szCs w:val="14"/>
              </w:rPr>
            </w:pPr>
            <w:r w:rsidRPr="006B5DFC">
              <w:rPr>
                <w:sz w:val="14"/>
                <w:szCs w:val="14"/>
              </w:rPr>
              <w:t>0 vs 5</w:t>
            </w:r>
          </w:p>
        </w:tc>
        <w:tc>
          <w:tcPr>
            <w:tcW w:w="850" w:type="dxa"/>
          </w:tcPr>
          <w:p w14:paraId="1324471A" w14:textId="77777777" w:rsidR="00C56B14" w:rsidRPr="006B5DFC" w:rsidRDefault="00C56B14" w:rsidP="00894C9D">
            <w:pPr>
              <w:rPr>
                <w:sz w:val="14"/>
                <w:szCs w:val="14"/>
              </w:rPr>
            </w:pPr>
            <w:r w:rsidRPr="006B5DFC">
              <w:rPr>
                <w:sz w:val="14"/>
                <w:szCs w:val="14"/>
              </w:rPr>
              <w:t>NR</w:t>
            </w:r>
          </w:p>
        </w:tc>
        <w:tc>
          <w:tcPr>
            <w:tcW w:w="1134" w:type="dxa"/>
          </w:tcPr>
          <w:p w14:paraId="71C85B9A" w14:textId="77777777" w:rsidR="00C56B14" w:rsidRPr="006B5DFC" w:rsidRDefault="00C56B14" w:rsidP="00894C9D">
            <w:pPr>
              <w:rPr>
                <w:sz w:val="14"/>
                <w:szCs w:val="14"/>
              </w:rPr>
            </w:pPr>
            <w:r w:rsidRPr="006B5DFC">
              <w:rPr>
                <w:sz w:val="14"/>
                <w:szCs w:val="14"/>
              </w:rPr>
              <w:t>6 vs 5</w:t>
            </w:r>
          </w:p>
          <w:p w14:paraId="2E6F14C3" w14:textId="77777777" w:rsidR="00C56B14" w:rsidRPr="006B5DFC" w:rsidRDefault="00C56B14" w:rsidP="00894C9D">
            <w:pPr>
              <w:rPr>
                <w:sz w:val="14"/>
                <w:szCs w:val="14"/>
              </w:rPr>
            </w:pPr>
            <w:r w:rsidRPr="006B5DFC">
              <w:rPr>
                <w:sz w:val="14"/>
                <w:szCs w:val="14"/>
              </w:rPr>
              <w:t xml:space="preserve">Composite </w:t>
            </w:r>
            <w:r>
              <w:rPr>
                <w:sz w:val="14"/>
                <w:szCs w:val="14"/>
              </w:rPr>
              <w:t xml:space="preserve">     </w:t>
            </w:r>
            <w:r w:rsidRPr="006B5DFC">
              <w:rPr>
                <w:sz w:val="14"/>
                <w:szCs w:val="14"/>
              </w:rPr>
              <w:t>12 vs 12</w:t>
            </w:r>
          </w:p>
        </w:tc>
        <w:tc>
          <w:tcPr>
            <w:tcW w:w="851" w:type="dxa"/>
          </w:tcPr>
          <w:p w14:paraId="767C5361" w14:textId="77777777" w:rsidR="00C56B14" w:rsidRPr="006B5DFC" w:rsidRDefault="00C56B14" w:rsidP="00894C9D">
            <w:pPr>
              <w:rPr>
                <w:sz w:val="14"/>
                <w:szCs w:val="14"/>
              </w:rPr>
            </w:pPr>
            <w:r w:rsidRPr="006B5DFC">
              <w:rPr>
                <w:sz w:val="14"/>
                <w:szCs w:val="14"/>
              </w:rPr>
              <w:t>NR</w:t>
            </w:r>
          </w:p>
        </w:tc>
      </w:tr>
      <w:tr w:rsidR="00C56B14" w:rsidRPr="006B5DFC" w14:paraId="757AF8FF" w14:textId="77777777" w:rsidTr="00894C9D">
        <w:tc>
          <w:tcPr>
            <w:tcW w:w="1130" w:type="dxa"/>
          </w:tcPr>
          <w:p w14:paraId="472ADE74" w14:textId="77777777" w:rsidR="00C56B14" w:rsidRPr="006B5DFC" w:rsidRDefault="00C56B14" w:rsidP="00894C9D">
            <w:pPr>
              <w:rPr>
                <w:sz w:val="14"/>
                <w:szCs w:val="14"/>
                <w:lang w:val="de-DE"/>
              </w:rPr>
            </w:pPr>
            <w:r w:rsidRPr="006B5DFC">
              <w:rPr>
                <w:sz w:val="14"/>
                <w:szCs w:val="14"/>
                <w:lang w:val="de-DE"/>
              </w:rPr>
              <w:t>Kooiman J, Den Exter PL, Cannegieter SC et all 2013</w:t>
            </w:r>
          </w:p>
        </w:tc>
        <w:tc>
          <w:tcPr>
            <w:tcW w:w="897" w:type="dxa"/>
          </w:tcPr>
          <w:p w14:paraId="52A4D3D1" w14:textId="77777777" w:rsidR="00C56B14" w:rsidRPr="006B5DFC" w:rsidRDefault="00C56B14" w:rsidP="00894C9D">
            <w:pPr>
              <w:rPr>
                <w:sz w:val="14"/>
                <w:szCs w:val="14"/>
              </w:rPr>
            </w:pPr>
            <w:r w:rsidRPr="006B5DFC">
              <w:rPr>
                <w:sz w:val="14"/>
                <w:szCs w:val="14"/>
              </w:rPr>
              <w:t>Retro-</w:t>
            </w:r>
            <w:proofErr w:type="spellStart"/>
            <w:r w:rsidRPr="006B5DFC">
              <w:rPr>
                <w:sz w:val="14"/>
                <w:szCs w:val="14"/>
              </w:rPr>
              <w:t>spective</w:t>
            </w:r>
            <w:proofErr w:type="spellEnd"/>
            <w:r w:rsidRPr="006B5DFC">
              <w:rPr>
                <w:sz w:val="14"/>
                <w:szCs w:val="14"/>
              </w:rPr>
              <w:t xml:space="preserve"> cohort</w:t>
            </w:r>
          </w:p>
          <w:p w14:paraId="185EE44D" w14:textId="77777777" w:rsidR="00C56B14" w:rsidRDefault="00C56B14" w:rsidP="00894C9D">
            <w:pPr>
              <w:rPr>
                <w:sz w:val="14"/>
                <w:szCs w:val="14"/>
              </w:rPr>
            </w:pPr>
            <w:r w:rsidRPr="006B5DFC">
              <w:rPr>
                <w:sz w:val="14"/>
                <w:szCs w:val="14"/>
              </w:rPr>
              <w:t>RIETE and Dutch registries</w:t>
            </w:r>
          </w:p>
          <w:p w14:paraId="0B691C9E" w14:textId="77777777" w:rsidR="00C56B14" w:rsidRDefault="00C56B14" w:rsidP="00894C9D">
            <w:pPr>
              <w:rPr>
                <w:sz w:val="14"/>
                <w:szCs w:val="14"/>
              </w:rPr>
            </w:pPr>
          </w:p>
          <w:p w14:paraId="5A7B872E" w14:textId="77777777" w:rsidR="00C56B14" w:rsidRDefault="00C56B14" w:rsidP="00894C9D">
            <w:pPr>
              <w:rPr>
                <w:sz w:val="14"/>
                <w:szCs w:val="14"/>
              </w:rPr>
            </w:pPr>
            <w:r>
              <w:rPr>
                <w:sz w:val="14"/>
                <w:szCs w:val="14"/>
              </w:rPr>
              <w:t>Europe</w:t>
            </w:r>
          </w:p>
          <w:p w14:paraId="4FFDC8E0" w14:textId="77777777" w:rsidR="00C56B14" w:rsidRPr="006B5DFC" w:rsidRDefault="00C56B14" w:rsidP="00894C9D">
            <w:pPr>
              <w:rPr>
                <w:sz w:val="14"/>
                <w:szCs w:val="14"/>
              </w:rPr>
            </w:pPr>
            <w:r>
              <w:rPr>
                <w:sz w:val="14"/>
                <w:szCs w:val="14"/>
              </w:rPr>
              <w:t>Spain, Holland</w:t>
            </w:r>
          </w:p>
          <w:p w14:paraId="5610190F" w14:textId="77777777" w:rsidR="00C56B14" w:rsidRPr="006B5DFC" w:rsidRDefault="00C56B14" w:rsidP="00894C9D">
            <w:pPr>
              <w:rPr>
                <w:sz w:val="14"/>
                <w:szCs w:val="14"/>
              </w:rPr>
            </w:pPr>
          </w:p>
          <w:p w14:paraId="429E2C91" w14:textId="77777777" w:rsidR="00C56B14" w:rsidRPr="004C340E" w:rsidRDefault="00C56B14" w:rsidP="00894C9D">
            <w:pPr>
              <w:rPr>
                <w:sz w:val="14"/>
                <w:szCs w:val="14"/>
              </w:rPr>
            </w:pPr>
          </w:p>
        </w:tc>
        <w:tc>
          <w:tcPr>
            <w:tcW w:w="1099" w:type="dxa"/>
          </w:tcPr>
          <w:p w14:paraId="49208187" w14:textId="77777777" w:rsidR="00C56B14" w:rsidRPr="006B5DFC" w:rsidRDefault="00C56B14" w:rsidP="00894C9D">
            <w:pPr>
              <w:rPr>
                <w:sz w:val="14"/>
                <w:szCs w:val="14"/>
              </w:rPr>
            </w:pPr>
            <w:r w:rsidRPr="006B5DFC">
              <w:rPr>
                <w:sz w:val="14"/>
                <w:szCs w:val="14"/>
              </w:rPr>
              <w:t>Up to 180 days</w:t>
            </w:r>
          </w:p>
          <w:p w14:paraId="7F16037D" w14:textId="77777777" w:rsidR="00C56B14" w:rsidRPr="006B5DFC" w:rsidRDefault="00C56B14" w:rsidP="00894C9D">
            <w:pPr>
              <w:rPr>
                <w:sz w:val="14"/>
                <w:szCs w:val="14"/>
              </w:rPr>
            </w:pPr>
          </w:p>
          <w:p w14:paraId="0A90BE63" w14:textId="77777777" w:rsidR="00C56B14" w:rsidRPr="006B5DFC" w:rsidRDefault="00C56B14" w:rsidP="00894C9D">
            <w:pPr>
              <w:rPr>
                <w:sz w:val="14"/>
                <w:szCs w:val="14"/>
              </w:rPr>
            </w:pPr>
            <w:r w:rsidRPr="006B5DFC">
              <w:rPr>
                <w:sz w:val="14"/>
                <w:szCs w:val="14"/>
              </w:rPr>
              <w:t>eGFR 30-45</w:t>
            </w:r>
          </w:p>
          <w:p w14:paraId="6DE485B3" w14:textId="77777777" w:rsidR="00C56B14" w:rsidRPr="006B5DFC" w:rsidRDefault="00C56B14" w:rsidP="00894C9D">
            <w:pPr>
              <w:rPr>
                <w:sz w:val="14"/>
                <w:szCs w:val="14"/>
              </w:rPr>
            </w:pPr>
            <w:r w:rsidRPr="006B5DFC">
              <w:rPr>
                <w:sz w:val="14"/>
                <w:szCs w:val="14"/>
              </w:rPr>
              <w:t>LMWH 91</w:t>
            </w:r>
          </w:p>
          <w:p w14:paraId="72EA0488" w14:textId="77777777" w:rsidR="00C56B14" w:rsidRPr="006B5DFC" w:rsidRDefault="00C56B14" w:rsidP="00894C9D">
            <w:pPr>
              <w:rPr>
                <w:sz w:val="14"/>
                <w:szCs w:val="14"/>
              </w:rPr>
            </w:pPr>
            <w:r w:rsidRPr="006B5DFC">
              <w:rPr>
                <w:sz w:val="14"/>
                <w:szCs w:val="14"/>
              </w:rPr>
              <w:t>(4-178)</w:t>
            </w:r>
          </w:p>
          <w:p w14:paraId="16BCD3D0" w14:textId="77777777" w:rsidR="00C56B14" w:rsidRPr="006B5DFC" w:rsidRDefault="00C56B14" w:rsidP="00894C9D">
            <w:pPr>
              <w:rPr>
                <w:sz w:val="14"/>
                <w:szCs w:val="14"/>
              </w:rPr>
            </w:pPr>
            <w:r w:rsidRPr="006B5DFC">
              <w:rPr>
                <w:sz w:val="14"/>
                <w:szCs w:val="14"/>
              </w:rPr>
              <w:t>VKA 156</w:t>
            </w:r>
          </w:p>
          <w:p w14:paraId="65169685" w14:textId="77777777" w:rsidR="00C56B14" w:rsidRPr="006B5DFC" w:rsidRDefault="00C56B14" w:rsidP="00894C9D">
            <w:pPr>
              <w:rPr>
                <w:sz w:val="14"/>
                <w:szCs w:val="14"/>
              </w:rPr>
            </w:pPr>
            <w:r w:rsidRPr="006B5DFC">
              <w:rPr>
                <w:sz w:val="14"/>
                <w:szCs w:val="14"/>
              </w:rPr>
              <w:t>(2-180)</w:t>
            </w:r>
          </w:p>
          <w:p w14:paraId="2E9962DB" w14:textId="77777777" w:rsidR="00C56B14" w:rsidRPr="006B5DFC" w:rsidRDefault="00C56B14" w:rsidP="00894C9D">
            <w:pPr>
              <w:rPr>
                <w:sz w:val="14"/>
                <w:szCs w:val="14"/>
              </w:rPr>
            </w:pPr>
          </w:p>
          <w:p w14:paraId="4D722CAC" w14:textId="77777777" w:rsidR="00C56B14" w:rsidRPr="006B5DFC" w:rsidRDefault="00C56B14" w:rsidP="00894C9D">
            <w:pPr>
              <w:rPr>
                <w:sz w:val="14"/>
                <w:szCs w:val="14"/>
              </w:rPr>
            </w:pPr>
            <w:r w:rsidRPr="006B5DFC">
              <w:rPr>
                <w:sz w:val="14"/>
                <w:szCs w:val="14"/>
              </w:rPr>
              <w:t>eGFR&lt; 30</w:t>
            </w:r>
          </w:p>
          <w:p w14:paraId="30289668" w14:textId="77777777" w:rsidR="00C56B14" w:rsidRPr="006B5DFC" w:rsidRDefault="00C56B14" w:rsidP="00894C9D">
            <w:pPr>
              <w:rPr>
                <w:sz w:val="14"/>
                <w:szCs w:val="14"/>
                <w:lang w:val="de-DE"/>
              </w:rPr>
            </w:pPr>
            <w:r w:rsidRPr="006B5DFC">
              <w:rPr>
                <w:sz w:val="14"/>
                <w:szCs w:val="14"/>
                <w:lang w:val="de-DE"/>
              </w:rPr>
              <w:t>LMWH 87 (1-174)</w:t>
            </w:r>
          </w:p>
          <w:p w14:paraId="201ED80B" w14:textId="77777777" w:rsidR="00C56B14" w:rsidRPr="006B5DFC" w:rsidRDefault="00C56B14" w:rsidP="00894C9D">
            <w:pPr>
              <w:rPr>
                <w:sz w:val="14"/>
                <w:szCs w:val="14"/>
                <w:lang w:val="de-DE"/>
              </w:rPr>
            </w:pPr>
            <w:r w:rsidRPr="006B5DFC">
              <w:rPr>
                <w:sz w:val="14"/>
                <w:szCs w:val="14"/>
                <w:lang w:val="de-DE"/>
              </w:rPr>
              <w:t xml:space="preserve">VKA 134   </w:t>
            </w:r>
            <w:r>
              <w:rPr>
                <w:sz w:val="14"/>
                <w:szCs w:val="14"/>
                <w:lang w:val="de-DE"/>
              </w:rPr>
              <w:t xml:space="preserve"> </w:t>
            </w:r>
            <w:r w:rsidRPr="006B5DFC">
              <w:rPr>
                <w:sz w:val="14"/>
                <w:szCs w:val="14"/>
                <w:lang w:val="de-DE"/>
              </w:rPr>
              <w:t>(3-180)</w:t>
            </w:r>
          </w:p>
          <w:p w14:paraId="5A52E3AE" w14:textId="77777777" w:rsidR="00C56B14" w:rsidRPr="006B5DFC" w:rsidRDefault="00C56B14" w:rsidP="00894C9D">
            <w:pPr>
              <w:rPr>
                <w:sz w:val="14"/>
                <w:szCs w:val="14"/>
              </w:rPr>
            </w:pPr>
          </w:p>
        </w:tc>
        <w:tc>
          <w:tcPr>
            <w:tcW w:w="851" w:type="dxa"/>
          </w:tcPr>
          <w:p w14:paraId="38F56134" w14:textId="77777777" w:rsidR="00C56B14" w:rsidRPr="006B5DFC" w:rsidRDefault="00C56B14" w:rsidP="00894C9D">
            <w:pPr>
              <w:rPr>
                <w:sz w:val="14"/>
                <w:szCs w:val="14"/>
                <w:lang w:val="de-DE"/>
              </w:rPr>
            </w:pPr>
            <w:r w:rsidRPr="006B5DFC">
              <w:rPr>
                <w:sz w:val="14"/>
                <w:szCs w:val="14"/>
                <w:lang w:val="de-DE"/>
              </w:rPr>
              <w:t>eGFR MDRD</w:t>
            </w:r>
          </w:p>
          <w:p w14:paraId="389EDD4F" w14:textId="77777777" w:rsidR="00C56B14" w:rsidRDefault="00C56B14" w:rsidP="00894C9D">
            <w:pPr>
              <w:rPr>
                <w:sz w:val="14"/>
                <w:szCs w:val="14"/>
                <w:lang w:val="de-DE"/>
              </w:rPr>
            </w:pPr>
          </w:p>
          <w:p w14:paraId="419CFC3C" w14:textId="77777777" w:rsidR="00C56B14" w:rsidRPr="006B5DFC" w:rsidRDefault="00C56B14" w:rsidP="00894C9D">
            <w:pPr>
              <w:rPr>
                <w:sz w:val="14"/>
                <w:szCs w:val="14"/>
                <w:lang w:val="de-DE"/>
              </w:rPr>
            </w:pPr>
          </w:p>
          <w:p w14:paraId="3E857026" w14:textId="77777777" w:rsidR="00C56B14" w:rsidRPr="006B5DFC" w:rsidRDefault="00C56B14" w:rsidP="00894C9D">
            <w:pPr>
              <w:rPr>
                <w:sz w:val="14"/>
                <w:szCs w:val="14"/>
                <w:lang w:val="de-DE"/>
              </w:rPr>
            </w:pPr>
            <w:r w:rsidRPr="006B5DFC">
              <w:rPr>
                <w:sz w:val="14"/>
                <w:szCs w:val="14"/>
                <w:lang w:val="de-DE"/>
              </w:rPr>
              <w:t>30-45</w:t>
            </w:r>
          </w:p>
          <w:p w14:paraId="202C404B" w14:textId="77777777" w:rsidR="00C56B14" w:rsidRPr="006B5DFC" w:rsidRDefault="00C56B14" w:rsidP="00894C9D">
            <w:pPr>
              <w:rPr>
                <w:sz w:val="14"/>
                <w:szCs w:val="14"/>
                <w:lang w:val="de-DE"/>
              </w:rPr>
            </w:pPr>
          </w:p>
          <w:p w14:paraId="5CAB3298" w14:textId="77777777" w:rsidR="00C56B14" w:rsidRPr="006B5DFC" w:rsidRDefault="00C56B14" w:rsidP="00894C9D">
            <w:pPr>
              <w:rPr>
                <w:sz w:val="14"/>
                <w:szCs w:val="14"/>
              </w:rPr>
            </w:pPr>
            <w:r w:rsidRPr="006B5DFC">
              <w:rPr>
                <w:sz w:val="14"/>
                <w:szCs w:val="14"/>
                <w:lang w:val="de-DE"/>
              </w:rPr>
              <w:t>&lt;30</w:t>
            </w:r>
          </w:p>
        </w:tc>
        <w:tc>
          <w:tcPr>
            <w:tcW w:w="992" w:type="dxa"/>
          </w:tcPr>
          <w:p w14:paraId="2EC0D7A6" w14:textId="77777777" w:rsidR="00C56B14" w:rsidRPr="006B5DFC" w:rsidRDefault="00C56B14" w:rsidP="00894C9D">
            <w:pPr>
              <w:rPr>
                <w:sz w:val="14"/>
                <w:szCs w:val="14"/>
                <w:lang w:val="de-DE"/>
              </w:rPr>
            </w:pPr>
            <w:r w:rsidRPr="006B5DFC">
              <w:rPr>
                <w:sz w:val="14"/>
                <w:szCs w:val="14"/>
                <w:lang w:val="de-DE"/>
              </w:rPr>
              <w:t>VKA</w:t>
            </w:r>
          </w:p>
          <w:p w14:paraId="371DBA65" w14:textId="77777777" w:rsidR="00C56B14" w:rsidRPr="006B5DFC" w:rsidRDefault="00C56B14" w:rsidP="00894C9D">
            <w:pPr>
              <w:rPr>
                <w:sz w:val="14"/>
                <w:szCs w:val="14"/>
                <w:lang w:val="de-DE"/>
              </w:rPr>
            </w:pPr>
          </w:p>
          <w:p w14:paraId="0A848C49" w14:textId="77777777" w:rsidR="00C56B14" w:rsidRPr="006B5DFC" w:rsidRDefault="00C56B14" w:rsidP="00894C9D">
            <w:pPr>
              <w:rPr>
                <w:sz w:val="14"/>
                <w:szCs w:val="14"/>
                <w:lang w:val="de-DE"/>
              </w:rPr>
            </w:pPr>
          </w:p>
          <w:p w14:paraId="1A068CF6" w14:textId="77777777" w:rsidR="00C56B14" w:rsidRPr="006B5DFC" w:rsidRDefault="00C56B14" w:rsidP="00894C9D">
            <w:pPr>
              <w:rPr>
                <w:sz w:val="14"/>
                <w:szCs w:val="14"/>
                <w:lang w:val="de-DE"/>
              </w:rPr>
            </w:pPr>
            <w:r w:rsidRPr="006B5DFC">
              <w:rPr>
                <w:sz w:val="14"/>
                <w:szCs w:val="14"/>
                <w:lang w:val="de-DE"/>
              </w:rPr>
              <w:t>n=99</w:t>
            </w:r>
          </w:p>
          <w:p w14:paraId="085A74F0" w14:textId="77777777" w:rsidR="00C56B14" w:rsidRPr="006B5DFC" w:rsidRDefault="00C56B14" w:rsidP="00894C9D">
            <w:pPr>
              <w:rPr>
                <w:sz w:val="14"/>
                <w:szCs w:val="14"/>
                <w:lang w:val="de-DE"/>
              </w:rPr>
            </w:pPr>
          </w:p>
          <w:p w14:paraId="1144DE2D" w14:textId="77777777" w:rsidR="00C56B14" w:rsidRPr="006B5DFC" w:rsidRDefault="00C56B14" w:rsidP="00894C9D">
            <w:pPr>
              <w:rPr>
                <w:sz w:val="14"/>
                <w:szCs w:val="14"/>
              </w:rPr>
            </w:pPr>
            <w:r w:rsidRPr="006B5DFC">
              <w:rPr>
                <w:sz w:val="14"/>
                <w:szCs w:val="14"/>
                <w:lang w:val="de-DE"/>
              </w:rPr>
              <w:t>n=-51</w:t>
            </w:r>
          </w:p>
        </w:tc>
        <w:tc>
          <w:tcPr>
            <w:tcW w:w="850" w:type="dxa"/>
          </w:tcPr>
          <w:p w14:paraId="1A0C26A9" w14:textId="77777777" w:rsidR="00C56B14" w:rsidRPr="006B5DFC" w:rsidRDefault="00C56B14" w:rsidP="00894C9D">
            <w:pPr>
              <w:rPr>
                <w:sz w:val="14"/>
                <w:szCs w:val="14"/>
                <w:lang w:val="de-DE"/>
              </w:rPr>
            </w:pPr>
            <w:r w:rsidRPr="006B5DFC">
              <w:rPr>
                <w:sz w:val="14"/>
                <w:szCs w:val="14"/>
                <w:lang w:val="de-DE"/>
              </w:rPr>
              <w:t>LMWH</w:t>
            </w:r>
          </w:p>
          <w:p w14:paraId="5F33F1B7" w14:textId="77777777" w:rsidR="00C56B14" w:rsidRPr="006B5DFC" w:rsidRDefault="00C56B14" w:rsidP="00894C9D">
            <w:pPr>
              <w:rPr>
                <w:sz w:val="14"/>
                <w:szCs w:val="14"/>
                <w:lang w:val="de-DE"/>
              </w:rPr>
            </w:pPr>
            <w:r w:rsidRPr="006B5DFC">
              <w:rPr>
                <w:sz w:val="14"/>
                <w:szCs w:val="14"/>
                <w:lang w:val="de-DE"/>
              </w:rPr>
              <w:t>(unspec)</w:t>
            </w:r>
          </w:p>
          <w:p w14:paraId="66CCEEE4" w14:textId="77777777" w:rsidR="00C56B14" w:rsidRPr="006B5DFC" w:rsidRDefault="00C56B14" w:rsidP="00894C9D">
            <w:pPr>
              <w:rPr>
                <w:sz w:val="14"/>
                <w:szCs w:val="14"/>
                <w:lang w:val="de-DE"/>
              </w:rPr>
            </w:pPr>
          </w:p>
          <w:p w14:paraId="5EF592DE" w14:textId="77777777" w:rsidR="00C56B14" w:rsidRPr="006B5DFC" w:rsidRDefault="00C56B14" w:rsidP="00894C9D">
            <w:pPr>
              <w:rPr>
                <w:sz w:val="14"/>
                <w:szCs w:val="14"/>
                <w:lang w:val="de-DE"/>
              </w:rPr>
            </w:pPr>
            <w:r w:rsidRPr="006B5DFC">
              <w:rPr>
                <w:sz w:val="14"/>
                <w:szCs w:val="14"/>
                <w:lang w:val="de-DE"/>
              </w:rPr>
              <w:t>n=151</w:t>
            </w:r>
          </w:p>
          <w:p w14:paraId="0E103A06" w14:textId="77777777" w:rsidR="00C56B14" w:rsidRPr="006B5DFC" w:rsidRDefault="00C56B14" w:rsidP="00894C9D">
            <w:pPr>
              <w:rPr>
                <w:sz w:val="14"/>
                <w:szCs w:val="14"/>
                <w:lang w:val="de-DE"/>
              </w:rPr>
            </w:pPr>
          </w:p>
          <w:p w14:paraId="1F8EB6D2" w14:textId="77777777" w:rsidR="00C56B14" w:rsidRPr="006B5DFC" w:rsidRDefault="00C56B14" w:rsidP="00894C9D">
            <w:pPr>
              <w:rPr>
                <w:sz w:val="14"/>
                <w:szCs w:val="14"/>
              </w:rPr>
            </w:pPr>
            <w:r w:rsidRPr="006B5DFC">
              <w:rPr>
                <w:sz w:val="14"/>
                <w:szCs w:val="14"/>
                <w:lang w:val="de-DE"/>
              </w:rPr>
              <w:t>n=67</w:t>
            </w:r>
          </w:p>
        </w:tc>
        <w:tc>
          <w:tcPr>
            <w:tcW w:w="1418" w:type="dxa"/>
          </w:tcPr>
          <w:p w14:paraId="41086A6F" w14:textId="77777777" w:rsidR="00C56B14" w:rsidRDefault="00C56B14" w:rsidP="00894C9D">
            <w:pPr>
              <w:rPr>
                <w:sz w:val="14"/>
                <w:szCs w:val="14"/>
                <w:lang w:val="de-DE"/>
              </w:rPr>
            </w:pPr>
          </w:p>
          <w:p w14:paraId="7AE7FD7C" w14:textId="77777777" w:rsidR="00C56B14" w:rsidRDefault="00C56B14" w:rsidP="00894C9D">
            <w:pPr>
              <w:rPr>
                <w:sz w:val="14"/>
                <w:szCs w:val="14"/>
                <w:lang w:val="de-DE"/>
              </w:rPr>
            </w:pPr>
          </w:p>
          <w:p w14:paraId="30F48418" w14:textId="77777777" w:rsidR="00C56B14" w:rsidRDefault="00C56B14" w:rsidP="00894C9D">
            <w:pPr>
              <w:rPr>
                <w:sz w:val="14"/>
                <w:szCs w:val="14"/>
                <w:lang w:val="de-DE"/>
              </w:rPr>
            </w:pPr>
          </w:p>
          <w:p w14:paraId="2F7C64E9" w14:textId="77777777" w:rsidR="00C56B14" w:rsidRPr="006B5DFC" w:rsidRDefault="00C56B14" w:rsidP="00894C9D">
            <w:pPr>
              <w:rPr>
                <w:sz w:val="14"/>
                <w:szCs w:val="14"/>
                <w:lang w:val="de-DE"/>
              </w:rPr>
            </w:pPr>
            <w:r w:rsidRPr="006B5DFC">
              <w:rPr>
                <w:sz w:val="14"/>
                <w:szCs w:val="14"/>
                <w:lang w:val="de-DE"/>
              </w:rPr>
              <w:t>74.6 (10.9)</w:t>
            </w:r>
          </w:p>
          <w:p w14:paraId="52381077" w14:textId="77777777" w:rsidR="00C56B14" w:rsidRDefault="00C56B14" w:rsidP="00894C9D">
            <w:pPr>
              <w:rPr>
                <w:sz w:val="14"/>
                <w:szCs w:val="14"/>
                <w:lang w:val="de-DE"/>
              </w:rPr>
            </w:pPr>
          </w:p>
          <w:p w14:paraId="4BDC8C8E" w14:textId="77777777" w:rsidR="00C56B14" w:rsidRPr="006B5DFC" w:rsidRDefault="00C56B14" w:rsidP="00894C9D">
            <w:pPr>
              <w:rPr>
                <w:sz w:val="14"/>
                <w:szCs w:val="14"/>
              </w:rPr>
            </w:pPr>
            <w:r w:rsidRPr="006B5DFC">
              <w:rPr>
                <w:sz w:val="14"/>
                <w:szCs w:val="14"/>
                <w:lang w:val="de-DE"/>
              </w:rPr>
              <w:t>73.8 (13.2)</w:t>
            </w:r>
          </w:p>
        </w:tc>
        <w:tc>
          <w:tcPr>
            <w:tcW w:w="992" w:type="dxa"/>
          </w:tcPr>
          <w:p w14:paraId="67090FEE" w14:textId="77777777" w:rsidR="00C56B14" w:rsidRPr="006B5DFC" w:rsidRDefault="00C56B14" w:rsidP="00894C9D">
            <w:pPr>
              <w:rPr>
                <w:sz w:val="14"/>
                <w:szCs w:val="14"/>
                <w:lang w:val="de-DE"/>
              </w:rPr>
            </w:pPr>
            <w:r w:rsidRPr="006B5DFC">
              <w:rPr>
                <w:sz w:val="14"/>
                <w:szCs w:val="14"/>
                <w:lang w:val="de-DE"/>
              </w:rPr>
              <w:t>Cancer related VTE</w:t>
            </w:r>
          </w:p>
          <w:p w14:paraId="61B51053" w14:textId="77777777" w:rsidR="00C56B14" w:rsidRPr="006B5DFC" w:rsidRDefault="00C56B14" w:rsidP="00894C9D">
            <w:pPr>
              <w:rPr>
                <w:sz w:val="14"/>
                <w:szCs w:val="14"/>
              </w:rPr>
            </w:pPr>
            <w:r w:rsidRPr="006B5DFC">
              <w:rPr>
                <w:sz w:val="14"/>
                <w:szCs w:val="14"/>
                <w:lang w:val="de-DE"/>
              </w:rPr>
              <w:t>(all)</w:t>
            </w:r>
          </w:p>
        </w:tc>
        <w:tc>
          <w:tcPr>
            <w:tcW w:w="1843" w:type="dxa"/>
          </w:tcPr>
          <w:p w14:paraId="7A402B72" w14:textId="77777777" w:rsidR="00C56B14" w:rsidRPr="006B5DFC" w:rsidRDefault="00C56B14" w:rsidP="00894C9D">
            <w:pPr>
              <w:rPr>
                <w:sz w:val="14"/>
                <w:szCs w:val="14"/>
                <w:shd w:val="clear" w:color="auto" w:fill="FFFFFF"/>
              </w:rPr>
            </w:pPr>
            <w:r w:rsidRPr="006B5DFC">
              <w:rPr>
                <w:sz w:val="14"/>
                <w:szCs w:val="14"/>
              </w:rPr>
              <w:t xml:space="preserve">Unavailability for follow up or participation in trial (RIETE) Unknown renal </w:t>
            </w:r>
            <w:proofErr w:type="spellStart"/>
            <w:r w:rsidRPr="006B5DFC">
              <w:rPr>
                <w:sz w:val="14"/>
                <w:szCs w:val="14"/>
              </w:rPr>
              <w:t>fct</w:t>
            </w:r>
            <w:proofErr w:type="spellEnd"/>
            <w:r w:rsidRPr="006B5DFC">
              <w:rPr>
                <w:sz w:val="14"/>
                <w:szCs w:val="14"/>
              </w:rPr>
              <w:t>, withholding of AC treatment (DUTCH)</w:t>
            </w:r>
          </w:p>
        </w:tc>
        <w:tc>
          <w:tcPr>
            <w:tcW w:w="1134" w:type="dxa"/>
          </w:tcPr>
          <w:p w14:paraId="0ACFB8D1" w14:textId="77777777" w:rsidR="00C56B14" w:rsidRPr="006B5DFC" w:rsidRDefault="00C56B14" w:rsidP="00894C9D">
            <w:pPr>
              <w:rPr>
                <w:sz w:val="14"/>
                <w:szCs w:val="14"/>
              </w:rPr>
            </w:pPr>
            <w:r w:rsidRPr="006B5DFC">
              <w:rPr>
                <w:sz w:val="14"/>
                <w:szCs w:val="14"/>
              </w:rPr>
              <w:t>Fatal or-non-fatal PE (</w:t>
            </w:r>
            <w:proofErr w:type="spellStart"/>
            <w:r w:rsidRPr="006B5DFC">
              <w:rPr>
                <w:sz w:val="14"/>
                <w:szCs w:val="14"/>
              </w:rPr>
              <w:t>incl</w:t>
            </w:r>
            <w:proofErr w:type="spellEnd"/>
            <w:r w:rsidRPr="006B5DFC">
              <w:rPr>
                <w:sz w:val="14"/>
                <w:szCs w:val="14"/>
              </w:rPr>
              <w:t xml:space="preserve"> autopsy), DVT (objective)</w:t>
            </w:r>
          </w:p>
          <w:p w14:paraId="5DF1DBE7" w14:textId="77777777" w:rsidR="00C56B14" w:rsidRPr="006B5DFC" w:rsidRDefault="00C56B14" w:rsidP="00894C9D">
            <w:pPr>
              <w:rPr>
                <w:sz w:val="14"/>
                <w:szCs w:val="14"/>
              </w:rPr>
            </w:pPr>
            <w:r w:rsidRPr="006B5DFC">
              <w:rPr>
                <w:sz w:val="14"/>
                <w:szCs w:val="14"/>
              </w:rPr>
              <w:t>Major bleeding as per ISTH</w:t>
            </w:r>
          </w:p>
          <w:p w14:paraId="228E0CAE" w14:textId="77777777" w:rsidR="00C56B14" w:rsidRPr="006B5DFC" w:rsidRDefault="00C56B14" w:rsidP="00894C9D">
            <w:pPr>
              <w:rPr>
                <w:sz w:val="14"/>
                <w:szCs w:val="14"/>
              </w:rPr>
            </w:pPr>
            <w:r w:rsidRPr="006B5DFC">
              <w:rPr>
                <w:sz w:val="14"/>
                <w:szCs w:val="14"/>
              </w:rPr>
              <w:t>Fatal bleeding</w:t>
            </w:r>
          </w:p>
        </w:tc>
        <w:tc>
          <w:tcPr>
            <w:tcW w:w="1134" w:type="dxa"/>
          </w:tcPr>
          <w:p w14:paraId="3E8927EF" w14:textId="77777777" w:rsidR="00C56B14" w:rsidRPr="006B5DFC" w:rsidRDefault="00C56B14" w:rsidP="00894C9D">
            <w:pPr>
              <w:rPr>
                <w:sz w:val="14"/>
                <w:szCs w:val="14"/>
              </w:rPr>
            </w:pPr>
            <w:r w:rsidRPr="006B5DFC">
              <w:rPr>
                <w:sz w:val="14"/>
                <w:szCs w:val="14"/>
              </w:rPr>
              <w:t>1 vs 12</w:t>
            </w:r>
          </w:p>
          <w:p w14:paraId="2ECDC28F" w14:textId="77777777" w:rsidR="00C56B14" w:rsidRPr="006B5DFC" w:rsidRDefault="00C56B14" w:rsidP="00894C9D">
            <w:pPr>
              <w:rPr>
                <w:sz w:val="14"/>
                <w:szCs w:val="14"/>
              </w:rPr>
            </w:pPr>
          </w:p>
          <w:p w14:paraId="26ADAD69" w14:textId="77777777" w:rsidR="00C56B14" w:rsidRPr="006B5DFC" w:rsidRDefault="00C56B14" w:rsidP="00894C9D">
            <w:pPr>
              <w:rPr>
                <w:sz w:val="14"/>
                <w:szCs w:val="14"/>
              </w:rPr>
            </w:pPr>
            <w:r w:rsidRPr="006B5DFC">
              <w:rPr>
                <w:sz w:val="14"/>
                <w:szCs w:val="14"/>
              </w:rPr>
              <w:t>2 vs 1</w:t>
            </w:r>
          </w:p>
        </w:tc>
        <w:tc>
          <w:tcPr>
            <w:tcW w:w="850" w:type="dxa"/>
          </w:tcPr>
          <w:p w14:paraId="6FE2573B" w14:textId="77777777" w:rsidR="00C56B14" w:rsidRPr="006B5DFC" w:rsidRDefault="00C56B14" w:rsidP="00894C9D">
            <w:pPr>
              <w:rPr>
                <w:sz w:val="14"/>
                <w:szCs w:val="14"/>
              </w:rPr>
            </w:pPr>
            <w:r w:rsidRPr="006B5DFC">
              <w:rPr>
                <w:sz w:val="14"/>
                <w:szCs w:val="14"/>
              </w:rPr>
              <w:t>eGFR 30-45</w:t>
            </w:r>
          </w:p>
          <w:p w14:paraId="59395437" w14:textId="77777777" w:rsidR="00C56B14" w:rsidRPr="006B5DFC" w:rsidRDefault="00C56B14" w:rsidP="00894C9D">
            <w:pPr>
              <w:rPr>
                <w:sz w:val="14"/>
                <w:szCs w:val="14"/>
              </w:rPr>
            </w:pPr>
            <w:r w:rsidRPr="006B5DFC">
              <w:rPr>
                <w:sz w:val="14"/>
                <w:szCs w:val="14"/>
              </w:rPr>
              <w:t>VKA vs LMWH</w:t>
            </w:r>
          </w:p>
          <w:p w14:paraId="07609D79" w14:textId="77777777" w:rsidR="00C56B14" w:rsidRPr="006B5DFC" w:rsidRDefault="00C56B14" w:rsidP="00894C9D">
            <w:pPr>
              <w:rPr>
                <w:sz w:val="14"/>
                <w:szCs w:val="14"/>
              </w:rPr>
            </w:pPr>
            <w:proofErr w:type="spellStart"/>
            <w:r w:rsidRPr="006B5DFC">
              <w:rPr>
                <w:sz w:val="14"/>
                <w:szCs w:val="14"/>
              </w:rPr>
              <w:t>aHR</w:t>
            </w:r>
            <w:proofErr w:type="spellEnd"/>
            <w:r w:rsidRPr="006B5DFC">
              <w:rPr>
                <w:sz w:val="14"/>
                <w:szCs w:val="14"/>
              </w:rPr>
              <w:t xml:space="preserve"> 0.1 (95%CI 0-0.8)</w:t>
            </w:r>
          </w:p>
          <w:p w14:paraId="2085D61E" w14:textId="77777777" w:rsidR="00C56B14" w:rsidRPr="006B5DFC" w:rsidRDefault="00C56B14" w:rsidP="00894C9D">
            <w:pPr>
              <w:rPr>
                <w:sz w:val="14"/>
                <w:szCs w:val="14"/>
              </w:rPr>
            </w:pPr>
          </w:p>
          <w:p w14:paraId="4974085A" w14:textId="77777777" w:rsidR="00C56B14" w:rsidRPr="006B5DFC" w:rsidRDefault="00C56B14" w:rsidP="00894C9D">
            <w:pPr>
              <w:rPr>
                <w:sz w:val="14"/>
                <w:szCs w:val="14"/>
                <w:lang w:val="de-DE"/>
              </w:rPr>
            </w:pPr>
            <w:r w:rsidRPr="006B5DFC">
              <w:rPr>
                <w:sz w:val="14"/>
                <w:szCs w:val="14"/>
                <w:lang w:val="de-DE"/>
              </w:rPr>
              <w:t>eGFR&lt; 30</w:t>
            </w:r>
          </w:p>
          <w:p w14:paraId="03713B2B" w14:textId="77777777" w:rsidR="00C56B14" w:rsidRPr="006B5DFC" w:rsidRDefault="00C56B14" w:rsidP="00894C9D">
            <w:pPr>
              <w:rPr>
                <w:sz w:val="14"/>
                <w:szCs w:val="14"/>
              </w:rPr>
            </w:pPr>
            <w:r w:rsidRPr="006B5DFC">
              <w:rPr>
                <w:sz w:val="14"/>
                <w:szCs w:val="14"/>
              </w:rPr>
              <w:t>n/a</w:t>
            </w:r>
          </w:p>
        </w:tc>
        <w:tc>
          <w:tcPr>
            <w:tcW w:w="1134" w:type="dxa"/>
          </w:tcPr>
          <w:p w14:paraId="29F78543" w14:textId="77777777" w:rsidR="00C56B14" w:rsidRPr="006B5DFC" w:rsidRDefault="00C56B14" w:rsidP="00894C9D">
            <w:pPr>
              <w:rPr>
                <w:sz w:val="14"/>
                <w:szCs w:val="14"/>
              </w:rPr>
            </w:pPr>
            <w:r w:rsidRPr="006B5DFC">
              <w:rPr>
                <w:sz w:val="14"/>
                <w:szCs w:val="14"/>
              </w:rPr>
              <w:t>5 vs 7</w:t>
            </w:r>
          </w:p>
          <w:p w14:paraId="17C02E5D" w14:textId="77777777" w:rsidR="00C56B14" w:rsidRPr="006B5DFC" w:rsidRDefault="00C56B14" w:rsidP="00894C9D">
            <w:pPr>
              <w:rPr>
                <w:sz w:val="14"/>
                <w:szCs w:val="14"/>
              </w:rPr>
            </w:pPr>
          </w:p>
          <w:p w14:paraId="42BF6327" w14:textId="77777777" w:rsidR="00C56B14" w:rsidRPr="006B5DFC" w:rsidRDefault="00C56B14" w:rsidP="00894C9D">
            <w:pPr>
              <w:rPr>
                <w:sz w:val="14"/>
                <w:szCs w:val="14"/>
              </w:rPr>
            </w:pPr>
            <w:r w:rsidRPr="006B5DFC">
              <w:rPr>
                <w:sz w:val="14"/>
                <w:szCs w:val="14"/>
              </w:rPr>
              <w:t>2 vs 13</w:t>
            </w:r>
          </w:p>
          <w:p w14:paraId="434B9FF1" w14:textId="77777777" w:rsidR="00C56B14" w:rsidRPr="006B5DFC" w:rsidRDefault="00C56B14" w:rsidP="00894C9D">
            <w:pPr>
              <w:rPr>
                <w:sz w:val="14"/>
                <w:szCs w:val="14"/>
              </w:rPr>
            </w:pPr>
          </w:p>
          <w:p w14:paraId="4743B30C" w14:textId="77777777" w:rsidR="00C56B14" w:rsidRPr="006B5DFC" w:rsidRDefault="00C56B14" w:rsidP="00894C9D">
            <w:pPr>
              <w:rPr>
                <w:sz w:val="14"/>
                <w:szCs w:val="14"/>
              </w:rPr>
            </w:pPr>
            <w:r w:rsidRPr="006B5DFC">
              <w:rPr>
                <w:sz w:val="14"/>
                <w:szCs w:val="14"/>
              </w:rPr>
              <w:t xml:space="preserve">Fatal </w:t>
            </w:r>
          </w:p>
          <w:p w14:paraId="0B38ACAD" w14:textId="77777777" w:rsidR="00C56B14" w:rsidRPr="006B5DFC" w:rsidRDefault="00C56B14" w:rsidP="00894C9D">
            <w:pPr>
              <w:rPr>
                <w:sz w:val="14"/>
                <w:szCs w:val="14"/>
              </w:rPr>
            </w:pPr>
            <w:r w:rsidRPr="006B5DFC">
              <w:rPr>
                <w:sz w:val="14"/>
                <w:szCs w:val="14"/>
              </w:rPr>
              <w:t>1 vs 4</w:t>
            </w:r>
          </w:p>
          <w:p w14:paraId="1845301B" w14:textId="77777777" w:rsidR="00C56B14" w:rsidRPr="006B5DFC" w:rsidRDefault="00C56B14" w:rsidP="00894C9D">
            <w:pPr>
              <w:rPr>
                <w:sz w:val="14"/>
                <w:szCs w:val="14"/>
              </w:rPr>
            </w:pPr>
          </w:p>
          <w:p w14:paraId="31534BAF" w14:textId="77777777" w:rsidR="00C56B14" w:rsidRPr="006B5DFC" w:rsidRDefault="00C56B14" w:rsidP="00894C9D">
            <w:pPr>
              <w:rPr>
                <w:sz w:val="14"/>
                <w:szCs w:val="14"/>
              </w:rPr>
            </w:pPr>
            <w:r w:rsidRPr="006B5DFC">
              <w:rPr>
                <w:sz w:val="14"/>
                <w:szCs w:val="14"/>
              </w:rPr>
              <w:t>0 vs 6</w:t>
            </w:r>
          </w:p>
        </w:tc>
        <w:tc>
          <w:tcPr>
            <w:tcW w:w="851" w:type="dxa"/>
          </w:tcPr>
          <w:p w14:paraId="638B442D" w14:textId="77777777" w:rsidR="00C56B14" w:rsidRPr="006B5DFC" w:rsidRDefault="00C56B14" w:rsidP="00894C9D">
            <w:pPr>
              <w:rPr>
                <w:sz w:val="14"/>
                <w:szCs w:val="14"/>
              </w:rPr>
            </w:pPr>
            <w:r w:rsidRPr="006B5DFC">
              <w:rPr>
                <w:sz w:val="14"/>
                <w:szCs w:val="14"/>
              </w:rPr>
              <w:t>eGFR 30-45</w:t>
            </w:r>
          </w:p>
          <w:p w14:paraId="70C356C0" w14:textId="77777777" w:rsidR="00C56B14" w:rsidRPr="006B5DFC" w:rsidRDefault="00C56B14" w:rsidP="00894C9D">
            <w:pPr>
              <w:rPr>
                <w:sz w:val="14"/>
                <w:szCs w:val="14"/>
              </w:rPr>
            </w:pPr>
            <w:r w:rsidRPr="006B5DFC">
              <w:rPr>
                <w:sz w:val="14"/>
                <w:szCs w:val="14"/>
              </w:rPr>
              <w:t>VKA vs LMWH</w:t>
            </w:r>
          </w:p>
          <w:p w14:paraId="10E3ECE1" w14:textId="77777777" w:rsidR="00C56B14" w:rsidRPr="006B5DFC" w:rsidRDefault="00C56B14" w:rsidP="00894C9D">
            <w:pPr>
              <w:rPr>
                <w:sz w:val="14"/>
                <w:szCs w:val="14"/>
              </w:rPr>
            </w:pPr>
            <w:proofErr w:type="spellStart"/>
            <w:r w:rsidRPr="006B5DFC">
              <w:rPr>
                <w:sz w:val="14"/>
                <w:szCs w:val="14"/>
              </w:rPr>
              <w:t>aHR</w:t>
            </w:r>
            <w:proofErr w:type="spellEnd"/>
            <w:r w:rsidRPr="006B5DFC">
              <w:rPr>
                <w:sz w:val="14"/>
                <w:szCs w:val="14"/>
              </w:rPr>
              <w:t xml:space="preserve"> 2.4 (95%CI 0.6-9.4)</w:t>
            </w:r>
          </w:p>
          <w:p w14:paraId="13032139" w14:textId="77777777" w:rsidR="00C56B14" w:rsidRPr="006B5DFC" w:rsidRDefault="00C56B14" w:rsidP="00894C9D">
            <w:pPr>
              <w:rPr>
                <w:sz w:val="14"/>
                <w:szCs w:val="14"/>
              </w:rPr>
            </w:pPr>
          </w:p>
          <w:p w14:paraId="7A1E44FF" w14:textId="77777777" w:rsidR="00C56B14" w:rsidRPr="006B5DFC" w:rsidRDefault="00C56B14" w:rsidP="00894C9D">
            <w:pPr>
              <w:rPr>
                <w:sz w:val="14"/>
                <w:szCs w:val="14"/>
              </w:rPr>
            </w:pPr>
            <w:r w:rsidRPr="006B5DFC">
              <w:rPr>
                <w:sz w:val="14"/>
                <w:szCs w:val="14"/>
              </w:rPr>
              <w:t>eGFR &lt; 30</w:t>
            </w:r>
          </w:p>
          <w:p w14:paraId="7649DACD" w14:textId="77777777" w:rsidR="00C56B14" w:rsidRDefault="00C56B14" w:rsidP="00894C9D">
            <w:pPr>
              <w:rPr>
                <w:sz w:val="14"/>
                <w:szCs w:val="14"/>
              </w:rPr>
            </w:pPr>
            <w:r w:rsidRPr="006B5DFC">
              <w:rPr>
                <w:sz w:val="14"/>
                <w:szCs w:val="14"/>
              </w:rPr>
              <w:t xml:space="preserve">VKA vs LMWH </w:t>
            </w:r>
            <w:proofErr w:type="spellStart"/>
            <w:r w:rsidRPr="006B5DFC">
              <w:rPr>
                <w:sz w:val="14"/>
                <w:szCs w:val="14"/>
              </w:rPr>
              <w:t>aHR</w:t>
            </w:r>
            <w:proofErr w:type="spellEnd"/>
            <w:r w:rsidRPr="006B5DFC">
              <w:rPr>
                <w:sz w:val="14"/>
                <w:szCs w:val="14"/>
              </w:rPr>
              <w:t xml:space="preserve"> 0.5 (95% CI 0.1-2.8)</w:t>
            </w:r>
          </w:p>
          <w:p w14:paraId="0A5BE788" w14:textId="77777777" w:rsidR="00C56B14" w:rsidRDefault="00C56B14" w:rsidP="00894C9D">
            <w:pPr>
              <w:rPr>
                <w:sz w:val="14"/>
                <w:szCs w:val="14"/>
              </w:rPr>
            </w:pPr>
          </w:p>
          <w:p w14:paraId="02CE0608" w14:textId="77777777" w:rsidR="00C56B14" w:rsidRDefault="00C56B14" w:rsidP="00894C9D">
            <w:pPr>
              <w:rPr>
                <w:sz w:val="14"/>
                <w:szCs w:val="14"/>
              </w:rPr>
            </w:pPr>
          </w:p>
          <w:p w14:paraId="34CA082B" w14:textId="77777777" w:rsidR="00C56B14" w:rsidRDefault="00C56B14" w:rsidP="00894C9D">
            <w:pPr>
              <w:rPr>
                <w:sz w:val="14"/>
                <w:szCs w:val="14"/>
              </w:rPr>
            </w:pPr>
          </w:p>
          <w:p w14:paraId="45A83A5B" w14:textId="77777777" w:rsidR="00C56B14" w:rsidRDefault="00C56B14" w:rsidP="00894C9D">
            <w:pPr>
              <w:rPr>
                <w:sz w:val="14"/>
                <w:szCs w:val="14"/>
              </w:rPr>
            </w:pPr>
          </w:p>
          <w:p w14:paraId="61D392A4" w14:textId="77777777" w:rsidR="00C56B14" w:rsidRDefault="00C56B14" w:rsidP="00894C9D">
            <w:pPr>
              <w:rPr>
                <w:sz w:val="14"/>
                <w:szCs w:val="14"/>
              </w:rPr>
            </w:pPr>
          </w:p>
          <w:p w14:paraId="0CAD98C4" w14:textId="77777777" w:rsidR="00C56B14" w:rsidRDefault="00C56B14" w:rsidP="00894C9D">
            <w:pPr>
              <w:rPr>
                <w:sz w:val="14"/>
                <w:szCs w:val="14"/>
              </w:rPr>
            </w:pPr>
          </w:p>
          <w:p w14:paraId="7ACA3BFD" w14:textId="77777777" w:rsidR="00C56B14" w:rsidRDefault="00C56B14" w:rsidP="00894C9D">
            <w:pPr>
              <w:rPr>
                <w:sz w:val="14"/>
                <w:szCs w:val="14"/>
              </w:rPr>
            </w:pPr>
          </w:p>
          <w:p w14:paraId="3B6C603B" w14:textId="77777777" w:rsidR="00C56B14" w:rsidRDefault="00C56B14" w:rsidP="00894C9D">
            <w:pPr>
              <w:rPr>
                <w:sz w:val="14"/>
                <w:szCs w:val="14"/>
              </w:rPr>
            </w:pPr>
          </w:p>
          <w:p w14:paraId="47B49312" w14:textId="77777777" w:rsidR="00C56B14" w:rsidRPr="006B5DFC" w:rsidRDefault="00C56B14" w:rsidP="00894C9D">
            <w:pPr>
              <w:rPr>
                <w:sz w:val="14"/>
                <w:szCs w:val="14"/>
              </w:rPr>
            </w:pPr>
          </w:p>
        </w:tc>
      </w:tr>
      <w:tr w:rsidR="00C56B14" w:rsidRPr="006B5DFC" w14:paraId="50971BD2" w14:textId="77777777" w:rsidTr="00894C9D">
        <w:tc>
          <w:tcPr>
            <w:tcW w:w="1130" w:type="dxa"/>
            <w:vMerge w:val="restart"/>
          </w:tcPr>
          <w:p w14:paraId="09AF3837" w14:textId="77777777" w:rsidR="00C56B14" w:rsidRPr="00021DD4" w:rsidRDefault="00C56B14" w:rsidP="00894C9D">
            <w:pPr>
              <w:rPr>
                <w:b/>
                <w:bCs/>
                <w:sz w:val="14"/>
                <w:szCs w:val="14"/>
              </w:rPr>
            </w:pPr>
            <w:r w:rsidRPr="00021DD4">
              <w:rPr>
                <w:b/>
                <w:bCs/>
                <w:sz w:val="14"/>
                <w:szCs w:val="14"/>
              </w:rPr>
              <w:lastRenderedPageBreak/>
              <w:t>Reference</w:t>
            </w:r>
          </w:p>
        </w:tc>
        <w:tc>
          <w:tcPr>
            <w:tcW w:w="897" w:type="dxa"/>
            <w:vMerge w:val="restart"/>
          </w:tcPr>
          <w:p w14:paraId="220C46E9" w14:textId="77777777" w:rsidR="00C56B14" w:rsidRPr="00021DD4" w:rsidRDefault="00C56B14" w:rsidP="00894C9D">
            <w:pPr>
              <w:rPr>
                <w:b/>
                <w:bCs/>
                <w:sz w:val="14"/>
                <w:szCs w:val="14"/>
              </w:rPr>
            </w:pPr>
            <w:r w:rsidRPr="00021DD4">
              <w:rPr>
                <w:b/>
                <w:bCs/>
                <w:sz w:val="14"/>
                <w:szCs w:val="14"/>
              </w:rPr>
              <w:t>Study Design /</w:t>
            </w:r>
          </w:p>
          <w:p w14:paraId="4C092393" w14:textId="77777777" w:rsidR="00C56B14" w:rsidRPr="00021DD4" w:rsidRDefault="00C56B14" w:rsidP="00894C9D">
            <w:pPr>
              <w:rPr>
                <w:b/>
                <w:bCs/>
                <w:sz w:val="14"/>
                <w:szCs w:val="14"/>
              </w:rPr>
            </w:pPr>
            <w:r w:rsidRPr="00021DD4">
              <w:rPr>
                <w:b/>
                <w:bCs/>
                <w:sz w:val="14"/>
                <w:szCs w:val="14"/>
              </w:rPr>
              <w:t>Setting</w:t>
            </w:r>
          </w:p>
        </w:tc>
        <w:tc>
          <w:tcPr>
            <w:tcW w:w="1099" w:type="dxa"/>
            <w:vMerge w:val="restart"/>
          </w:tcPr>
          <w:p w14:paraId="15A68A75" w14:textId="77777777" w:rsidR="00C56B14" w:rsidRPr="00021DD4" w:rsidRDefault="00C56B14" w:rsidP="00894C9D">
            <w:pPr>
              <w:rPr>
                <w:b/>
                <w:bCs/>
                <w:sz w:val="14"/>
                <w:szCs w:val="14"/>
              </w:rPr>
            </w:pPr>
            <w:r w:rsidRPr="00021DD4">
              <w:rPr>
                <w:b/>
                <w:bCs/>
                <w:sz w:val="14"/>
                <w:szCs w:val="14"/>
              </w:rPr>
              <w:t>Follow up</w:t>
            </w:r>
          </w:p>
        </w:tc>
        <w:tc>
          <w:tcPr>
            <w:tcW w:w="851" w:type="dxa"/>
            <w:vMerge w:val="restart"/>
          </w:tcPr>
          <w:p w14:paraId="311A6BFE" w14:textId="77777777" w:rsidR="00C56B14" w:rsidRPr="00021DD4" w:rsidRDefault="00C56B14" w:rsidP="00894C9D">
            <w:pPr>
              <w:rPr>
                <w:b/>
                <w:bCs/>
                <w:sz w:val="14"/>
                <w:szCs w:val="14"/>
              </w:rPr>
            </w:pPr>
            <w:r w:rsidRPr="00021DD4">
              <w:rPr>
                <w:b/>
                <w:bCs/>
                <w:sz w:val="14"/>
                <w:szCs w:val="14"/>
              </w:rPr>
              <w:t>Renal function</w:t>
            </w:r>
          </w:p>
        </w:tc>
        <w:tc>
          <w:tcPr>
            <w:tcW w:w="992" w:type="dxa"/>
            <w:vMerge w:val="restart"/>
          </w:tcPr>
          <w:p w14:paraId="5DADBFAC" w14:textId="77777777" w:rsidR="00C56B14" w:rsidRPr="00021DD4" w:rsidRDefault="00C56B14" w:rsidP="00894C9D">
            <w:pPr>
              <w:rPr>
                <w:b/>
                <w:bCs/>
                <w:sz w:val="14"/>
                <w:szCs w:val="14"/>
              </w:rPr>
            </w:pPr>
            <w:r w:rsidRPr="00021DD4">
              <w:rPr>
                <w:b/>
                <w:bCs/>
                <w:sz w:val="14"/>
                <w:szCs w:val="14"/>
              </w:rPr>
              <w:t>Treatment</w:t>
            </w:r>
          </w:p>
          <w:p w14:paraId="6D9EFF80" w14:textId="77777777" w:rsidR="00C56B14" w:rsidRPr="00021DD4" w:rsidRDefault="00C56B14" w:rsidP="00894C9D">
            <w:pPr>
              <w:rPr>
                <w:b/>
                <w:bCs/>
                <w:sz w:val="14"/>
                <w:szCs w:val="14"/>
              </w:rPr>
            </w:pPr>
            <w:r w:rsidRPr="00021DD4">
              <w:rPr>
                <w:b/>
                <w:bCs/>
                <w:sz w:val="14"/>
                <w:szCs w:val="14"/>
              </w:rPr>
              <w:t>(study size, n)</w:t>
            </w:r>
          </w:p>
        </w:tc>
        <w:tc>
          <w:tcPr>
            <w:tcW w:w="850" w:type="dxa"/>
            <w:vMerge w:val="restart"/>
          </w:tcPr>
          <w:p w14:paraId="07BCBF6C" w14:textId="77777777" w:rsidR="00C56B14" w:rsidRPr="00021DD4" w:rsidRDefault="00C56B14" w:rsidP="00894C9D">
            <w:pPr>
              <w:rPr>
                <w:b/>
                <w:bCs/>
                <w:sz w:val="14"/>
                <w:szCs w:val="14"/>
              </w:rPr>
            </w:pPr>
            <w:r w:rsidRPr="00021DD4">
              <w:rPr>
                <w:b/>
                <w:bCs/>
                <w:sz w:val="14"/>
                <w:szCs w:val="14"/>
              </w:rPr>
              <w:t>Control</w:t>
            </w:r>
          </w:p>
          <w:p w14:paraId="6F0857B1" w14:textId="77777777" w:rsidR="00C56B14" w:rsidRPr="00021DD4" w:rsidRDefault="00C56B14" w:rsidP="00894C9D">
            <w:pPr>
              <w:rPr>
                <w:b/>
                <w:bCs/>
                <w:sz w:val="14"/>
                <w:szCs w:val="14"/>
              </w:rPr>
            </w:pPr>
            <w:r w:rsidRPr="00021DD4">
              <w:rPr>
                <w:b/>
                <w:bCs/>
                <w:sz w:val="14"/>
                <w:szCs w:val="14"/>
              </w:rPr>
              <w:t>(study size, n)</w:t>
            </w:r>
          </w:p>
        </w:tc>
        <w:tc>
          <w:tcPr>
            <w:tcW w:w="1418" w:type="dxa"/>
            <w:vMerge w:val="restart"/>
          </w:tcPr>
          <w:p w14:paraId="2E1909C1" w14:textId="77777777" w:rsidR="00C56B14" w:rsidRPr="00021DD4" w:rsidRDefault="00C56B14" w:rsidP="00894C9D">
            <w:pPr>
              <w:rPr>
                <w:b/>
                <w:bCs/>
                <w:sz w:val="14"/>
                <w:szCs w:val="14"/>
              </w:rPr>
            </w:pPr>
            <w:r w:rsidRPr="00021DD4">
              <w:rPr>
                <w:b/>
                <w:bCs/>
                <w:sz w:val="14"/>
                <w:szCs w:val="14"/>
              </w:rPr>
              <w:t>Age</w:t>
            </w:r>
          </w:p>
          <w:p w14:paraId="1197ECAF" w14:textId="77777777" w:rsidR="00C56B14" w:rsidRPr="00021DD4" w:rsidRDefault="00C56B14" w:rsidP="00894C9D">
            <w:pPr>
              <w:rPr>
                <w:b/>
                <w:bCs/>
                <w:sz w:val="14"/>
                <w:szCs w:val="14"/>
              </w:rPr>
            </w:pPr>
            <w:r w:rsidRPr="00021DD4">
              <w:rPr>
                <w:b/>
                <w:bCs/>
                <w:sz w:val="14"/>
                <w:szCs w:val="14"/>
              </w:rPr>
              <w:t>years</w:t>
            </w:r>
          </w:p>
          <w:p w14:paraId="0C5FB890" w14:textId="77777777" w:rsidR="00C56B14" w:rsidRPr="00021DD4" w:rsidRDefault="00C56B14" w:rsidP="00894C9D">
            <w:pPr>
              <w:rPr>
                <w:b/>
                <w:bCs/>
                <w:sz w:val="14"/>
                <w:szCs w:val="14"/>
              </w:rPr>
            </w:pPr>
            <w:r w:rsidRPr="00021DD4">
              <w:rPr>
                <w:b/>
                <w:bCs/>
                <w:sz w:val="14"/>
                <w:szCs w:val="14"/>
              </w:rPr>
              <w:t xml:space="preserve">Mean (SD) </w:t>
            </w:r>
            <w:r w:rsidRPr="00021DD4">
              <w:rPr>
                <w:b/>
                <w:bCs/>
                <w:i/>
                <w:iCs/>
                <w:sz w:val="14"/>
                <w:szCs w:val="14"/>
              </w:rPr>
              <w:t>(unless otherwise stated)</w:t>
            </w:r>
          </w:p>
        </w:tc>
        <w:tc>
          <w:tcPr>
            <w:tcW w:w="992" w:type="dxa"/>
            <w:vMerge w:val="restart"/>
          </w:tcPr>
          <w:p w14:paraId="4F382EA0" w14:textId="77777777" w:rsidR="00C56B14" w:rsidRPr="00021DD4" w:rsidRDefault="00C56B14" w:rsidP="00894C9D">
            <w:pPr>
              <w:rPr>
                <w:b/>
                <w:bCs/>
                <w:sz w:val="14"/>
                <w:szCs w:val="14"/>
              </w:rPr>
            </w:pPr>
            <w:r w:rsidRPr="00021DD4">
              <w:rPr>
                <w:b/>
                <w:bCs/>
                <w:sz w:val="14"/>
                <w:szCs w:val="14"/>
              </w:rPr>
              <w:t>Risk factors</w:t>
            </w:r>
          </w:p>
          <w:p w14:paraId="39618073" w14:textId="77777777" w:rsidR="00C56B14" w:rsidRPr="00021DD4" w:rsidRDefault="00C56B14" w:rsidP="00894C9D">
            <w:pPr>
              <w:rPr>
                <w:b/>
                <w:bCs/>
                <w:sz w:val="14"/>
                <w:szCs w:val="14"/>
              </w:rPr>
            </w:pPr>
            <w:r w:rsidRPr="00021DD4">
              <w:rPr>
                <w:b/>
                <w:bCs/>
                <w:sz w:val="14"/>
                <w:szCs w:val="14"/>
              </w:rPr>
              <w:t>VTE / bleeding</w:t>
            </w:r>
          </w:p>
        </w:tc>
        <w:tc>
          <w:tcPr>
            <w:tcW w:w="1843" w:type="dxa"/>
            <w:vMerge w:val="restart"/>
          </w:tcPr>
          <w:p w14:paraId="6C898AD3" w14:textId="77777777" w:rsidR="00C56B14" w:rsidRPr="00021DD4" w:rsidRDefault="00C56B14" w:rsidP="00894C9D">
            <w:pPr>
              <w:rPr>
                <w:b/>
                <w:bCs/>
                <w:sz w:val="14"/>
                <w:szCs w:val="14"/>
              </w:rPr>
            </w:pPr>
            <w:r w:rsidRPr="00021DD4">
              <w:rPr>
                <w:b/>
                <w:bCs/>
                <w:sz w:val="14"/>
                <w:szCs w:val="14"/>
              </w:rPr>
              <w:t>Exclusions</w:t>
            </w:r>
          </w:p>
        </w:tc>
        <w:tc>
          <w:tcPr>
            <w:tcW w:w="5103" w:type="dxa"/>
            <w:gridSpan w:val="5"/>
          </w:tcPr>
          <w:p w14:paraId="739FB2B1" w14:textId="77777777" w:rsidR="00C56B14" w:rsidRPr="00021DD4" w:rsidRDefault="00C56B14" w:rsidP="00894C9D">
            <w:pPr>
              <w:jc w:val="center"/>
              <w:rPr>
                <w:b/>
                <w:bCs/>
                <w:sz w:val="14"/>
                <w:szCs w:val="14"/>
              </w:rPr>
            </w:pPr>
            <w:r w:rsidRPr="00021DD4">
              <w:rPr>
                <w:b/>
                <w:bCs/>
                <w:sz w:val="14"/>
                <w:szCs w:val="14"/>
              </w:rPr>
              <w:t xml:space="preserve">Study </w:t>
            </w:r>
            <w:r>
              <w:rPr>
                <w:b/>
                <w:bCs/>
                <w:sz w:val="14"/>
                <w:szCs w:val="14"/>
              </w:rPr>
              <w:t>o</w:t>
            </w:r>
            <w:r w:rsidRPr="00021DD4">
              <w:rPr>
                <w:b/>
                <w:bCs/>
                <w:sz w:val="14"/>
                <w:szCs w:val="14"/>
              </w:rPr>
              <w:t>utcomes</w:t>
            </w:r>
          </w:p>
        </w:tc>
      </w:tr>
      <w:tr w:rsidR="00C56B14" w:rsidRPr="006B5DFC" w14:paraId="74353650" w14:textId="77777777" w:rsidTr="00894C9D">
        <w:tc>
          <w:tcPr>
            <w:tcW w:w="1130" w:type="dxa"/>
            <w:vMerge/>
          </w:tcPr>
          <w:p w14:paraId="50133A4E" w14:textId="77777777" w:rsidR="00C56B14" w:rsidRPr="00021DD4" w:rsidRDefault="00C56B14" w:rsidP="00894C9D">
            <w:pPr>
              <w:rPr>
                <w:b/>
                <w:bCs/>
                <w:sz w:val="14"/>
                <w:szCs w:val="14"/>
              </w:rPr>
            </w:pPr>
          </w:p>
        </w:tc>
        <w:tc>
          <w:tcPr>
            <w:tcW w:w="897" w:type="dxa"/>
            <w:vMerge/>
          </w:tcPr>
          <w:p w14:paraId="0CB09536" w14:textId="77777777" w:rsidR="00C56B14" w:rsidRPr="00021DD4" w:rsidRDefault="00C56B14" w:rsidP="00894C9D">
            <w:pPr>
              <w:rPr>
                <w:b/>
                <w:bCs/>
                <w:sz w:val="14"/>
                <w:szCs w:val="14"/>
              </w:rPr>
            </w:pPr>
          </w:p>
        </w:tc>
        <w:tc>
          <w:tcPr>
            <w:tcW w:w="1099" w:type="dxa"/>
            <w:vMerge/>
          </w:tcPr>
          <w:p w14:paraId="6D58E80B" w14:textId="77777777" w:rsidR="00C56B14" w:rsidRPr="00021DD4" w:rsidRDefault="00C56B14" w:rsidP="00894C9D">
            <w:pPr>
              <w:rPr>
                <w:b/>
                <w:bCs/>
                <w:sz w:val="14"/>
                <w:szCs w:val="14"/>
              </w:rPr>
            </w:pPr>
          </w:p>
        </w:tc>
        <w:tc>
          <w:tcPr>
            <w:tcW w:w="851" w:type="dxa"/>
            <w:vMerge/>
          </w:tcPr>
          <w:p w14:paraId="06CAED61" w14:textId="77777777" w:rsidR="00C56B14" w:rsidRPr="00021DD4" w:rsidRDefault="00C56B14" w:rsidP="00894C9D">
            <w:pPr>
              <w:rPr>
                <w:b/>
                <w:bCs/>
                <w:sz w:val="14"/>
                <w:szCs w:val="14"/>
              </w:rPr>
            </w:pPr>
          </w:p>
        </w:tc>
        <w:tc>
          <w:tcPr>
            <w:tcW w:w="992" w:type="dxa"/>
            <w:vMerge/>
          </w:tcPr>
          <w:p w14:paraId="32014D9F" w14:textId="77777777" w:rsidR="00C56B14" w:rsidRPr="00021DD4" w:rsidRDefault="00C56B14" w:rsidP="00894C9D">
            <w:pPr>
              <w:rPr>
                <w:b/>
                <w:bCs/>
                <w:sz w:val="14"/>
                <w:szCs w:val="14"/>
              </w:rPr>
            </w:pPr>
          </w:p>
        </w:tc>
        <w:tc>
          <w:tcPr>
            <w:tcW w:w="850" w:type="dxa"/>
            <w:vMerge/>
          </w:tcPr>
          <w:p w14:paraId="770BAD1E" w14:textId="77777777" w:rsidR="00C56B14" w:rsidRPr="00021DD4" w:rsidRDefault="00C56B14" w:rsidP="00894C9D">
            <w:pPr>
              <w:rPr>
                <w:b/>
                <w:bCs/>
                <w:sz w:val="14"/>
                <w:szCs w:val="14"/>
              </w:rPr>
            </w:pPr>
          </w:p>
        </w:tc>
        <w:tc>
          <w:tcPr>
            <w:tcW w:w="1418" w:type="dxa"/>
            <w:vMerge/>
          </w:tcPr>
          <w:p w14:paraId="15FD485E" w14:textId="77777777" w:rsidR="00C56B14" w:rsidRPr="00021DD4" w:rsidRDefault="00C56B14" w:rsidP="00894C9D">
            <w:pPr>
              <w:rPr>
                <w:b/>
                <w:bCs/>
                <w:sz w:val="14"/>
                <w:szCs w:val="14"/>
              </w:rPr>
            </w:pPr>
          </w:p>
        </w:tc>
        <w:tc>
          <w:tcPr>
            <w:tcW w:w="992" w:type="dxa"/>
            <w:vMerge/>
          </w:tcPr>
          <w:p w14:paraId="30CE0A5A" w14:textId="77777777" w:rsidR="00C56B14" w:rsidRPr="00021DD4" w:rsidRDefault="00C56B14" w:rsidP="00894C9D">
            <w:pPr>
              <w:rPr>
                <w:b/>
                <w:bCs/>
                <w:sz w:val="14"/>
                <w:szCs w:val="14"/>
              </w:rPr>
            </w:pPr>
          </w:p>
        </w:tc>
        <w:tc>
          <w:tcPr>
            <w:tcW w:w="1843" w:type="dxa"/>
            <w:vMerge/>
          </w:tcPr>
          <w:p w14:paraId="6B6FEE1E" w14:textId="77777777" w:rsidR="00C56B14" w:rsidRPr="00021DD4" w:rsidRDefault="00C56B14" w:rsidP="00894C9D">
            <w:pPr>
              <w:rPr>
                <w:b/>
                <w:bCs/>
                <w:sz w:val="14"/>
                <w:szCs w:val="14"/>
              </w:rPr>
            </w:pPr>
          </w:p>
        </w:tc>
        <w:tc>
          <w:tcPr>
            <w:tcW w:w="1134" w:type="dxa"/>
          </w:tcPr>
          <w:p w14:paraId="400EE36B" w14:textId="77777777" w:rsidR="00C56B14" w:rsidRPr="00021DD4" w:rsidRDefault="00C56B14" w:rsidP="00894C9D">
            <w:pPr>
              <w:rPr>
                <w:b/>
                <w:bCs/>
                <w:sz w:val="14"/>
                <w:szCs w:val="14"/>
              </w:rPr>
            </w:pPr>
            <w:r w:rsidRPr="00021DD4">
              <w:rPr>
                <w:b/>
                <w:bCs/>
                <w:sz w:val="14"/>
                <w:szCs w:val="14"/>
              </w:rPr>
              <w:t>Outcome measures</w:t>
            </w:r>
          </w:p>
        </w:tc>
        <w:tc>
          <w:tcPr>
            <w:tcW w:w="1134" w:type="dxa"/>
          </w:tcPr>
          <w:p w14:paraId="163756B7" w14:textId="77777777" w:rsidR="00C56B14" w:rsidRPr="00021DD4" w:rsidRDefault="00C56B14" w:rsidP="00894C9D">
            <w:pPr>
              <w:rPr>
                <w:b/>
                <w:bCs/>
                <w:sz w:val="14"/>
                <w:szCs w:val="14"/>
              </w:rPr>
            </w:pPr>
            <w:r w:rsidRPr="00021DD4">
              <w:rPr>
                <w:b/>
                <w:bCs/>
                <w:sz w:val="14"/>
                <w:szCs w:val="14"/>
              </w:rPr>
              <w:t>Recurrent VTE</w:t>
            </w:r>
          </w:p>
          <w:p w14:paraId="640671F6" w14:textId="77777777" w:rsidR="00C56B14" w:rsidRPr="00021DD4" w:rsidRDefault="00C56B14" w:rsidP="00894C9D">
            <w:pPr>
              <w:rPr>
                <w:b/>
                <w:bCs/>
                <w:sz w:val="14"/>
                <w:szCs w:val="14"/>
              </w:rPr>
            </w:pPr>
            <w:r w:rsidRPr="00021DD4">
              <w:rPr>
                <w:b/>
                <w:bCs/>
                <w:sz w:val="14"/>
                <w:szCs w:val="14"/>
              </w:rPr>
              <w:t>Treatment vs control</w:t>
            </w:r>
          </w:p>
        </w:tc>
        <w:tc>
          <w:tcPr>
            <w:tcW w:w="850" w:type="dxa"/>
          </w:tcPr>
          <w:p w14:paraId="664ECF25" w14:textId="77777777" w:rsidR="00C56B14" w:rsidRPr="00021DD4" w:rsidRDefault="00C56B14" w:rsidP="00894C9D">
            <w:pPr>
              <w:rPr>
                <w:b/>
                <w:bCs/>
                <w:sz w:val="14"/>
                <w:szCs w:val="14"/>
              </w:rPr>
            </w:pPr>
            <w:r w:rsidRPr="00021DD4">
              <w:rPr>
                <w:b/>
                <w:bCs/>
                <w:sz w:val="14"/>
                <w:szCs w:val="14"/>
              </w:rPr>
              <w:t>HR</w:t>
            </w:r>
          </w:p>
        </w:tc>
        <w:tc>
          <w:tcPr>
            <w:tcW w:w="1134" w:type="dxa"/>
          </w:tcPr>
          <w:p w14:paraId="786DA40B" w14:textId="77777777" w:rsidR="00C56B14" w:rsidRPr="00021DD4" w:rsidRDefault="00C56B14" w:rsidP="00894C9D">
            <w:pPr>
              <w:rPr>
                <w:b/>
                <w:bCs/>
                <w:sz w:val="14"/>
                <w:szCs w:val="14"/>
              </w:rPr>
            </w:pPr>
            <w:r w:rsidRPr="00021DD4">
              <w:rPr>
                <w:b/>
                <w:bCs/>
                <w:sz w:val="14"/>
                <w:szCs w:val="14"/>
              </w:rPr>
              <w:t>Bleeding Treatment vs control</w:t>
            </w:r>
          </w:p>
        </w:tc>
        <w:tc>
          <w:tcPr>
            <w:tcW w:w="851" w:type="dxa"/>
          </w:tcPr>
          <w:p w14:paraId="213B1F87" w14:textId="77777777" w:rsidR="00C56B14" w:rsidRPr="00021DD4" w:rsidRDefault="00C56B14" w:rsidP="00894C9D">
            <w:pPr>
              <w:rPr>
                <w:b/>
                <w:bCs/>
                <w:sz w:val="14"/>
                <w:szCs w:val="14"/>
              </w:rPr>
            </w:pPr>
            <w:r w:rsidRPr="00021DD4">
              <w:rPr>
                <w:b/>
                <w:bCs/>
                <w:sz w:val="14"/>
                <w:szCs w:val="14"/>
              </w:rPr>
              <w:t>HR</w:t>
            </w:r>
          </w:p>
        </w:tc>
      </w:tr>
      <w:tr w:rsidR="00C56B14" w:rsidRPr="006B5DFC" w14:paraId="565E9411" w14:textId="77777777" w:rsidTr="00894C9D">
        <w:tc>
          <w:tcPr>
            <w:tcW w:w="1130" w:type="dxa"/>
          </w:tcPr>
          <w:p w14:paraId="387184B6" w14:textId="77777777" w:rsidR="00C56B14" w:rsidRPr="006B5DFC" w:rsidRDefault="00C56B14" w:rsidP="00894C9D">
            <w:pPr>
              <w:rPr>
                <w:sz w:val="14"/>
                <w:szCs w:val="14"/>
                <w:lang w:val="de-DE"/>
              </w:rPr>
            </w:pPr>
            <w:r w:rsidRPr="006B5DFC">
              <w:rPr>
                <w:sz w:val="14"/>
                <w:szCs w:val="14"/>
                <w:lang w:val="de-DE"/>
              </w:rPr>
              <w:t>Ellenbogen MI, Ardeshir-rouhanifard S, Segal JB et al</w:t>
            </w:r>
          </w:p>
          <w:p w14:paraId="75FD1873" w14:textId="77777777" w:rsidR="00C56B14" w:rsidRPr="006B5DFC" w:rsidRDefault="00C56B14" w:rsidP="00894C9D">
            <w:pPr>
              <w:rPr>
                <w:sz w:val="14"/>
                <w:szCs w:val="14"/>
                <w:lang w:val="de-DE"/>
              </w:rPr>
            </w:pPr>
            <w:r w:rsidRPr="006B5DFC">
              <w:rPr>
                <w:sz w:val="14"/>
                <w:szCs w:val="14"/>
                <w:lang w:val="de-DE"/>
              </w:rPr>
              <w:t>2022</w:t>
            </w:r>
          </w:p>
        </w:tc>
        <w:tc>
          <w:tcPr>
            <w:tcW w:w="897" w:type="dxa"/>
          </w:tcPr>
          <w:p w14:paraId="099FE7EB" w14:textId="77777777" w:rsidR="00C56B14" w:rsidRDefault="00C56B14" w:rsidP="00894C9D">
            <w:pPr>
              <w:rPr>
                <w:sz w:val="14"/>
                <w:szCs w:val="14"/>
              </w:rPr>
            </w:pPr>
            <w:r w:rsidRPr="006B5DFC">
              <w:rPr>
                <w:sz w:val="14"/>
                <w:szCs w:val="14"/>
              </w:rPr>
              <w:t>Retro-</w:t>
            </w:r>
            <w:proofErr w:type="spellStart"/>
            <w:r w:rsidRPr="006B5DFC">
              <w:rPr>
                <w:sz w:val="14"/>
                <w:szCs w:val="14"/>
              </w:rPr>
              <w:t>spective</w:t>
            </w:r>
            <w:proofErr w:type="spellEnd"/>
            <w:r w:rsidRPr="006B5DFC">
              <w:rPr>
                <w:sz w:val="14"/>
                <w:szCs w:val="14"/>
              </w:rPr>
              <w:t xml:space="preserve"> cohort</w:t>
            </w:r>
          </w:p>
          <w:p w14:paraId="5690EAD3" w14:textId="77777777" w:rsidR="00C56B14" w:rsidRDefault="00C56B14" w:rsidP="00894C9D">
            <w:pPr>
              <w:rPr>
                <w:sz w:val="14"/>
                <w:szCs w:val="14"/>
              </w:rPr>
            </w:pPr>
          </w:p>
          <w:p w14:paraId="108D934C" w14:textId="77777777" w:rsidR="00C56B14" w:rsidRPr="006B5DFC" w:rsidRDefault="00C56B14" w:rsidP="00894C9D">
            <w:pPr>
              <w:rPr>
                <w:sz w:val="14"/>
                <w:szCs w:val="14"/>
              </w:rPr>
            </w:pPr>
            <w:r>
              <w:rPr>
                <w:sz w:val="14"/>
                <w:szCs w:val="14"/>
              </w:rPr>
              <w:t>USA</w:t>
            </w:r>
          </w:p>
          <w:p w14:paraId="22587AA4" w14:textId="77777777" w:rsidR="00C56B14" w:rsidRPr="006B5DFC" w:rsidRDefault="00C56B14" w:rsidP="00894C9D">
            <w:pPr>
              <w:rPr>
                <w:sz w:val="14"/>
                <w:szCs w:val="14"/>
              </w:rPr>
            </w:pPr>
          </w:p>
          <w:p w14:paraId="3765A99D" w14:textId="77777777" w:rsidR="00C56B14" w:rsidRPr="006B5DFC" w:rsidRDefault="00C56B14" w:rsidP="00894C9D">
            <w:pPr>
              <w:rPr>
                <w:sz w:val="14"/>
                <w:szCs w:val="14"/>
              </w:rPr>
            </w:pPr>
          </w:p>
        </w:tc>
        <w:tc>
          <w:tcPr>
            <w:tcW w:w="1099" w:type="dxa"/>
          </w:tcPr>
          <w:p w14:paraId="5228C32D" w14:textId="77777777" w:rsidR="00C56B14" w:rsidRPr="006B5DFC" w:rsidRDefault="00C56B14" w:rsidP="00894C9D">
            <w:pPr>
              <w:rPr>
                <w:sz w:val="14"/>
                <w:szCs w:val="14"/>
              </w:rPr>
            </w:pPr>
            <w:r w:rsidRPr="006B5DFC">
              <w:rPr>
                <w:sz w:val="14"/>
                <w:szCs w:val="14"/>
              </w:rPr>
              <w:t>6 m or earliest disenrollment from Medicare</w:t>
            </w:r>
          </w:p>
          <w:p w14:paraId="00D478B5" w14:textId="77777777" w:rsidR="00C56B14" w:rsidRPr="006B5DFC" w:rsidRDefault="00C56B14" w:rsidP="00894C9D">
            <w:pPr>
              <w:rPr>
                <w:sz w:val="14"/>
                <w:szCs w:val="14"/>
              </w:rPr>
            </w:pPr>
          </w:p>
        </w:tc>
        <w:tc>
          <w:tcPr>
            <w:tcW w:w="851" w:type="dxa"/>
          </w:tcPr>
          <w:p w14:paraId="722765AF" w14:textId="77777777" w:rsidR="00C56B14" w:rsidRPr="006B5DFC" w:rsidRDefault="00C56B14" w:rsidP="00894C9D">
            <w:pPr>
              <w:rPr>
                <w:sz w:val="14"/>
                <w:szCs w:val="14"/>
              </w:rPr>
            </w:pPr>
            <w:r w:rsidRPr="006B5DFC">
              <w:rPr>
                <w:sz w:val="14"/>
                <w:szCs w:val="14"/>
              </w:rPr>
              <w:t>ESKD on RRT (HD 94%, PD 6%)</w:t>
            </w:r>
          </w:p>
          <w:p w14:paraId="6C74D1AD" w14:textId="77777777" w:rsidR="00C56B14" w:rsidRPr="006B5DFC" w:rsidRDefault="00C56B14" w:rsidP="00894C9D">
            <w:pPr>
              <w:rPr>
                <w:sz w:val="14"/>
                <w:szCs w:val="14"/>
              </w:rPr>
            </w:pPr>
          </w:p>
          <w:p w14:paraId="589CBCD4" w14:textId="77777777" w:rsidR="00C56B14" w:rsidRPr="006B5DFC" w:rsidRDefault="00C56B14" w:rsidP="00894C9D">
            <w:pPr>
              <w:rPr>
                <w:sz w:val="14"/>
                <w:szCs w:val="14"/>
              </w:rPr>
            </w:pPr>
          </w:p>
        </w:tc>
        <w:tc>
          <w:tcPr>
            <w:tcW w:w="992" w:type="dxa"/>
          </w:tcPr>
          <w:p w14:paraId="1004E8E9" w14:textId="77777777" w:rsidR="00C56B14" w:rsidRPr="006B5DFC" w:rsidRDefault="00C56B14" w:rsidP="00894C9D">
            <w:pPr>
              <w:rPr>
                <w:sz w:val="14"/>
                <w:szCs w:val="14"/>
              </w:rPr>
            </w:pPr>
            <w:r w:rsidRPr="006B5DFC">
              <w:rPr>
                <w:sz w:val="14"/>
                <w:szCs w:val="14"/>
              </w:rPr>
              <w:t xml:space="preserve">Apixaban </w:t>
            </w:r>
          </w:p>
          <w:p w14:paraId="2767E898" w14:textId="77777777" w:rsidR="00C56B14" w:rsidRPr="006B5DFC" w:rsidRDefault="00C56B14" w:rsidP="00894C9D">
            <w:pPr>
              <w:rPr>
                <w:sz w:val="14"/>
                <w:szCs w:val="14"/>
              </w:rPr>
            </w:pPr>
            <w:r w:rsidRPr="006B5DFC">
              <w:rPr>
                <w:sz w:val="14"/>
                <w:szCs w:val="14"/>
              </w:rPr>
              <w:t>n = 2302</w:t>
            </w:r>
          </w:p>
          <w:p w14:paraId="5852E0AA" w14:textId="77777777" w:rsidR="00C56B14" w:rsidRPr="006B5DFC" w:rsidRDefault="00C56B14" w:rsidP="00894C9D">
            <w:pPr>
              <w:rPr>
                <w:sz w:val="14"/>
                <w:szCs w:val="14"/>
              </w:rPr>
            </w:pPr>
          </w:p>
          <w:p w14:paraId="7E81C49A" w14:textId="77777777" w:rsidR="00C56B14" w:rsidRPr="006B5DFC" w:rsidRDefault="00C56B14" w:rsidP="00894C9D">
            <w:pPr>
              <w:rPr>
                <w:sz w:val="14"/>
                <w:szCs w:val="14"/>
              </w:rPr>
            </w:pPr>
            <w:r w:rsidRPr="006B5DFC">
              <w:rPr>
                <w:sz w:val="14"/>
                <w:szCs w:val="14"/>
              </w:rPr>
              <w:t>5mg=</w:t>
            </w:r>
          </w:p>
          <w:p w14:paraId="536048E5" w14:textId="77777777" w:rsidR="00C56B14" w:rsidRPr="006B5DFC" w:rsidRDefault="00C56B14" w:rsidP="00894C9D">
            <w:pPr>
              <w:rPr>
                <w:sz w:val="14"/>
                <w:szCs w:val="14"/>
              </w:rPr>
            </w:pPr>
            <w:r w:rsidRPr="006B5DFC">
              <w:rPr>
                <w:sz w:val="14"/>
                <w:szCs w:val="14"/>
              </w:rPr>
              <w:t>50%</w:t>
            </w:r>
          </w:p>
          <w:p w14:paraId="2FD96A42" w14:textId="77777777" w:rsidR="00C56B14" w:rsidRPr="006B5DFC" w:rsidRDefault="00C56B14" w:rsidP="00894C9D">
            <w:pPr>
              <w:rPr>
                <w:sz w:val="14"/>
                <w:szCs w:val="14"/>
              </w:rPr>
            </w:pPr>
            <w:r w:rsidRPr="006B5DFC">
              <w:rPr>
                <w:sz w:val="14"/>
                <w:szCs w:val="14"/>
              </w:rPr>
              <w:t>2.5mg= 40.5%</w:t>
            </w:r>
          </w:p>
          <w:p w14:paraId="42CE437D" w14:textId="77777777" w:rsidR="00C56B14" w:rsidRPr="006B5DFC" w:rsidRDefault="00C56B14" w:rsidP="00894C9D">
            <w:pPr>
              <w:rPr>
                <w:sz w:val="14"/>
                <w:szCs w:val="14"/>
              </w:rPr>
            </w:pPr>
            <w:r w:rsidRPr="006B5DFC">
              <w:rPr>
                <w:sz w:val="14"/>
                <w:szCs w:val="14"/>
              </w:rPr>
              <w:t>Mixture= 9.5%</w:t>
            </w:r>
          </w:p>
        </w:tc>
        <w:tc>
          <w:tcPr>
            <w:tcW w:w="850" w:type="dxa"/>
          </w:tcPr>
          <w:p w14:paraId="7DFFE042" w14:textId="77777777" w:rsidR="00C56B14" w:rsidRPr="006B5DFC" w:rsidRDefault="00C56B14" w:rsidP="00894C9D">
            <w:pPr>
              <w:rPr>
                <w:sz w:val="14"/>
                <w:szCs w:val="14"/>
              </w:rPr>
            </w:pPr>
            <w:r w:rsidRPr="006B5DFC">
              <w:rPr>
                <w:sz w:val="14"/>
                <w:szCs w:val="14"/>
              </w:rPr>
              <w:t>Warfarin</w:t>
            </w:r>
          </w:p>
          <w:p w14:paraId="5C4B399D" w14:textId="77777777" w:rsidR="00C56B14" w:rsidRPr="006B5DFC" w:rsidRDefault="00C56B14" w:rsidP="00894C9D">
            <w:pPr>
              <w:rPr>
                <w:sz w:val="14"/>
                <w:szCs w:val="14"/>
              </w:rPr>
            </w:pPr>
            <w:r w:rsidRPr="006B5DFC">
              <w:rPr>
                <w:sz w:val="14"/>
                <w:szCs w:val="14"/>
              </w:rPr>
              <w:t>n = 9263</w:t>
            </w:r>
          </w:p>
        </w:tc>
        <w:tc>
          <w:tcPr>
            <w:tcW w:w="1418" w:type="dxa"/>
          </w:tcPr>
          <w:p w14:paraId="4CEE1CC4" w14:textId="77777777" w:rsidR="00C56B14" w:rsidRPr="006B5DFC" w:rsidRDefault="00C56B14" w:rsidP="00894C9D">
            <w:pPr>
              <w:rPr>
                <w:sz w:val="14"/>
                <w:szCs w:val="14"/>
              </w:rPr>
            </w:pPr>
            <w:r w:rsidRPr="006B5DFC">
              <w:rPr>
                <w:sz w:val="14"/>
                <w:szCs w:val="14"/>
              </w:rPr>
              <w:t>After IPTW:</w:t>
            </w:r>
          </w:p>
          <w:p w14:paraId="65D27826" w14:textId="77777777" w:rsidR="00C56B14" w:rsidRPr="006B5DFC" w:rsidRDefault="00C56B14" w:rsidP="00894C9D">
            <w:pPr>
              <w:rPr>
                <w:sz w:val="14"/>
                <w:szCs w:val="14"/>
              </w:rPr>
            </w:pPr>
            <w:r w:rsidRPr="006B5DFC">
              <w:rPr>
                <w:sz w:val="14"/>
                <w:szCs w:val="14"/>
              </w:rPr>
              <w:t>Apix</w:t>
            </w:r>
            <w:r>
              <w:rPr>
                <w:sz w:val="14"/>
                <w:szCs w:val="14"/>
              </w:rPr>
              <w:t>aban</w:t>
            </w:r>
          </w:p>
          <w:p w14:paraId="565827B0" w14:textId="77777777" w:rsidR="00C56B14" w:rsidRPr="006B5DFC" w:rsidRDefault="00C56B14" w:rsidP="00894C9D">
            <w:pPr>
              <w:rPr>
                <w:sz w:val="14"/>
                <w:szCs w:val="14"/>
              </w:rPr>
            </w:pPr>
            <w:r w:rsidRPr="006B5DFC">
              <w:rPr>
                <w:sz w:val="14"/>
                <w:szCs w:val="14"/>
              </w:rPr>
              <w:t>58</w:t>
            </w:r>
            <w:r>
              <w:rPr>
                <w:sz w:val="14"/>
                <w:szCs w:val="14"/>
              </w:rPr>
              <w:t>.</w:t>
            </w:r>
            <w:r w:rsidRPr="006B5DFC">
              <w:rPr>
                <w:sz w:val="14"/>
                <w:szCs w:val="14"/>
              </w:rPr>
              <w:t>7 (15.3)</w:t>
            </w:r>
          </w:p>
          <w:p w14:paraId="0EF77BA2" w14:textId="77777777" w:rsidR="00C56B14" w:rsidRPr="006B5DFC" w:rsidRDefault="00C56B14" w:rsidP="00894C9D">
            <w:pPr>
              <w:rPr>
                <w:sz w:val="14"/>
                <w:szCs w:val="14"/>
              </w:rPr>
            </w:pPr>
          </w:p>
          <w:p w14:paraId="474EB085" w14:textId="77777777" w:rsidR="00C56B14" w:rsidRPr="006B5DFC" w:rsidRDefault="00C56B14" w:rsidP="00894C9D">
            <w:pPr>
              <w:rPr>
                <w:sz w:val="14"/>
                <w:szCs w:val="14"/>
              </w:rPr>
            </w:pPr>
            <w:r w:rsidRPr="006B5DFC">
              <w:rPr>
                <w:sz w:val="14"/>
                <w:szCs w:val="14"/>
              </w:rPr>
              <w:t>VKA</w:t>
            </w:r>
          </w:p>
          <w:p w14:paraId="30D6C0C6" w14:textId="77777777" w:rsidR="00C56B14" w:rsidRPr="006B5DFC" w:rsidRDefault="00C56B14" w:rsidP="00894C9D">
            <w:pPr>
              <w:rPr>
                <w:sz w:val="14"/>
                <w:szCs w:val="14"/>
              </w:rPr>
            </w:pPr>
            <w:r w:rsidRPr="006B5DFC">
              <w:rPr>
                <w:sz w:val="14"/>
                <w:szCs w:val="14"/>
              </w:rPr>
              <w:t>58.6 (15.1)</w:t>
            </w:r>
          </w:p>
        </w:tc>
        <w:tc>
          <w:tcPr>
            <w:tcW w:w="992" w:type="dxa"/>
          </w:tcPr>
          <w:p w14:paraId="39AE3955" w14:textId="77777777" w:rsidR="00C56B14" w:rsidRPr="006B5DFC" w:rsidRDefault="00C56B14" w:rsidP="00894C9D">
            <w:pPr>
              <w:rPr>
                <w:sz w:val="14"/>
                <w:szCs w:val="14"/>
              </w:rPr>
            </w:pPr>
            <w:r w:rsidRPr="006B5DFC">
              <w:rPr>
                <w:sz w:val="14"/>
                <w:szCs w:val="14"/>
              </w:rPr>
              <w:t>After IPTW: Obesity 56.6% vs 56.5%</w:t>
            </w:r>
          </w:p>
          <w:p w14:paraId="6BDA3DB4" w14:textId="77777777" w:rsidR="00C56B14" w:rsidRPr="006B5DFC" w:rsidRDefault="00C56B14" w:rsidP="00894C9D">
            <w:pPr>
              <w:rPr>
                <w:sz w:val="14"/>
                <w:szCs w:val="14"/>
              </w:rPr>
            </w:pPr>
            <w:r w:rsidRPr="006B5DFC">
              <w:rPr>
                <w:sz w:val="14"/>
                <w:szCs w:val="14"/>
              </w:rPr>
              <w:t>Prior VTE 38.1% vs 37.3%</w:t>
            </w:r>
          </w:p>
          <w:p w14:paraId="2E7E1BB3" w14:textId="77777777" w:rsidR="00C56B14" w:rsidRPr="006B5DFC" w:rsidRDefault="00C56B14" w:rsidP="00894C9D">
            <w:pPr>
              <w:rPr>
                <w:sz w:val="14"/>
                <w:szCs w:val="14"/>
              </w:rPr>
            </w:pPr>
            <w:r w:rsidRPr="006B5DFC">
              <w:rPr>
                <w:sz w:val="14"/>
                <w:szCs w:val="14"/>
              </w:rPr>
              <w:t>Active cancer</w:t>
            </w:r>
          </w:p>
          <w:p w14:paraId="36F97EDD" w14:textId="77777777" w:rsidR="00C56B14" w:rsidRPr="006B5DFC" w:rsidRDefault="00C56B14" w:rsidP="00894C9D">
            <w:pPr>
              <w:rPr>
                <w:sz w:val="14"/>
                <w:szCs w:val="14"/>
              </w:rPr>
            </w:pPr>
            <w:r w:rsidRPr="006B5DFC">
              <w:rPr>
                <w:sz w:val="14"/>
                <w:szCs w:val="14"/>
              </w:rPr>
              <w:t>10.6% vs 10.7%</w:t>
            </w:r>
          </w:p>
          <w:p w14:paraId="1C84C026" w14:textId="77777777" w:rsidR="00C56B14" w:rsidRPr="006B5DFC" w:rsidRDefault="00C56B14" w:rsidP="00894C9D">
            <w:pPr>
              <w:rPr>
                <w:sz w:val="14"/>
                <w:szCs w:val="14"/>
              </w:rPr>
            </w:pPr>
            <w:r w:rsidRPr="006B5DFC">
              <w:rPr>
                <w:sz w:val="14"/>
                <w:szCs w:val="14"/>
              </w:rPr>
              <w:t>Antiplatelet (not aspirin) 20.4% vs 20.3%</w:t>
            </w:r>
          </w:p>
          <w:p w14:paraId="2BCC3FCE" w14:textId="77777777" w:rsidR="00C56B14" w:rsidRPr="006B5DFC" w:rsidRDefault="00C56B14" w:rsidP="00894C9D">
            <w:pPr>
              <w:rPr>
                <w:sz w:val="14"/>
                <w:szCs w:val="14"/>
              </w:rPr>
            </w:pPr>
            <w:r w:rsidRPr="006B5DFC">
              <w:rPr>
                <w:sz w:val="14"/>
                <w:szCs w:val="14"/>
              </w:rPr>
              <w:t>Prior MB</w:t>
            </w:r>
          </w:p>
          <w:p w14:paraId="55B89F0C" w14:textId="77777777" w:rsidR="00C56B14" w:rsidRPr="006B5DFC" w:rsidRDefault="00C56B14" w:rsidP="00894C9D">
            <w:pPr>
              <w:rPr>
                <w:sz w:val="14"/>
                <w:szCs w:val="14"/>
              </w:rPr>
            </w:pPr>
            <w:r w:rsidRPr="006B5DFC">
              <w:rPr>
                <w:sz w:val="14"/>
                <w:szCs w:val="14"/>
              </w:rPr>
              <w:t>10.1% vs 10.2%</w:t>
            </w:r>
          </w:p>
          <w:p w14:paraId="26BA67B4" w14:textId="77777777" w:rsidR="00C56B14" w:rsidRPr="006B5DFC" w:rsidRDefault="00C56B14" w:rsidP="00894C9D">
            <w:pPr>
              <w:rPr>
                <w:sz w:val="14"/>
                <w:szCs w:val="14"/>
              </w:rPr>
            </w:pPr>
            <w:r w:rsidRPr="006B5DFC">
              <w:rPr>
                <w:sz w:val="14"/>
                <w:szCs w:val="14"/>
              </w:rPr>
              <w:t>Prior GI bleeding 14,2% vs 14.2%</w:t>
            </w:r>
          </w:p>
          <w:p w14:paraId="58291DC9" w14:textId="77777777" w:rsidR="00C56B14" w:rsidRPr="006B5DFC" w:rsidRDefault="00C56B14" w:rsidP="00894C9D">
            <w:pPr>
              <w:rPr>
                <w:sz w:val="14"/>
                <w:szCs w:val="14"/>
              </w:rPr>
            </w:pPr>
          </w:p>
        </w:tc>
        <w:tc>
          <w:tcPr>
            <w:tcW w:w="1843" w:type="dxa"/>
          </w:tcPr>
          <w:p w14:paraId="3C68871B" w14:textId="77777777" w:rsidR="00C56B14" w:rsidRPr="006B5DFC" w:rsidRDefault="00C56B14" w:rsidP="00894C9D">
            <w:pPr>
              <w:rPr>
                <w:sz w:val="14"/>
                <w:szCs w:val="14"/>
              </w:rPr>
            </w:pPr>
            <w:proofErr w:type="gramStart"/>
            <w:r w:rsidRPr="006B5DFC">
              <w:rPr>
                <w:sz w:val="14"/>
                <w:szCs w:val="14"/>
              </w:rPr>
              <w:t>AF;</w:t>
            </w:r>
            <w:proofErr w:type="gramEnd"/>
          </w:p>
          <w:p w14:paraId="1113DD8B" w14:textId="77777777" w:rsidR="00C56B14" w:rsidRPr="006B5DFC" w:rsidRDefault="00C56B14" w:rsidP="00894C9D">
            <w:pPr>
              <w:rPr>
                <w:sz w:val="14"/>
                <w:szCs w:val="14"/>
              </w:rPr>
            </w:pPr>
            <w:r w:rsidRPr="006B5DFC">
              <w:rPr>
                <w:sz w:val="14"/>
                <w:szCs w:val="14"/>
              </w:rPr>
              <w:t xml:space="preserve">Admitted to hospice within 6m </w:t>
            </w:r>
            <w:proofErr w:type="gramStart"/>
            <w:r w:rsidRPr="006B5DFC">
              <w:rPr>
                <w:sz w:val="14"/>
                <w:szCs w:val="14"/>
              </w:rPr>
              <w:t>prior;</w:t>
            </w:r>
            <w:proofErr w:type="gramEnd"/>
          </w:p>
          <w:p w14:paraId="4226E2F4" w14:textId="77777777" w:rsidR="00C56B14" w:rsidRPr="006B5DFC" w:rsidRDefault="00C56B14" w:rsidP="00894C9D">
            <w:pPr>
              <w:rPr>
                <w:sz w:val="14"/>
                <w:szCs w:val="14"/>
              </w:rPr>
            </w:pPr>
            <w:r w:rsidRPr="006B5DFC">
              <w:rPr>
                <w:sz w:val="14"/>
                <w:szCs w:val="14"/>
              </w:rPr>
              <w:t>Any AC use (warfarin or DOAC) in 30 d prior; 60 or more days of AC for any diagnosis in 6m prior</w:t>
            </w:r>
          </w:p>
        </w:tc>
        <w:tc>
          <w:tcPr>
            <w:tcW w:w="1134" w:type="dxa"/>
          </w:tcPr>
          <w:p w14:paraId="68DD9317" w14:textId="77777777" w:rsidR="00C56B14" w:rsidRPr="006B5DFC" w:rsidRDefault="00C56B14" w:rsidP="00894C9D">
            <w:pPr>
              <w:rPr>
                <w:sz w:val="14"/>
                <w:szCs w:val="14"/>
              </w:rPr>
            </w:pPr>
            <w:r w:rsidRPr="006B5DFC">
              <w:rPr>
                <w:sz w:val="14"/>
                <w:szCs w:val="14"/>
              </w:rPr>
              <w:t>Primary:</w:t>
            </w:r>
          </w:p>
          <w:p w14:paraId="1760BB24" w14:textId="77777777" w:rsidR="00C56B14" w:rsidRPr="006B5DFC" w:rsidRDefault="00C56B14" w:rsidP="00894C9D">
            <w:pPr>
              <w:rPr>
                <w:sz w:val="14"/>
                <w:szCs w:val="14"/>
              </w:rPr>
            </w:pPr>
            <w:r w:rsidRPr="006B5DFC">
              <w:rPr>
                <w:sz w:val="14"/>
                <w:szCs w:val="14"/>
              </w:rPr>
              <w:t>major bleeding, recurrent VTE, all-cause mortality</w:t>
            </w:r>
          </w:p>
          <w:p w14:paraId="74F80920" w14:textId="77777777" w:rsidR="00C56B14" w:rsidRPr="006B5DFC" w:rsidRDefault="00C56B14" w:rsidP="00894C9D">
            <w:pPr>
              <w:rPr>
                <w:sz w:val="14"/>
                <w:szCs w:val="14"/>
              </w:rPr>
            </w:pPr>
            <w:r w:rsidRPr="006B5DFC">
              <w:rPr>
                <w:sz w:val="14"/>
                <w:szCs w:val="14"/>
              </w:rPr>
              <w:t>Secondary:</w:t>
            </w:r>
          </w:p>
          <w:p w14:paraId="6A83018A" w14:textId="77777777" w:rsidR="00C56B14" w:rsidRPr="006B5DFC" w:rsidRDefault="00C56B14" w:rsidP="00894C9D">
            <w:pPr>
              <w:rPr>
                <w:sz w:val="14"/>
                <w:szCs w:val="14"/>
              </w:rPr>
            </w:pPr>
            <w:r w:rsidRPr="006B5DFC">
              <w:rPr>
                <w:sz w:val="14"/>
                <w:szCs w:val="14"/>
              </w:rPr>
              <w:t>CRNMB, ICH, GI bleeding, number of transfusion events</w:t>
            </w:r>
          </w:p>
        </w:tc>
        <w:tc>
          <w:tcPr>
            <w:tcW w:w="1134" w:type="dxa"/>
          </w:tcPr>
          <w:p w14:paraId="3EDF0125" w14:textId="77777777" w:rsidR="00C56B14" w:rsidRPr="006B5DFC" w:rsidRDefault="00C56B14" w:rsidP="00894C9D">
            <w:pPr>
              <w:rPr>
                <w:sz w:val="14"/>
                <w:szCs w:val="14"/>
              </w:rPr>
            </w:pPr>
            <w:r w:rsidRPr="006B5DFC">
              <w:rPr>
                <w:sz w:val="14"/>
                <w:szCs w:val="14"/>
              </w:rPr>
              <w:t>Recurrent VTE</w:t>
            </w:r>
          </w:p>
          <w:p w14:paraId="0C3BC581" w14:textId="77777777" w:rsidR="00C56B14" w:rsidRPr="006B5DFC" w:rsidRDefault="00C56B14" w:rsidP="00894C9D">
            <w:pPr>
              <w:rPr>
                <w:sz w:val="14"/>
                <w:szCs w:val="14"/>
              </w:rPr>
            </w:pPr>
            <w:r w:rsidRPr="006B5DFC">
              <w:rPr>
                <w:sz w:val="14"/>
                <w:szCs w:val="14"/>
              </w:rPr>
              <w:t>152 vs 584</w:t>
            </w:r>
          </w:p>
          <w:p w14:paraId="6C14B044" w14:textId="77777777" w:rsidR="00C56B14" w:rsidRPr="006B5DFC" w:rsidRDefault="00C56B14" w:rsidP="00894C9D">
            <w:pPr>
              <w:rPr>
                <w:sz w:val="14"/>
                <w:szCs w:val="14"/>
              </w:rPr>
            </w:pPr>
          </w:p>
          <w:p w14:paraId="70BB08B3" w14:textId="77777777" w:rsidR="00C56B14" w:rsidRPr="006B5DFC" w:rsidRDefault="00C56B14" w:rsidP="00894C9D">
            <w:pPr>
              <w:rPr>
                <w:sz w:val="14"/>
                <w:szCs w:val="14"/>
              </w:rPr>
            </w:pPr>
            <w:r w:rsidRPr="006B5DFC">
              <w:rPr>
                <w:sz w:val="14"/>
                <w:szCs w:val="14"/>
              </w:rPr>
              <w:t>All-cause mortality</w:t>
            </w:r>
          </w:p>
          <w:p w14:paraId="5249BFB9" w14:textId="77777777" w:rsidR="00C56B14" w:rsidRPr="006B5DFC" w:rsidRDefault="00C56B14" w:rsidP="00894C9D">
            <w:pPr>
              <w:rPr>
                <w:sz w:val="14"/>
                <w:szCs w:val="14"/>
              </w:rPr>
            </w:pPr>
            <w:r w:rsidRPr="006B5DFC">
              <w:rPr>
                <w:sz w:val="14"/>
                <w:szCs w:val="14"/>
              </w:rPr>
              <w:t>231 vs 956</w:t>
            </w:r>
          </w:p>
        </w:tc>
        <w:tc>
          <w:tcPr>
            <w:tcW w:w="850" w:type="dxa"/>
          </w:tcPr>
          <w:p w14:paraId="724D106B" w14:textId="77777777" w:rsidR="00C56B14" w:rsidRPr="006B5DFC" w:rsidRDefault="00C56B14" w:rsidP="00894C9D">
            <w:pPr>
              <w:rPr>
                <w:sz w:val="14"/>
                <w:szCs w:val="14"/>
              </w:rPr>
            </w:pPr>
            <w:r w:rsidRPr="006B5DFC">
              <w:rPr>
                <w:sz w:val="14"/>
                <w:szCs w:val="14"/>
              </w:rPr>
              <w:t>Recurrent VTE</w:t>
            </w:r>
          </w:p>
          <w:p w14:paraId="117BCE83" w14:textId="77777777" w:rsidR="00C56B14" w:rsidRPr="006B5DFC" w:rsidRDefault="00C56B14" w:rsidP="00894C9D">
            <w:pPr>
              <w:rPr>
                <w:sz w:val="14"/>
                <w:szCs w:val="14"/>
              </w:rPr>
            </w:pPr>
            <w:r w:rsidRPr="006B5DFC">
              <w:rPr>
                <w:sz w:val="14"/>
                <w:szCs w:val="14"/>
              </w:rPr>
              <w:t>0.83 (95%CI 0.69-1.002)</w:t>
            </w:r>
          </w:p>
          <w:p w14:paraId="55AE31F5" w14:textId="77777777" w:rsidR="00C56B14" w:rsidRPr="006B5DFC" w:rsidRDefault="00C56B14" w:rsidP="00894C9D">
            <w:pPr>
              <w:rPr>
                <w:sz w:val="14"/>
                <w:szCs w:val="14"/>
              </w:rPr>
            </w:pPr>
          </w:p>
          <w:p w14:paraId="16BF70F4" w14:textId="77777777" w:rsidR="00C56B14" w:rsidRPr="006B5DFC" w:rsidRDefault="00C56B14" w:rsidP="00894C9D">
            <w:pPr>
              <w:rPr>
                <w:sz w:val="14"/>
                <w:szCs w:val="14"/>
              </w:rPr>
            </w:pPr>
            <w:r w:rsidRPr="006B5DFC">
              <w:rPr>
                <w:sz w:val="14"/>
                <w:szCs w:val="14"/>
              </w:rPr>
              <w:t>All-cause mortality 1.06 (95%CI 0.91-1.24)</w:t>
            </w:r>
          </w:p>
          <w:p w14:paraId="495CF82A" w14:textId="77777777" w:rsidR="00C56B14" w:rsidRPr="006B5DFC" w:rsidRDefault="00C56B14" w:rsidP="00894C9D">
            <w:pPr>
              <w:rPr>
                <w:sz w:val="14"/>
                <w:szCs w:val="14"/>
              </w:rPr>
            </w:pPr>
          </w:p>
          <w:p w14:paraId="0EA92D97" w14:textId="77777777" w:rsidR="00C56B14" w:rsidRPr="006B5DFC" w:rsidRDefault="00C56B14" w:rsidP="00894C9D">
            <w:pPr>
              <w:rPr>
                <w:sz w:val="14"/>
                <w:szCs w:val="14"/>
              </w:rPr>
            </w:pPr>
          </w:p>
        </w:tc>
        <w:tc>
          <w:tcPr>
            <w:tcW w:w="1134" w:type="dxa"/>
          </w:tcPr>
          <w:p w14:paraId="0B46B487" w14:textId="77777777" w:rsidR="00C56B14" w:rsidRPr="006B5DFC" w:rsidRDefault="00C56B14" w:rsidP="00894C9D">
            <w:pPr>
              <w:rPr>
                <w:sz w:val="14"/>
                <w:szCs w:val="14"/>
              </w:rPr>
            </w:pPr>
            <w:r w:rsidRPr="006B5DFC">
              <w:rPr>
                <w:sz w:val="14"/>
                <w:szCs w:val="14"/>
              </w:rPr>
              <w:t>Major bleeding</w:t>
            </w:r>
          </w:p>
          <w:p w14:paraId="32885B23" w14:textId="77777777" w:rsidR="00C56B14" w:rsidRPr="006B5DFC" w:rsidRDefault="00C56B14" w:rsidP="00894C9D">
            <w:pPr>
              <w:rPr>
                <w:sz w:val="14"/>
                <w:szCs w:val="14"/>
              </w:rPr>
            </w:pPr>
            <w:r w:rsidRPr="006B5DFC">
              <w:rPr>
                <w:sz w:val="14"/>
                <w:szCs w:val="14"/>
              </w:rPr>
              <w:t>238 vs 1269</w:t>
            </w:r>
          </w:p>
          <w:p w14:paraId="341D1B1E" w14:textId="77777777" w:rsidR="00C56B14" w:rsidRPr="006B5DFC" w:rsidRDefault="00C56B14" w:rsidP="00894C9D">
            <w:pPr>
              <w:rPr>
                <w:sz w:val="14"/>
                <w:szCs w:val="14"/>
              </w:rPr>
            </w:pPr>
          </w:p>
          <w:p w14:paraId="5BA619B9" w14:textId="77777777" w:rsidR="00C56B14" w:rsidRPr="006B5DFC" w:rsidRDefault="00C56B14" w:rsidP="00894C9D">
            <w:pPr>
              <w:rPr>
                <w:sz w:val="14"/>
                <w:szCs w:val="14"/>
              </w:rPr>
            </w:pPr>
            <w:r w:rsidRPr="006B5DFC">
              <w:rPr>
                <w:sz w:val="14"/>
                <w:szCs w:val="14"/>
              </w:rPr>
              <w:t>Fatal bleed</w:t>
            </w:r>
          </w:p>
          <w:p w14:paraId="0E35C785" w14:textId="77777777" w:rsidR="00C56B14" w:rsidRPr="006B5DFC" w:rsidRDefault="00C56B14" w:rsidP="00894C9D">
            <w:pPr>
              <w:rPr>
                <w:sz w:val="14"/>
                <w:szCs w:val="14"/>
              </w:rPr>
            </w:pPr>
            <w:r w:rsidRPr="006B5DFC">
              <w:rPr>
                <w:sz w:val="14"/>
                <w:szCs w:val="14"/>
              </w:rPr>
              <w:t>44 vs 253</w:t>
            </w:r>
          </w:p>
          <w:p w14:paraId="4033EFB7" w14:textId="77777777" w:rsidR="00C56B14" w:rsidRPr="006B5DFC" w:rsidRDefault="00C56B14" w:rsidP="00894C9D">
            <w:pPr>
              <w:rPr>
                <w:sz w:val="14"/>
                <w:szCs w:val="14"/>
              </w:rPr>
            </w:pPr>
          </w:p>
          <w:p w14:paraId="23801460" w14:textId="77777777" w:rsidR="00C56B14" w:rsidRPr="006B5DFC" w:rsidRDefault="00C56B14" w:rsidP="00894C9D">
            <w:pPr>
              <w:rPr>
                <w:sz w:val="14"/>
                <w:szCs w:val="14"/>
                <w:lang w:val="de-DE"/>
              </w:rPr>
            </w:pPr>
            <w:r w:rsidRPr="006B5DFC">
              <w:rPr>
                <w:sz w:val="14"/>
                <w:szCs w:val="14"/>
                <w:lang w:val="de-DE"/>
              </w:rPr>
              <w:t>CRNMB</w:t>
            </w:r>
          </w:p>
          <w:p w14:paraId="039A7900" w14:textId="77777777" w:rsidR="00C56B14" w:rsidRPr="006B5DFC" w:rsidRDefault="00C56B14" w:rsidP="00894C9D">
            <w:pPr>
              <w:rPr>
                <w:sz w:val="14"/>
                <w:szCs w:val="14"/>
                <w:lang w:val="de-DE"/>
              </w:rPr>
            </w:pPr>
            <w:r w:rsidRPr="006B5DFC">
              <w:rPr>
                <w:sz w:val="14"/>
                <w:szCs w:val="14"/>
                <w:lang w:val="de-DE"/>
              </w:rPr>
              <w:t>351 vs 1675</w:t>
            </w:r>
          </w:p>
          <w:p w14:paraId="5820AB79" w14:textId="77777777" w:rsidR="00C56B14" w:rsidRPr="006B5DFC" w:rsidRDefault="00C56B14" w:rsidP="00894C9D">
            <w:pPr>
              <w:rPr>
                <w:sz w:val="14"/>
                <w:szCs w:val="14"/>
                <w:lang w:val="de-DE"/>
              </w:rPr>
            </w:pPr>
          </w:p>
          <w:p w14:paraId="785F1CD1" w14:textId="77777777" w:rsidR="00C56B14" w:rsidRPr="006B5DFC" w:rsidRDefault="00C56B14" w:rsidP="00894C9D">
            <w:pPr>
              <w:rPr>
                <w:sz w:val="14"/>
                <w:szCs w:val="14"/>
                <w:lang w:val="de-DE"/>
              </w:rPr>
            </w:pPr>
            <w:r w:rsidRPr="006B5DFC">
              <w:rPr>
                <w:sz w:val="14"/>
                <w:szCs w:val="14"/>
                <w:lang w:val="de-DE"/>
              </w:rPr>
              <w:t>ICH</w:t>
            </w:r>
          </w:p>
          <w:p w14:paraId="73E17249" w14:textId="77777777" w:rsidR="00C56B14" w:rsidRPr="006B5DFC" w:rsidRDefault="00C56B14" w:rsidP="00894C9D">
            <w:pPr>
              <w:rPr>
                <w:sz w:val="14"/>
                <w:szCs w:val="14"/>
                <w:lang w:val="de-DE"/>
              </w:rPr>
            </w:pPr>
            <w:r w:rsidRPr="006B5DFC">
              <w:rPr>
                <w:sz w:val="14"/>
                <w:szCs w:val="14"/>
                <w:lang w:val="de-DE"/>
              </w:rPr>
              <w:t>41 vs 233</w:t>
            </w:r>
          </w:p>
          <w:p w14:paraId="2AEA5E2C" w14:textId="77777777" w:rsidR="00C56B14" w:rsidRPr="006B5DFC" w:rsidRDefault="00C56B14" w:rsidP="00894C9D">
            <w:pPr>
              <w:rPr>
                <w:sz w:val="14"/>
                <w:szCs w:val="14"/>
                <w:lang w:val="de-DE"/>
              </w:rPr>
            </w:pPr>
          </w:p>
          <w:p w14:paraId="7C2B7700" w14:textId="77777777" w:rsidR="00C56B14" w:rsidRPr="006B5DFC" w:rsidRDefault="00C56B14" w:rsidP="00894C9D">
            <w:pPr>
              <w:rPr>
                <w:sz w:val="14"/>
                <w:szCs w:val="14"/>
                <w:lang w:val="de-DE"/>
              </w:rPr>
            </w:pPr>
            <w:r w:rsidRPr="006B5DFC">
              <w:rPr>
                <w:sz w:val="14"/>
                <w:szCs w:val="14"/>
                <w:lang w:val="de-DE"/>
              </w:rPr>
              <w:t>GI bleeding</w:t>
            </w:r>
          </w:p>
          <w:p w14:paraId="2A8143F8" w14:textId="77777777" w:rsidR="00C56B14" w:rsidRPr="006B5DFC" w:rsidRDefault="00C56B14" w:rsidP="00894C9D">
            <w:pPr>
              <w:rPr>
                <w:sz w:val="14"/>
                <w:szCs w:val="14"/>
              </w:rPr>
            </w:pPr>
            <w:r w:rsidRPr="006B5DFC">
              <w:rPr>
                <w:sz w:val="14"/>
                <w:szCs w:val="14"/>
              </w:rPr>
              <w:t>198 vs 962</w:t>
            </w:r>
          </w:p>
          <w:p w14:paraId="3C195C6F" w14:textId="77777777" w:rsidR="00C56B14" w:rsidRPr="006B5DFC" w:rsidRDefault="00C56B14" w:rsidP="00894C9D">
            <w:pPr>
              <w:rPr>
                <w:sz w:val="14"/>
                <w:szCs w:val="14"/>
              </w:rPr>
            </w:pPr>
          </w:p>
          <w:p w14:paraId="33FBD1E9" w14:textId="77777777" w:rsidR="00C56B14" w:rsidRPr="006B5DFC" w:rsidRDefault="00C56B14" w:rsidP="00894C9D">
            <w:pPr>
              <w:rPr>
                <w:sz w:val="14"/>
                <w:szCs w:val="14"/>
              </w:rPr>
            </w:pPr>
          </w:p>
        </w:tc>
        <w:tc>
          <w:tcPr>
            <w:tcW w:w="851" w:type="dxa"/>
          </w:tcPr>
          <w:p w14:paraId="5EB0AB56" w14:textId="77777777" w:rsidR="00C56B14" w:rsidRPr="006B5DFC" w:rsidRDefault="00C56B14" w:rsidP="00894C9D">
            <w:pPr>
              <w:rPr>
                <w:sz w:val="14"/>
                <w:szCs w:val="14"/>
              </w:rPr>
            </w:pPr>
            <w:r w:rsidRPr="006B5DFC">
              <w:rPr>
                <w:sz w:val="14"/>
                <w:szCs w:val="14"/>
              </w:rPr>
              <w:t>Major bleeding: 0.81 (95% CI 0.70-0.94)</w:t>
            </w:r>
          </w:p>
          <w:p w14:paraId="3AA9FE53" w14:textId="77777777" w:rsidR="00C56B14" w:rsidRPr="006B5DFC" w:rsidRDefault="00C56B14" w:rsidP="00894C9D">
            <w:pPr>
              <w:rPr>
                <w:sz w:val="14"/>
                <w:szCs w:val="14"/>
              </w:rPr>
            </w:pPr>
          </w:p>
          <w:p w14:paraId="268E8833" w14:textId="77777777" w:rsidR="00C56B14" w:rsidRPr="006B5DFC" w:rsidRDefault="00C56B14" w:rsidP="00894C9D">
            <w:pPr>
              <w:rPr>
                <w:sz w:val="14"/>
                <w:szCs w:val="14"/>
              </w:rPr>
            </w:pPr>
            <w:r w:rsidRPr="006B5DFC">
              <w:rPr>
                <w:sz w:val="14"/>
                <w:szCs w:val="14"/>
              </w:rPr>
              <w:t>Fatal bleed</w:t>
            </w:r>
          </w:p>
          <w:p w14:paraId="450BE265" w14:textId="77777777" w:rsidR="00C56B14" w:rsidRPr="006B5DFC" w:rsidRDefault="00C56B14" w:rsidP="00894C9D">
            <w:pPr>
              <w:rPr>
                <w:sz w:val="14"/>
                <w:szCs w:val="14"/>
              </w:rPr>
            </w:pPr>
            <w:r w:rsidRPr="006B5DFC">
              <w:rPr>
                <w:sz w:val="14"/>
                <w:szCs w:val="14"/>
              </w:rPr>
              <w:t>0.71 (95%CI 0.51-1.00)</w:t>
            </w:r>
          </w:p>
          <w:p w14:paraId="73F91CAC" w14:textId="77777777" w:rsidR="00C56B14" w:rsidRPr="006B5DFC" w:rsidRDefault="00C56B14" w:rsidP="00894C9D">
            <w:pPr>
              <w:rPr>
                <w:sz w:val="14"/>
                <w:szCs w:val="14"/>
              </w:rPr>
            </w:pPr>
          </w:p>
          <w:p w14:paraId="36CDE679" w14:textId="77777777" w:rsidR="00C56B14" w:rsidRPr="006B5DFC" w:rsidRDefault="00C56B14" w:rsidP="00894C9D">
            <w:pPr>
              <w:rPr>
                <w:sz w:val="14"/>
                <w:szCs w:val="14"/>
              </w:rPr>
            </w:pPr>
            <w:r w:rsidRPr="006B5DFC">
              <w:rPr>
                <w:sz w:val="14"/>
                <w:szCs w:val="14"/>
              </w:rPr>
              <w:t>CRNMB</w:t>
            </w:r>
          </w:p>
          <w:p w14:paraId="140F90B1" w14:textId="77777777" w:rsidR="00C56B14" w:rsidRPr="006B5DFC" w:rsidRDefault="00C56B14" w:rsidP="00894C9D">
            <w:pPr>
              <w:rPr>
                <w:sz w:val="14"/>
                <w:szCs w:val="14"/>
              </w:rPr>
            </w:pPr>
            <w:r w:rsidRPr="006B5DFC">
              <w:rPr>
                <w:sz w:val="14"/>
                <w:szCs w:val="14"/>
              </w:rPr>
              <w:t>0.84 (95% CI 0.74-0.94)</w:t>
            </w:r>
          </w:p>
          <w:p w14:paraId="342E9CE2" w14:textId="77777777" w:rsidR="00C56B14" w:rsidRPr="006B5DFC" w:rsidRDefault="00C56B14" w:rsidP="00894C9D">
            <w:pPr>
              <w:rPr>
                <w:sz w:val="14"/>
                <w:szCs w:val="14"/>
              </w:rPr>
            </w:pPr>
          </w:p>
          <w:p w14:paraId="7B4567FC" w14:textId="77777777" w:rsidR="00C56B14" w:rsidRPr="006B5DFC" w:rsidRDefault="00C56B14" w:rsidP="00894C9D">
            <w:pPr>
              <w:rPr>
                <w:sz w:val="14"/>
                <w:szCs w:val="14"/>
              </w:rPr>
            </w:pPr>
            <w:r w:rsidRPr="006B5DFC">
              <w:rPr>
                <w:sz w:val="14"/>
                <w:szCs w:val="14"/>
              </w:rPr>
              <w:t>ICH</w:t>
            </w:r>
          </w:p>
          <w:p w14:paraId="30B31F3E" w14:textId="77777777" w:rsidR="00C56B14" w:rsidRPr="006B5DFC" w:rsidRDefault="00C56B14" w:rsidP="00894C9D">
            <w:pPr>
              <w:rPr>
                <w:sz w:val="14"/>
                <w:szCs w:val="14"/>
              </w:rPr>
            </w:pPr>
            <w:r w:rsidRPr="006B5DFC">
              <w:rPr>
                <w:sz w:val="14"/>
                <w:szCs w:val="14"/>
              </w:rPr>
              <w:t>0.69 (95% CI 0.48-0.98)</w:t>
            </w:r>
          </w:p>
          <w:p w14:paraId="62C24831" w14:textId="77777777" w:rsidR="00C56B14" w:rsidRPr="006B5DFC" w:rsidRDefault="00C56B14" w:rsidP="00894C9D">
            <w:pPr>
              <w:rPr>
                <w:sz w:val="14"/>
                <w:szCs w:val="14"/>
              </w:rPr>
            </w:pPr>
          </w:p>
          <w:p w14:paraId="52586241" w14:textId="77777777" w:rsidR="00C56B14" w:rsidRPr="006B5DFC" w:rsidRDefault="00C56B14" w:rsidP="00894C9D">
            <w:pPr>
              <w:rPr>
                <w:sz w:val="14"/>
                <w:szCs w:val="14"/>
              </w:rPr>
            </w:pPr>
            <w:r w:rsidRPr="006B5DFC">
              <w:rPr>
                <w:sz w:val="14"/>
                <w:szCs w:val="14"/>
              </w:rPr>
              <w:t>GIB</w:t>
            </w:r>
          </w:p>
          <w:p w14:paraId="23BE4B61" w14:textId="77777777" w:rsidR="00C56B14" w:rsidRPr="006B5DFC" w:rsidRDefault="00C56B14" w:rsidP="00894C9D">
            <w:pPr>
              <w:rPr>
                <w:sz w:val="14"/>
                <w:szCs w:val="14"/>
              </w:rPr>
            </w:pPr>
            <w:r w:rsidRPr="006B5DFC">
              <w:rPr>
                <w:sz w:val="14"/>
                <w:szCs w:val="14"/>
              </w:rPr>
              <w:t>0.82 (95% CI 0.69-0.96)</w:t>
            </w:r>
          </w:p>
        </w:tc>
      </w:tr>
      <w:tr w:rsidR="00C56B14" w:rsidRPr="006B5DFC" w14:paraId="445992A4" w14:textId="77777777" w:rsidTr="00894C9D">
        <w:tc>
          <w:tcPr>
            <w:tcW w:w="1130" w:type="dxa"/>
          </w:tcPr>
          <w:p w14:paraId="05632320" w14:textId="77777777" w:rsidR="00C56B14" w:rsidRPr="006B5DFC" w:rsidRDefault="00C56B14" w:rsidP="00894C9D">
            <w:pPr>
              <w:rPr>
                <w:sz w:val="14"/>
                <w:szCs w:val="14"/>
                <w:lang w:val="de-DE"/>
              </w:rPr>
            </w:pPr>
            <w:r w:rsidRPr="006B5DFC">
              <w:rPr>
                <w:sz w:val="14"/>
                <w:szCs w:val="14"/>
                <w:lang w:val="de-DE"/>
              </w:rPr>
              <w:t>Harel Z, Jeyakumar N, Luo B et al 2022</w:t>
            </w:r>
          </w:p>
        </w:tc>
        <w:tc>
          <w:tcPr>
            <w:tcW w:w="897" w:type="dxa"/>
          </w:tcPr>
          <w:p w14:paraId="47473906" w14:textId="77777777" w:rsidR="00C56B14" w:rsidRDefault="00C56B14" w:rsidP="00894C9D">
            <w:pPr>
              <w:rPr>
                <w:sz w:val="14"/>
                <w:szCs w:val="14"/>
              </w:rPr>
            </w:pPr>
            <w:proofErr w:type="spellStart"/>
            <w:r w:rsidRPr="006B5DFC">
              <w:rPr>
                <w:sz w:val="14"/>
                <w:szCs w:val="14"/>
              </w:rPr>
              <w:t>Restro-spective</w:t>
            </w:r>
            <w:proofErr w:type="spellEnd"/>
            <w:r w:rsidRPr="006B5DFC">
              <w:rPr>
                <w:sz w:val="14"/>
                <w:szCs w:val="14"/>
              </w:rPr>
              <w:t xml:space="preserve"> cohort</w:t>
            </w:r>
          </w:p>
          <w:p w14:paraId="12637014" w14:textId="77777777" w:rsidR="00C56B14" w:rsidRDefault="00C56B14" w:rsidP="00894C9D">
            <w:pPr>
              <w:rPr>
                <w:sz w:val="14"/>
                <w:szCs w:val="14"/>
              </w:rPr>
            </w:pPr>
          </w:p>
          <w:p w14:paraId="0BCF5B07" w14:textId="77777777" w:rsidR="00C56B14" w:rsidRDefault="00C56B14" w:rsidP="00894C9D">
            <w:pPr>
              <w:rPr>
                <w:sz w:val="14"/>
                <w:szCs w:val="14"/>
              </w:rPr>
            </w:pPr>
            <w:r w:rsidRPr="006B5DFC">
              <w:rPr>
                <w:sz w:val="14"/>
                <w:szCs w:val="14"/>
                <w:lang w:val="de-DE"/>
              </w:rPr>
              <w:t>Canada, Ontario</w:t>
            </w:r>
          </w:p>
          <w:p w14:paraId="2CE3D204" w14:textId="77777777" w:rsidR="00C56B14" w:rsidRDefault="00C56B14" w:rsidP="00894C9D">
            <w:pPr>
              <w:rPr>
                <w:sz w:val="14"/>
                <w:szCs w:val="14"/>
              </w:rPr>
            </w:pPr>
          </w:p>
          <w:p w14:paraId="3AFCBF51" w14:textId="77777777" w:rsidR="00C56B14" w:rsidRPr="006B5DFC" w:rsidRDefault="00C56B14" w:rsidP="00894C9D">
            <w:pPr>
              <w:rPr>
                <w:sz w:val="14"/>
                <w:szCs w:val="14"/>
              </w:rPr>
            </w:pPr>
          </w:p>
          <w:p w14:paraId="0D44546E" w14:textId="77777777" w:rsidR="00C56B14" w:rsidRPr="006B5DFC" w:rsidRDefault="00C56B14" w:rsidP="00894C9D">
            <w:pPr>
              <w:rPr>
                <w:sz w:val="14"/>
                <w:szCs w:val="14"/>
              </w:rPr>
            </w:pPr>
          </w:p>
          <w:p w14:paraId="1167B6D0" w14:textId="77777777" w:rsidR="00C56B14" w:rsidRPr="006B5DFC" w:rsidRDefault="00C56B14" w:rsidP="00894C9D">
            <w:pPr>
              <w:rPr>
                <w:sz w:val="14"/>
                <w:szCs w:val="14"/>
              </w:rPr>
            </w:pPr>
          </w:p>
        </w:tc>
        <w:tc>
          <w:tcPr>
            <w:tcW w:w="1099" w:type="dxa"/>
          </w:tcPr>
          <w:p w14:paraId="52DCFB8A" w14:textId="77777777" w:rsidR="00C56B14" w:rsidRPr="006B5DFC" w:rsidRDefault="00C56B14" w:rsidP="00894C9D">
            <w:pPr>
              <w:rPr>
                <w:sz w:val="14"/>
                <w:szCs w:val="14"/>
              </w:rPr>
            </w:pPr>
            <w:r w:rsidRPr="006B5DFC">
              <w:rPr>
                <w:sz w:val="14"/>
                <w:szCs w:val="14"/>
              </w:rPr>
              <w:t xml:space="preserve">Development of each outcome, death, </w:t>
            </w:r>
            <w:r>
              <w:rPr>
                <w:sz w:val="14"/>
                <w:szCs w:val="14"/>
              </w:rPr>
              <w:t>discontinua</w:t>
            </w:r>
            <w:r w:rsidRPr="006B5DFC">
              <w:rPr>
                <w:sz w:val="14"/>
                <w:szCs w:val="14"/>
              </w:rPr>
              <w:t>tion or switching, end of study period (31/3/2018)</w:t>
            </w:r>
          </w:p>
          <w:p w14:paraId="02AABCE5" w14:textId="77777777" w:rsidR="00C56B14" w:rsidRPr="006B5DFC" w:rsidRDefault="00C56B14" w:rsidP="00894C9D">
            <w:pPr>
              <w:rPr>
                <w:sz w:val="14"/>
                <w:szCs w:val="14"/>
              </w:rPr>
            </w:pPr>
          </w:p>
          <w:p w14:paraId="6B1D55E9" w14:textId="77777777" w:rsidR="00C56B14" w:rsidRPr="006B5DFC" w:rsidRDefault="00C56B14" w:rsidP="00894C9D">
            <w:pPr>
              <w:rPr>
                <w:sz w:val="14"/>
                <w:szCs w:val="14"/>
              </w:rPr>
            </w:pPr>
            <w:r w:rsidRPr="006B5DFC">
              <w:rPr>
                <w:sz w:val="14"/>
                <w:szCs w:val="14"/>
              </w:rPr>
              <w:t>Mean follow up 179 (268)</w:t>
            </w:r>
          </w:p>
        </w:tc>
        <w:tc>
          <w:tcPr>
            <w:tcW w:w="851" w:type="dxa"/>
          </w:tcPr>
          <w:p w14:paraId="5F75B8BE" w14:textId="77777777" w:rsidR="00C56B14" w:rsidRPr="006B5DFC" w:rsidRDefault="00C56B14" w:rsidP="00894C9D">
            <w:pPr>
              <w:rPr>
                <w:sz w:val="14"/>
                <w:szCs w:val="14"/>
                <w:lang w:val="de-DE"/>
              </w:rPr>
            </w:pPr>
            <w:r w:rsidRPr="006B5DFC">
              <w:rPr>
                <w:sz w:val="14"/>
                <w:szCs w:val="14"/>
                <w:lang w:val="de-DE"/>
              </w:rPr>
              <w:t>eGFR</w:t>
            </w:r>
          </w:p>
          <w:p w14:paraId="423D2D8F" w14:textId="77777777" w:rsidR="00C56B14" w:rsidRPr="006B5DFC" w:rsidRDefault="00C56B14" w:rsidP="00894C9D">
            <w:pPr>
              <w:rPr>
                <w:sz w:val="14"/>
                <w:szCs w:val="14"/>
                <w:lang w:val="de-DE"/>
              </w:rPr>
            </w:pPr>
            <w:r w:rsidRPr="006B5DFC">
              <w:rPr>
                <w:sz w:val="14"/>
                <w:szCs w:val="14"/>
                <w:lang w:val="de-DE"/>
              </w:rPr>
              <w:t>CKD-EPI</w:t>
            </w:r>
          </w:p>
          <w:p w14:paraId="4009AD4D" w14:textId="77777777" w:rsidR="00C56B14" w:rsidRPr="006B5DFC" w:rsidRDefault="00C56B14" w:rsidP="00894C9D">
            <w:pPr>
              <w:rPr>
                <w:sz w:val="14"/>
                <w:szCs w:val="14"/>
                <w:lang w:val="de-DE"/>
              </w:rPr>
            </w:pPr>
          </w:p>
          <w:p w14:paraId="4E4A4175" w14:textId="77777777" w:rsidR="00C56B14" w:rsidRPr="006B5DFC" w:rsidRDefault="00C56B14" w:rsidP="00894C9D">
            <w:pPr>
              <w:rPr>
                <w:sz w:val="14"/>
                <w:szCs w:val="14"/>
                <w:lang w:val="de-DE"/>
              </w:rPr>
            </w:pPr>
            <w:r w:rsidRPr="006B5DFC">
              <w:rPr>
                <w:sz w:val="14"/>
                <w:szCs w:val="14"/>
                <w:lang w:val="de-DE"/>
              </w:rPr>
              <w:t>eGFR &lt;60</w:t>
            </w:r>
          </w:p>
        </w:tc>
        <w:tc>
          <w:tcPr>
            <w:tcW w:w="992" w:type="dxa"/>
          </w:tcPr>
          <w:p w14:paraId="11BE0138" w14:textId="77777777" w:rsidR="00C56B14" w:rsidRPr="006B5DFC" w:rsidRDefault="00C56B14" w:rsidP="00894C9D">
            <w:pPr>
              <w:rPr>
                <w:sz w:val="14"/>
                <w:szCs w:val="14"/>
              </w:rPr>
            </w:pPr>
            <w:r w:rsidRPr="006B5DFC">
              <w:rPr>
                <w:sz w:val="14"/>
                <w:szCs w:val="14"/>
              </w:rPr>
              <w:t>DOAC</w:t>
            </w:r>
          </w:p>
          <w:p w14:paraId="41418168" w14:textId="77777777" w:rsidR="00C56B14" w:rsidRPr="006B5DFC" w:rsidRDefault="00C56B14" w:rsidP="00894C9D">
            <w:pPr>
              <w:rPr>
                <w:sz w:val="14"/>
                <w:szCs w:val="14"/>
              </w:rPr>
            </w:pPr>
            <w:r w:rsidRPr="006B5DFC">
              <w:rPr>
                <w:sz w:val="14"/>
                <w:szCs w:val="14"/>
              </w:rPr>
              <w:t>n= 1544</w:t>
            </w:r>
          </w:p>
          <w:p w14:paraId="090E583D" w14:textId="77777777" w:rsidR="00C56B14" w:rsidRPr="006B5DFC" w:rsidRDefault="00C56B14" w:rsidP="00894C9D">
            <w:pPr>
              <w:rPr>
                <w:sz w:val="14"/>
                <w:szCs w:val="14"/>
              </w:rPr>
            </w:pPr>
          </w:p>
          <w:p w14:paraId="065BCD64" w14:textId="77777777" w:rsidR="00C56B14" w:rsidRPr="006B5DFC" w:rsidRDefault="00C56B14" w:rsidP="00894C9D">
            <w:pPr>
              <w:rPr>
                <w:sz w:val="14"/>
                <w:szCs w:val="14"/>
              </w:rPr>
            </w:pPr>
            <w:r w:rsidRPr="006B5DFC">
              <w:rPr>
                <w:sz w:val="14"/>
                <w:szCs w:val="14"/>
              </w:rPr>
              <w:t>Apixaban</w:t>
            </w:r>
          </w:p>
          <w:p w14:paraId="0AE335C5" w14:textId="77777777" w:rsidR="00C56B14" w:rsidRPr="006B5DFC" w:rsidRDefault="00C56B14" w:rsidP="00894C9D">
            <w:pPr>
              <w:rPr>
                <w:sz w:val="14"/>
                <w:szCs w:val="14"/>
              </w:rPr>
            </w:pPr>
            <w:r w:rsidRPr="006B5DFC">
              <w:rPr>
                <w:sz w:val="14"/>
                <w:szCs w:val="14"/>
              </w:rPr>
              <w:t>n= 497</w:t>
            </w:r>
          </w:p>
          <w:p w14:paraId="49928222" w14:textId="77777777" w:rsidR="00C56B14" w:rsidRPr="006B5DFC" w:rsidRDefault="00C56B14" w:rsidP="00894C9D">
            <w:pPr>
              <w:rPr>
                <w:sz w:val="14"/>
                <w:szCs w:val="14"/>
              </w:rPr>
            </w:pPr>
            <w:r w:rsidRPr="006B5DFC">
              <w:rPr>
                <w:sz w:val="14"/>
                <w:szCs w:val="14"/>
              </w:rPr>
              <w:t>Rivaroxaban</w:t>
            </w:r>
          </w:p>
          <w:p w14:paraId="14973BB4" w14:textId="77777777" w:rsidR="00C56B14" w:rsidRPr="006B5DFC" w:rsidRDefault="00C56B14" w:rsidP="00894C9D">
            <w:pPr>
              <w:rPr>
                <w:sz w:val="14"/>
                <w:szCs w:val="14"/>
              </w:rPr>
            </w:pPr>
            <w:r w:rsidRPr="006B5DFC">
              <w:rPr>
                <w:sz w:val="14"/>
                <w:szCs w:val="14"/>
              </w:rPr>
              <w:t>n=1025</w:t>
            </w:r>
          </w:p>
        </w:tc>
        <w:tc>
          <w:tcPr>
            <w:tcW w:w="850" w:type="dxa"/>
          </w:tcPr>
          <w:p w14:paraId="08DA2AB5" w14:textId="77777777" w:rsidR="00C56B14" w:rsidRPr="006B5DFC" w:rsidRDefault="00C56B14" w:rsidP="00894C9D">
            <w:pPr>
              <w:rPr>
                <w:sz w:val="14"/>
                <w:szCs w:val="14"/>
                <w:lang w:val="de-DE"/>
              </w:rPr>
            </w:pPr>
            <w:r w:rsidRPr="006B5DFC">
              <w:rPr>
                <w:sz w:val="14"/>
                <w:szCs w:val="14"/>
                <w:lang w:val="de-DE"/>
              </w:rPr>
              <w:t>Warfarin</w:t>
            </w:r>
          </w:p>
          <w:p w14:paraId="34A50BB7" w14:textId="77777777" w:rsidR="00C56B14" w:rsidRPr="006B5DFC" w:rsidRDefault="00C56B14" w:rsidP="00894C9D">
            <w:pPr>
              <w:rPr>
                <w:sz w:val="14"/>
                <w:szCs w:val="14"/>
                <w:lang w:val="de-DE"/>
              </w:rPr>
            </w:pPr>
            <w:r w:rsidRPr="006B5DFC">
              <w:rPr>
                <w:sz w:val="14"/>
                <w:szCs w:val="14"/>
                <w:lang w:val="de-DE"/>
              </w:rPr>
              <w:t>n= 1543</w:t>
            </w:r>
          </w:p>
          <w:p w14:paraId="3ABF3A88" w14:textId="77777777" w:rsidR="00C56B14" w:rsidRPr="006B5DFC" w:rsidRDefault="00C56B14" w:rsidP="00894C9D">
            <w:pPr>
              <w:rPr>
                <w:sz w:val="14"/>
                <w:szCs w:val="14"/>
                <w:lang w:val="de-DE"/>
              </w:rPr>
            </w:pPr>
          </w:p>
          <w:p w14:paraId="55353F15" w14:textId="77777777" w:rsidR="00C56B14" w:rsidRPr="006B5DFC" w:rsidRDefault="00C56B14" w:rsidP="00894C9D">
            <w:pPr>
              <w:rPr>
                <w:sz w:val="14"/>
                <w:szCs w:val="14"/>
                <w:lang w:val="de-DE"/>
              </w:rPr>
            </w:pPr>
            <w:r w:rsidRPr="006B5DFC">
              <w:rPr>
                <w:sz w:val="14"/>
                <w:szCs w:val="14"/>
                <w:lang w:val="de-DE"/>
              </w:rPr>
              <w:t>n=492</w:t>
            </w:r>
          </w:p>
          <w:p w14:paraId="76C1F400" w14:textId="77777777" w:rsidR="00C56B14" w:rsidRPr="006B5DFC" w:rsidRDefault="00C56B14" w:rsidP="00894C9D">
            <w:pPr>
              <w:rPr>
                <w:sz w:val="14"/>
                <w:szCs w:val="14"/>
                <w:lang w:val="de-DE"/>
              </w:rPr>
            </w:pPr>
          </w:p>
          <w:p w14:paraId="09BA8902" w14:textId="77777777" w:rsidR="00C56B14" w:rsidRPr="006B5DFC" w:rsidRDefault="00C56B14" w:rsidP="00894C9D">
            <w:pPr>
              <w:rPr>
                <w:sz w:val="14"/>
                <w:szCs w:val="14"/>
                <w:lang w:val="de-DE"/>
              </w:rPr>
            </w:pPr>
            <w:r w:rsidRPr="006B5DFC">
              <w:rPr>
                <w:sz w:val="14"/>
                <w:szCs w:val="14"/>
                <w:lang w:val="de-DE"/>
              </w:rPr>
              <w:t>n= 1018</w:t>
            </w:r>
          </w:p>
        </w:tc>
        <w:tc>
          <w:tcPr>
            <w:tcW w:w="1418" w:type="dxa"/>
          </w:tcPr>
          <w:p w14:paraId="5426BF82" w14:textId="77777777" w:rsidR="00C56B14" w:rsidRPr="006B5DFC" w:rsidRDefault="00C56B14" w:rsidP="00894C9D">
            <w:pPr>
              <w:rPr>
                <w:sz w:val="14"/>
                <w:szCs w:val="14"/>
                <w:lang w:val="de-DE"/>
              </w:rPr>
            </w:pPr>
            <w:r w:rsidRPr="006B5DFC">
              <w:rPr>
                <w:rFonts w:cstheme="minorHAnsi"/>
                <w:sz w:val="14"/>
                <w:szCs w:val="14"/>
                <w:lang w:val="de-DE"/>
              </w:rPr>
              <w:t>≥</w:t>
            </w:r>
            <w:r w:rsidRPr="006B5DFC">
              <w:rPr>
                <w:sz w:val="14"/>
                <w:szCs w:val="14"/>
                <w:lang w:val="de-DE"/>
              </w:rPr>
              <w:t xml:space="preserve"> 66 years</w:t>
            </w:r>
          </w:p>
        </w:tc>
        <w:tc>
          <w:tcPr>
            <w:tcW w:w="992" w:type="dxa"/>
          </w:tcPr>
          <w:p w14:paraId="6D8DB764" w14:textId="77777777" w:rsidR="00C56B14" w:rsidRPr="006B5DFC" w:rsidRDefault="00C56B14" w:rsidP="00894C9D">
            <w:pPr>
              <w:rPr>
                <w:sz w:val="14"/>
                <w:szCs w:val="14"/>
                <w:lang w:val="de-DE"/>
              </w:rPr>
            </w:pPr>
            <w:r w:rsidRPr="006B5DFC">
              <w:rPr>
                <w:sz w:val="14"/>
                <w:szCs w:val="14"/>
                <w:lang w:val="de-DE"/>
              </w:rPr>
              <w:t>No info</w:t>
            </w:r>
          </w:p>
        </w:tc>
        <w:tc>
          <w:tcPr>
            <w:tcW w:w="1843" w:type="dxa"/>
          </w:tcPr>
          <w:p w14:paraId="70C15702" w14:textId="77777777" w:rsidR="00C56B14" w:rsidRPr="006B5DFC" w:rsidRDefault="00C56B14" w:rsidP="00894C9D">
            <w:pPr>
              <w:rPr>
                <w:sz w:val="14"/>
                <w:szCs w:val="14"/>
              </w:rPr>
            </w:pPr>
            <w:r w:rsidRPr="006B5DFC">
              <w:rPr>
                <w:sz w:val="14"/>
                <w:szCs w:val="14"/>
              </w:rPr>
              <w:t>Missing/ invalid data, non-</w:t>
            </w:r>
            <w:r>
              <w:rPr>
                <w:sz w:val="14"/>
                <w:szCs w:val="14"/>
              </w:rPr>
              <w:t>O</w:t>
            </w:r>
            <w:r w:rsidRPr="006B5DFC">
              <w:rPr>
                <w:sz w:val="14"/>
                <w:szCs w:val="14"/>
              </w:rPr>
              <w:t xml:space="preserve">ntario resident, died before index date, AF or </w:t>
            </w:r>
            <w:proofErr w:type="gramStart"/>
            <w:r w:rsidRPr="006B5DFC">
              <w:rPr>
                <w:sz w:val="14"/>
                <w:szCs w:val="14"/>
              </w:rPr>
              <w:t>VTE  in</w:t>
            </w:r>
            <w:proofErr w:type="gramEnd"/>
            <w:r w:rsidRPr="006B5DFC">
              <w:rPr>
                <w:sz w:val="14"/>
                <w:szCs w:val="14"/>
              </w:rPr>
              <w:t xml:space="preserve"> year before index date, on AC 1 year before index date, on dialysis</w:t>
            </w:r>
          </w:p>
        </w:tc>
        <w:tc>
          <w:tcPr>
            <w:tcW w:w="1134" w:type="dxa"/>
          </w:tcPr>
          <w:p w14:paraId="4433E648" w14:textId="77777777" w:rsidR="00C56B14" w:rsidRPr="006B5DFC" w:rsidRDefault="00C56B14" w:rsidP="00894C9D">
            <w:pPr>
              <w:rPr>
                <w:sz w:val="14"/>
                <w:szCs w:val="14"/>
              </w:rPr>
            </w:pPr>
            <w:r w:rsidRPr="006B5DFC">
              <w:rPr>
                <w:sz w:val="14"/>
                <w:szCs w:val="14"/>
              </w:rPr>
              <w:t>Major bleeding</w:t>
            </w:r>
          </w:p>
        </w:tc>
        <w:tc>
          <w:tcPr>
            <w:tcW w:w="1134" w:type="dxa"/>
          </w:tcPr>
          <w:p w14:paraId="16162A0E" w14:textId="77777777" w:rsidR="00C56B14" w:rsidRPr="006B5DFC" w:rsidRDefault="00C56B14" w:rsidP="00894C9D">
            <w:pPr>
              <w:rPr>
                <w:sz w:val="14"/>
                <w:szCs w:val="14"/>
              </w:rPr>
            </w:pPr>
            <w:r w:rsidRPr="006B5DFC">
              <w:rPr>
                <w:sz w:val="14"/>
                <w:szCs w:val="14"/>
              </w:rPr>
              <w:t>n/a</w:t>
            </w:r>
          </w:p>
        </w:tc>
        <w:tc>
          <w:tcPr>
            <w:tcW w:w="850" w:type="dxa"/>
          </w:tcPr>
          <w:p w14:paraId="6B582304" w14:textId="77777777" w:rsidR="00C56B14" w:rsidRPr="006B5DFC" w:rsidRDefault="00C56B14" w:rsidP="00894C9D">
            <w:pPr>
              <w:rPr>
                <w:sz w:val="14"/>
                <w:szCs w:val="14"/>
              </w:rPr>
            </w:pPr>
            <w:r w:rsidRPr="006B5DFC">
              <w:rPr>
                <w:sz w:val="14"/>
                <w:szCs w:val="14"/>
              </w:rPr>
              <w:t>n/a</w:t>
            </w:r>
          </w:p>
        </w:tc>
        <w:tc>
          <w:tcPr>
            <w:tcW w:w="1134" w:type="dxa"/>
          </w:tcPr>
          <w:p w14:paraId="2F4438AE" w14:textId="77777777" w:rsidR="00C56B14" w:rsidRPr="006B5DFC" w:rsidRDefault="00C56B14" w:rsidP="00894C9D">
            <w:pPr>
              <w:rPr>
                <w:sz w:val="14"/>
                <w:szCs w:val="14"/>
              </w:rPr>
            </w:pPr>
            <w:r w:rsidRPr="006B5DFC">
              <w:rPr>
                <w:sz w:val="14"/>
                <w:szCs w:val="14"/>
              </w:rPr>
              <w:t>DOAC vs warfarin</w:t>
            </w:r>
          </w:p>
          <w:p w14:paraId="673F3829" w14:textId="77777777" w:rsidR="00C56B14" w:rsidRPr="006B5DFC" w:rsidRDefault="00C56B14" w:rsidP="00894C9D">
            <w:pPr>
              <w:rPr>
                <w:sz w:val="14"/>
                <w:szCs w:val="14"/>
              </w:rPr>
            </w:pPr>
            <w:r w:rsidRPr="006B5DFC">
              <w:rPr>
                <w:sz w:val="14"/>
                <w:szCs w:val="14"/>
              </w:rPr>
              <w:t>36 vs 27</w:t>
            </w:r>
          </w:p>
          <w:p w14:paraId="7F5A6BA3" w14:textId="77777777" w:rsidR="00C56B14" w:rsidRPr="006B5DFC" w:rsidRDefault="00C56B14" w:rsidP="00894C9D">
            <w:pPr>
              <w:rPr>
                <w:sz w:val="14"/>
                <w:szCs w:val="14"/>
              </w:rPr>
            </w:pPr>
          </w:p>
          <w:p w14:paraId="4AE037E3" w14:textId="77777777" w:rsidR="00C56B14" w:rsidRPr="006B5DFC" w:rsidRDefault="00C56B14" w:rsidP="00894C9D">
            <w:pPr>
              <w:rPr>
                <w:sz w:val="14"/>
                <w:szCs w:val="14"/>
              </w:rPr>
            </w:pPr>
            <w:r w:rsidRPr="006B5DFC">
              <w:rPr>
                <w:sz w:val="14"/>
                <w:szCs w:val="14"/>
              </w:rPr>
              <w:t>Apixaban vs warfarin</w:t>
            </w:r>
          </w:p>
          <w:p w14:paraId="16CCDA0E" w14:textId="77777777" w:rsidR="00C56B14" w:rsidRPr="006B5DFC" w:rsidRDefault="00C56B14" w:rsidP="00894C9D">
            <w:pPr>
              <w:rPr>
                <w:sz w:val="14"/>
                <w:szCs w:val="14"/>
              </w:rPr>
            </w:pPr>
            <w:r w:rsidRPr="006B5DFC">
              <w:rPr>
                <w:sz w:val="14"/>
                <w:szCs w:val="14"/>
              </w:rPr>
              <w:t>15 vs 11</w:t>
            </w:r>
          </w:p>
          <w:p w14:paraId="4BD615B7" w14:textId="77777777" w:rsidR="00C56B14" w:rsidRPr="006B5DFC" w:rsidRDefault="00C56B14" w:rsidP="00894C9D">
            <w:pPr>
              <w:rPr>
                <w:sz w:val="14"/>
                <w:szCs w:val="14"/>
              </w:rPr>
            </w:pPr>
          </w:p>
          <w:p w14:paraId="6F0BE405" w14:textId="77777777" w:rsidR="00C56B14" w:rsidRPr="006B5DFC" w:rsidRDefault="00C56B14" w:rsidP="00894C9D">
            <w:pPr>
              <w:rPr>
                <w:sz w:val="14"/>
                <w:szCs w:val="14"/>
              </w:rPr>
            </w:pPr>
            <w:r w:rsidRPr="006B5DFC">
              <w:rPr>
                <w:sz w:val="14"/>
                <w:szCs w:val="14"/>
              </w:rPr>
              <w:t>Rivaroxaban vs Warfarin 21 vs 16</w:t>
            </w:r>
          </w:p>
          <w:p w14:paraId="36378C27" w14:textId="77777777" w:rsidR="00C56B14" w:rsidRPr="006B5DFC" w:rsidRDefault="00C56B14" w:rsidP="00894C9D">
            <w:pPr>
              <w:rPr>
                <w:sz w:val="14"/>
                <w:szCs w:val="14"/>
              </w:rPr>
            </w:pPr>
          </w:p>
          <w:p w14:paraId="0C088339" w14:textId="77777777" w:rsidR="00C56B14" w:rsidRPr="006B5DFC" w:rsidRDefault="00C56B14" w:rsidP="00894C9D">
            <w:pPr>
              <w:rPr>
                <w:sz w:val="14"/>
                <w:szCs w:val="14"/>
              </w:rPr>
            </w:pPr>
          </w:p>
        </w:tc>
        <w:tc>
          <w:tcPr>
            <w:tcW w:w="851" w:type="dxa"/>
          </w:tcPr>
          <w:p w14:paraId="3D9EC706" w14:textId="77777777" w:rsidR="00C56B14" w:rsidRPr="006B5DFC" w:rsidRDefault="00C56B14" w:rsidP="00894C9D">
            <w:pPr>
              <w:rPr>
                <w:sz w:val="14"/>
                <w:szCs w:val="14"/>
              </w:rPr>
            </w:pPr>
            <w:r w:rsidRPr="006B5DFC">
              <w:rPr>
                <w:sz w:val="14"/>
                <w:szCs w:val="14"/>
              </w:rPr>
              <w:t>0.98 (95%CI 0.60-1.61)</w:t>
            </w:r>
          </w:p>
          <w:p w14:paraId="0F45F631" w14:textId="77777777" w:rsidR="00C56B14" w:rsidRPr="006B5DFC" w:rsidRDefault="00C56B14" w:rsidP="00894C9D">
            <w:pPr>
              <w:rPr>
                <w:sz w:val="14"/>
                <w:szCs w:val="14"/>
              </w:rPr>
            </w:pPr>
          </w:p>
          <w:p w14:paraId="0A027472" w14:textId="77777777" w:rsidR="00C56B14" w:rsidRPr="006B5DFC" w:rsidRDefault="00C56B14" w:rsidP="00894C9D">
            <w:pPr>
              <w:rPr>
                <w:sz w:val="14"/>
                <w:szCs w:val="14"/>
              </w:rPr>
            </w:pPr>
            <w:r w:rsidRPr="006B5DFC">
              <w:rPr>
                <w:sz w:val="14"/>
                <w:szCs w:val="14"/>
              </w:rPr>
              <w:t>1.05 (95%CI 0.55-2.00)</w:t>
            </w:r>
          </w:p>
          <w:p w14:paraId="1B39E733" w14:textId="77777777" w:rsidR="00C56B14" w:rsidRPr="006B5DFC" w:rsidRDefault="00C56B14" w:rsidP="00894C9D">
            <w:pPr>
              <w:rPr>
                <w:sz w:val="14"/>
                <w:szCs w:val="14"/>
              </w:rPr>
            </w:pPr>
          </w:p>
          <w:p w14:paraId="17674255" w14:textId="77777777" w:rsidR="00C56B14" w:rsidRDefault="00C56B14" w:rsidP="00894C9D">
            <w:pPr>
              <w:rPr>
                <w:sz w:val="14"/>
                <w:szCs w:val="14"/>
              </w:rPr>
            </w:pPr>
            <w:r w:rsidRPr="006B5DFC">
              <w:rPr>
                <w:sz w:val="14"/>
                <w:szCs w:val="14"/>
              </w:rPr>
              <w:t>0.92 (95%CI 0.52-1.62)</w:t>
            </w:r>
          </w:p>
          <w:p w14:paraId="6F687032" w14:textId="77777777" w:rsidR="00C56B14" w:rsidRDefault="00C56B14" w:rsidP="00894C9D">
            <w:pPr>
              <w:rPr>
                <w:sz w:val="14"/>
                <w:szCs w:val="14"/>
              </w:rPr>
            </w:pPr>
          </w:p>
          <w:p w14:paraId="14A52CA5" w14:textId="77777777" w:rsidR="00C56B14" w:rsidRDefault="00C56B14" w:rsidP="00894C9D">
            <w:pPr>
              <w:rPr>
                <w:sz w:val="14"/>
                <w:szCs w:val="14"/>
              </w:rPr>
            </w:pPr>
          </w:p>
          <w:p w14:paraId="1FAE80CC" w14:textId="77777777" w:rsidR="00C56B14" w:rsidRDefault="00C56B14" w:rsidP="00894C9D">
            <w:pPr>
              <w:rPr>
                <w:sz w:val="14"/>
                <w:szCs w:val="14"/>
              </w:rPr>
            </w:pPr>
          </w:p>
          <w:p w14:paraId="048FD732" w14:textId="77777777" w:rsidR="00C56B14" w:rsidRDefault="00C56B14" w:rsidP="00894C9D">
            <w:pPr>
              <w:rPr>
                <w:sz w:val="14"/>
                <w:szCs w:val="14"/>
              </w:rPr>
            </w:pPr>
          </w:p>
          <w:p w14:paraId="1D3F5EC6" w14:textId="77777777" w:rsidR="00C56B14" w:rsidRDefault="00C56B14" w:rsidP="00894C9D">
            <w:pPr>
              <w:rPr>
                <w:sz w:val="14"/>
                <w:szCs w:val="14"/>
              </w:rPr>
            </w:pPr>
          </w:p>
          <w:p w14:paraId="2323A1F5" w14:textId="77777777" w:rsidR="00C56B14" w:rsidRDefault="00C56B14" w:rsidP="00894C9D">
            <w:pPr>
              <w:rPr>
                <w:sz w:val="14"/>
                <w:szCs w:val="14"/>
              </w:rPr>
            </w:pPr>
          </w:p>
          <w:p w14:paraId="2908E72F" w14:textId="77777777" w:rsidR="00C56B14" w:rsidRDefault="00C56B14" w:rsidP="00894C9D">
            <w:pPr>
              <w:rPr>
                <w:sz w:val="14"/>
                <w:szCs w:val="14"/>
              </w:rPr>
            </w:pPr>
          </w:p>
          <w:p w14:paraId="5599ABDF" w14:textId="77777777" w:rsidR="00C56B14" w:rsidRDefault="00C56B14" w:rsidP="00894C9D">
            <w:pPr>
              <w:rPr>
                <w:sz w:val="14"/>
                <w:szCs w:val="14"/>
              </w:rPr>
            </w:pPr>
          </w:p>
          <w:p w14:paraId="036373E4" w14:textId="77777777" w:rsidR="00C56B14" w:rsidRDefault="00C56B14" w:rsidP="00894C9D">
            <w:pPr>
              <w:rPr>
                <w:sz w:val="14"/>
                <w:szCs w:val="14"/>
              </w:rPr>
            </w:pPr>
          </w:p>
          <w:p w14:paraId="19619832" w14:textId="77777777" w:rsidR="00C56B14" w:rsidRDefault="00C56B14" w:rsidP="00894C9D">
            <w:pPr>
              <w:rPr>
                <w:sz w:val="14"/>
                <w:szCs w:val="14"/>
              </w:rPr>
            </w:pPr>
          </w:p>
          <w:p w14:paraId="501869A4" w14:textId="77777777" w:rsidR="00C56B14" w:rsidRDefault="00C56B14" w:rsidP="00894C9D">
            <w:pPr>
              <w:rPr>
                <w:sz w:val="14"/>
                <w:szCs w:val="14"/>
              </w:rPr>
            </w:pPr>
          </w:p>
          <w:p w14:paraId="53998A40" w14:textId="77777777" w:rsidR="00C56B14" w:rsidRPr="006B5DFC" w:rsidRDefault="00C56B14" w:rsidP="00894C9D">
            <w:pPr>
              <w:rPr>
                <w:sz w:val="14"/>
                <w:szCs w:val="14"/>
              </w:rPr>
            </w:pPr>
          </w:p>
        </w:tc>
      </w:tr>
      <w:tr w:rsidR="00C56B14" w:rsidRPr="006B5DFC" w14:paraId="0347FFB9" w14:textId="77777777" w:rsidTr="00894C9D">
        <w:tc>
          <w:tcPr>
            <w:tcW w:w="1130" w:type="dxa"/>
            <w:vMerge w:val="restart"/>
          </w:tcPr>
          <w:p w14:paraId="3B5B6BCE" w14:textId="77777777" w:rsidR="00C56B14" w:rsidRPr="00021DD4" w:rsidRDefault="00C56B14" w:rsidP="00894C9D">
            <w:pPr>
              <w:rPr>
                <w:b/>
                <w:bCs/>
                <w:sz w:val="14"/>
                <w:szCs w:val="14"/>
              </w:rPr>
            </w:pPr>
            <w:r w:rsidRPr="00021DD4">
              <w:rPr>
                <w:b/>
                <w:bCs/>
                <w:sz w:val="14"/>
                <w:szCs w:val="14"/>
              </w:rPr>
              <w:lastRenderedPageBreak/>
              <w:t>Reference</w:t>
            </w:r>
          </w:p>
        </w:tc>
        <w:tc>
          <w:tcPr>
            <w:tcW w:w="897" w:type="dxa"/>
            <w:vMerge w:val="restart"/>
          </w:tcPr>
          <w:p w14:paraId="3D438997" w14:textId="77777777" w:rsidR="00C56B14" w:rsidRPr="00021DD4" w:rsidRDefault="00C56B14" w:rsidP="00894C9D">
            <w:pPr>
              <w:rPr>
                <w:b/>
                <w:bCs/>
                <w:sz w:val="14"/>
                <w:szCs w:val="14"/>
              </w:rPr>
            </w:pPr>
            <w:r w:rsidRPr="00021DD4">
              <w:rPr>
                <w:b/>
                <w:bCs/>
                <w:sz w:val="14"/>
                <w:szCs w:val="14"/>
              </w:rPr>
              <w:t>Study Design /</w:t>
            </w:r>
          </w:p>
          <w:p w14:paraId="630231D5" w14:textId="77777777" w:rsidR="00C56B14" w:rsidRPr="00021DD4" w:rsidRDefault="00C56B14" w:rsidP="00894C9D">
            <w:pPr>
              <w:rPr>
                <w:b/>
                <w:bCs/>
                <w:sz w:val="14"/>
                <w:szCs w:val="14"/>
              </w:rPr>
            </w:pPr>
            <w:r w:rsidRPr="00021DD4">
              <w:rPr>
                <w:b/>
                <w:bCs/>
                <w:sz w:val="14"/>
                <w:szCs w:val="14"/>
              </w:rPr>
              <w:t>Setting</w:t>
            </w:r>
          </w:p>
        </w:tc>
        <w:tc>
          <w:tcPr>
            <w:tcW w:w="1099" w:type="dxa"/>
            <w:vMerge w:val="restart"/>
          </w:tcPr>
          <w:p w14:paraId="663E9942" w14:textId="77777777" w:rsidR="00C56B14" w:rsidRPr="00021DD4" w:rsidRDefault="00C56B14" w:rsidP="00894C9D">
            <w:pPr>
              <w:rPr>
                <w:b/>
                <w:bCs/>
                <w:sz w:val="14"/>
                <w:szCs w:val="14"/>
              </w:rPr>
            </w:pPr>
            <w:r w:rsidRPr="00021DD4">
              <w:rPr>
                <w:b/>
                <w:bCs/>
                <w:sz w:val="14"/>
                <w:szCs w:val="14"/>
              </w:rPr>
              <w:t>Follow up</w:t>
            </w:r>
          </w:p>
        </w:tc>
        <w:tc>
          <w:tcPr>
            <w:tcW w:w="851" w:type="dxa"/>
            <w:vMerge w:val="restart"/>
          </w:tcPr>
          <w:p w14:paraId="0A8A73DD" w14:textId="77777777" w:rsidR="00C56B14" w:rsidRPr="00021DD4" w:rsidRDefault="00C56B14" w:rsidP="00894C9D">
            <w:pPr>
              <w:rPr>
                <w:b/>
                <w:bCs/>
                <w:sz w:val="14"/>
                <w:szCs w:val="14"/>
              </w:rPr>
            </w:pPr>
            <w:r w:rsidRPr="00021DD4">
              <w:rPr>
                <w:b/>
                <w:bCs/>
                <w:sz w:val="14"/>
                <w:szCs w:val="14"/>
              </w:rPr>
              <w:t>Renal function</w:t>
            </w:r>
          </w:p>
        </w:tc>
        <w:tc>
          <w:tcPr>
            <w:tcW w:w="992" w:type="dxa"/>
            <w:vMerge w:val="restart"/>
          </w:tcPr>
          <w:p w14:paraId="7C8B9490" w14:textId="77777777" w:rsidR="00C56B14" w:rsidRPr="00021DD4" w:rsidRDefault="00C56B14" w:rsidP="00894C9D">
            <w:pPr>
              <w:rPr>
                <w:b/>
                <w:bCs/>
                <w:sz w:val="14"/>
                <w:szCs w:val="14"/>
              </w:rPr>
            </w:pPr>
            <w:r w:rsidRPr="00021DD4">
              <w:rPr>
                <w:b/>
                <w:bCs/>
                <w:sz w:val="14"/>
                <w:szCs w:val="14"/>
              </w:rPr>
              <w:t>Treatment</w:t>
            </w:r>
          </w:p>
          <w:p w14:paraId="11CF49C2" w14:textId="77777777" w:rsidR="00C56B14" w:rsidRPr="00021DD4" w:rsidRDefault="00C56B14" w:rsidP="00894C9D">
            <w:pPr>
              <w:rPr>
                <w:b/>
                <w:bCs/>
                <w:sz w:val="14"/>
                <w:szCs w:val="14"/>
              </w:rPr>
            </w:pPr>
            <w:r w:rsidRPr="00021DD4">
              <w:rPr>
                <w:b/>
                <w:bCs/>
                <w:sz w:val="14"/>
                <w:szCs w:val="14"/>
              </w:rPr>
              <w:t>(study size, n)</w:t>
            </w:r>
          </w:p>
        </w:tc>
        <w:tc>
          <w:tcPr>
            <w:tcW w:w="850" w:type="dxa"/>
            <w:vMerge w:val="restart"/>
          </w:tcPr>
          <w:p w14:paraId="584D4B40" w14:textId="77777777" w:rsidR="00C56B14" w:rsidRPr="00021DD4" w:rsidRDefault="00C56B14" w:rsidP="00894C9D">
            <w:pPr>
              <w:rPr>
                <w:b/>
                <w:bCs/>
                <w:sz w:val="14"/>
                <w:szCs w:val="14"/>
              </w:rPr>
            </w:pPr>
            <w:r w:rsidRPr="00021DD4">
              <w:rPr>
                <w:b/>
                <w:bCs/>
                <w:sz w:val="14"/>
                <w:szCs w:val="14"/>
              </w:rPr>
              <w:t>Control</w:t>
            </w:r>
          </w:p>
          <w:p w14:paraId="284CC3CC" w14:textId="77777777" w:rsidR="00C56B14" w:rsidRPr="00021DD4" w:rsidRDefault="00C56B14" w:rsidP="00894C9D">
            <w:pPr>
              <w:rPr>
                <w:b/>
                <w:bCs/>
                <w:sz w:val="14"/>
                <w:szCs w:val="14"/>
              </w:rPr>
            </w:pPr>
            <w:r w:rsidRPr="00021DD4">
              <w:rPr>
                <w:b/>
                <w:bCs/>
                <w:sz w:val="14"/>
                <w:szCs w:val="14"/>
              </w:rPr>
              <w:t>(study size, n)</w:t>
            </w:r>
          </w:p>
        </w:tc>
        <w:tc>
          <w:tcPr>
            <w:tcW w:w="1418" w:type="dxa"/>
            <w:vMerge w:val="restart"/>
          </w:tcPr>
          <w:p w14:paraId="24003204" w14:textId="77777777" w:rsidR="00C56B14" w:rsidRPr="00021DD4" w:rsidRDefault="00C56B14" w:rsidP="00894C9D">
            <w:pPr>
              <w:rPr>
                <w:b/>
                <w:bCs/>
                <w:sz w:val="14"/>
                <w:szCs w:val="14"/>
              </w:rPr>
            </w:pPr>
            <w:r w:rsidRPr="00021DD4">
              <w:rPr>
                <w:b/>
                <w:bCs/>
                <w:sz w:val="14"/>
                <w:szCs w:val="14"/>
              </w:rPr>
              <w:t>Age</w:t>
            </w:r>
          </w:p>
          <w:p w14:paraId="368B932D" w14:textId="77777777" w:rsidR="00C56B14" w:rsidRPr="00021DD4" w:rsidRDefault="00C56B14" w:rsidP="00894C9D">
            <w:pPr>
              <w:rPr>
                <w:b/>
                <w:bCs/>
                <w:sz w:val="14"/>
                <w:szCs w:val="14"/>
              </w:rPr>
            </w:pPr>
            <w:r w:rsidRPr="00021DD4">
              <w:rPr>
                <w:b/>
                <w:bCs/>
                <w:sz w:val="14"/>
                <w:szCs w:val="14"/>
              </w:rPr>
              <w:t>years</w:t>
            </w:r>
          </w:p>
          <w:p w14:paraId="239A0961" w14:textId="77777777" w:rsidR="00C56B14" w:rsidRPr="00021DD4" w:rsidRDefault="00C56B14" w:rsidP="00894C9D">
            <w:pPr>
              <w:rPr>
                <w:b/>
                <w:bCs/>
                <w:sz w:val="14"/>
                <w:szCs w:val="14"/>
              </w:rPr>
            </w:pPr>
            <w:r w:rsidRPr="00021DD4">
              <w:rPr>
                <w:b/>
                <w:bCs/>
                <w:sz w:val="14"/>
                <w:szCs w:val="14"/>
              </w:rPr>
              <w:t xml:space="preserve">Mean (SD) </w:t>
            </w:r>
            <w:r w:rsidRPr="00021DD4">
              <w:rPr>
                <w:b/>
                <w:bCs/>
                <w:i/>
                <w:iCs/>
                <w:sz w:val="14"/>
                <w:szCs w:val="14"/>
              </w:rPr>
              <w:t>(unless otherwise stated)</w:t>
            </w:r>
          </w:p>
        </w:tc>
        <w:tc>
          <w:tcPr>
            <w:tcW w:w="992" w:type="dxa"/>
            <w:vMerge w:val="restart"/>
          </w:tcPr>
          <w:p w14:paraId="67669485" w14:textId="77777777" w:rsidR="00C56B14" w:rsidRPr="00021DD4" w:rsidRDefault="00C56B14" w:rsidP="00894C9D">
            <w:pPr>
              <w:rPr>
                <w:b/>
                <w:bCs/>
                <w:sz w:val="14"/>
                <w:szCs w:val="14"/>
              </w:rPr>
            </w:pPr>
            <w:r w:rsidRPr="00021DD4">
              <w:rPr>
                <w:b/>
                <w:bCs/>
                <w:sz w:val="14"/>
                <w:szCs w:val="14"/>
              </w:rPr>
              <w:t>Risk factors</w:t>
            </w:r>
          </w:p>
          <w:p w14:paraId="655C9AB1" w14:textId="77777777" w:rsidR="00C56B14" w:rsidRPr="00021DD4" w:rsidRDefault="00C56B14" w:rsidP="00894C9D">
            <w:pPr>
              <w:rPr>
                <w:b/>
                <w:bCs/>
                <w:sz w:val="14"/>
                <w:szCs w:val="14"/>
              </w:rPr>
            </w:pPr>
            <w:r w:rsidRPr="00021DD4">
              <w:rPr>
                <w:b/>
                <w:bCs/>
                <w:sz w:val="14"/>
                <w:szCs w:val="14"/>
              </w:rPr>
              <w:t>VTE / bleeding</w:t>
            </w:r>
          </w:p>
        </w:tc>
        <w:tc>
          <w:tcPr>
            <w:tcW w:w="1843" w:type="dxa"/>
            <w:vMerge w:val="restart"/>
          </w:tcPr>
          <w:p w14:paraId="2CA7531E" w14:textId="77777777" w:rsidR="00C56B14" w:rsidRPr="00021DD4" w:rsidRDefault="00C56B14" w:rsidP="00894C9D">
            <w:pPr>
              <w:rPr>
                <w:b/>
                <w:bCs/>
                <w:sz w:val="14"/>
                <w:szCs w:val="14"/>
              </w:rPr>
            </w:pPr>
            <w:r w:rsidRPr="00021DD4">
              <w:rPr>
                <w:b/>
                <w:bCs/>
                <w:sz w:val="14"/>
                <w:szCs w:val="14"/>
              </w:rPr>
              <w:t>Exclusions</w:t>
            </w:r>
          </w:p>
        </w:tc>
        <w:tc>
          <w:tcPr>
            <w:tcW w:w="5103" w:type="dxa"/>
            <w:gridSpan w:val="5"/>
          </w:tcPr>
          <w:p w14:paraId="2A2C5F12" w14:textId="77777777" w:rsidR="00C56B14" w:rsidRPr="00021DD4" w:rsidRDefault="00C56B14" w:rsidP="00894C9D">
            <w:pPr>
              <w:jc w:val="center"/>
              <w:rPr>
                <w:b/>
                <w:bCs/>
                <w:sz w:val="14"/>
                <w:szCs w:val="14"/>
              </w:rPr>
            </w:pPr>
            <w:r w:rsidRPr="00021DD4">
              <w:rPr>
                <w:b/>
                <w:bCs/>
                <w:sz w:val="14"/>
                <w:szCs w:val="14"/>
              </w:rPr>
              <w:t xml:space="preserve">Study </w:t>
            </w:r>
            <w:r>
              <w:rPr>
                <w:b/>
                <w:bCs/>
                <w:sz w:val="14"/>
                <w:szCs w:val="14"/>
              </w:rPr>
              <w:t>o</w:t>
            </w:r>
            <w:r w:rsidRPr="00021DD4">
              <w:rPr>
                <w:b/>
                <w:bCs/>
                <w:sz w:val="14"/>
                <w:szCs w:val="14"/>
              </w:rPr>
              <w:t>utcomes</w:t>
            </w:r>
          </w:p>
        </w:tc>
      </w:tr>
      <w:tr w:rsidR="00C56B14" w:rsidRPr="006B5DFC" w14:paraId="29D6E367" w14:textId="77777777" w:rsidTr="00894C9D">
        <w:tc>
          <w:tcPr>
            <w:tcW w:w="1130" w:type="dxa"/>
            <w:vMerge/>
          </w:tcPr>
          <w:p w14:paraId="7C2A08F0" w14:textId="77777777" w:rsidR="00C56B14" w:rsidRPr="00021DD4" w:rsidRDefault="00C56B14" w:rsidP="00894C9D">
            <w:pPr>
              <w:rPr>
                <w:b/>
                <w:bCs/>
                <w:sz w:val="14"/>
                <w:szCs w:val="14"/>
              </w:rPr>
            </w:pPr>
          </w:p>
        </w:tc>
        <w:tc>
          <w:tcPr>
            <w:tcW w:w="897" w:type="dxa"/>
            <w:vMerge/>
          </w:tcPr>
          <w:p w14:paraId="73A5C9E3" w14:textId="77777777" w:rsidR="00C56B14" w:rsidRPr="00021DD4" w:rsidRDefault="00C56B14" w:rsidP="00894C9D">
            <w:pPr>
              <w:rPr>
                <w:b/>
                <w:bCs/>
                <w:sz w:val="14"/>
                <w:szCs w:val="14"/>
              </w:rPr>
            </w:pPr>
          </w:p>
        </w:tc>
        <w:tc>
          <w:tcPr>
            <w:tcW w:w="1099" w:type="dxa"/>
            <w:vMerge/>
          </w:tcPr>
          <w:p w14:paraId="3A3EED32" w14:textId="77777777" w:rsidR="00C56B14" w:rsidRPr="00021DD4" w:rsidRDefault="00C56B14" w:rsidP="00894C9D">
            <w:pPr>
              <w:rPr>
                <w:b/>
                <w:bCs/>
                <w:sz w:val="14"/>
                <w:szCs w:val="14"/>
              </w:rPr>
            </w:pPr>
          </w:p>
        </w:tc>
        <w:tc>
          <w:tcPr>
            <w:tcW w:w="851" w:type="dxa"/>
            <w:vMerge/>
          </w:tcPr>
          <w:p w14:paraId="1B1E6804" w14:textId="77777777" w:rsidR="00C56B14" w:rsidRPr="00021DD4" w:rsidRDefault="00C56B14" w:rsidP="00894C9D">
            <w:pPr>
              <w:rPr>
                <w:b/>
                <w:bCs/>
                <w:sz w:val="14"/>
                <w:szCs w:val="14"/>
              </w:rPr>
            </w:pPr>
          </w:p>
        </w:tc>
        <w:tc>
          <w:tcPr>
            <w:tcW w:w="992" w:type="dxa"/>
            <w:vMerge/>
          </w:tcPr>
          <w:p w14:paraId="7889148D" w14:textId="77777777" w:rsidR="00C56B14" w:rsidRPr="00021DD4" w:rsidRDefault="00C56B14" w:rsidP="00894C9D">
            <w:pPr>
              <w:rPr>
                <w:b/>
                <w:bCs/>
                <w:sz w:val="14"/>
                <w:szCs w:val="14"/>
              </w:rPr>
            </w:pPr>
          </w:p>
        </w:tc>
        <w:tc>
          <w:tcPr>
            <w:tcW w:w="850" w:type="dxa"/>
            <w:vMerge/>
          </w:tcPr>
          <w:p w14:paraId="3DE660C8" w14:textId="77777777" w:rsidR="00C56B14" w:rsidRPr="00021DD4" w:rsidRDefault="00C56B14" w:rsidP="00894C9D">
            <w:pPr>
              <w:rPr>
                <w:b/>
                <w:bCs/>
                <w:sz w:val="14"/>
                <w:szCs w:val="14"/>
              </w:rPr>
            </w:pPr>
          </w:p>
        </w:tc>
        <w:tc>
          <w:tcPr>
            <w:tcW w:w="1418" w:type="dxa"/>
            <w:vMerge/>
          </w:tcPr>
          <w:p w14:paraId="4A1BA05D" w14:textId="77777777" w:rsidR="00C56B14" w:rsidRPr="00021DD4" w:rsidRDefault="00C56B14" w:rsidP="00894C9D">
            <w:pPr>
              <w:rPr>
                <w:b/>
                <w:bCs/>
                <w:sz w:val="14"/>
                <w:szCs w:val="14"/>
              </w:rPr>
            </w:pPr>
          </w:p>
        </w:tc>
        <w:tc>
          <w:tcPr>
            <w:tcW w:w="992" w:type="dxa"/>
            <w:vMerge/>
          </w:tcPr>
          <w:p w14:paraId="20E3E31C" w14:textId="77777777" w:rsidR="00C56B14" w:rsidRPr="00021DD4" w:rsidRDefault="00C56B14" w:rsidP="00894C9D">
            <w:pPr>
              <w:rPr>
                <w:b/>
                <w:bCs/>
                <w:sz w:val="14"/>
                <w:szCs w:val="14"/>
              </w:rPr>
            </w:pPr>
          </w:p>
        </w:tc>
        <w:tc>
          <w:tcPr>
            <w:tcW w:w="1843" w:type="dxa"/>
            <w:vMerge/>
          </w:tcPr>
          <w:p w14:paraId="618C5C0C" w14:textId="77777777" w:rsidR="00C56B14" w:rsidRPr="00021DD4" w:rsidRDefault="00C56B14" w:rsidP="00894C9D">
            <w:pPr>
              <w:rPr>
                <w:b/>
                <w:bCs/>
                <w:sz w:val="14"/>
                <w:szCs w:val="14"/>
              </w:rPr>
            </w:pPr>
          </w:p>
        </w:tc>
        <w:tc>
          <w:tcPr>
            <w:tcW w:w="1134" w:type="dxa"/>
          </w:tcPr>
          <w:p w14:paraId="60B41F02" w14:textId="77777777" w:rsidR="00C56B14" w:rsidRPr="00021DD4" w:rsidRDefault="00C56B14" w:rsidP="00894C9D">
            <w:pPr>
              <w:rPr>
                <w:b/>
                <w:bCs/>
                <w:sz w:val="14"/>
                <w:szCs w:val="14"/>
              </w:rPr>
            </w:pPr>
            <w:r w:rsidRPr="00021DD4">
              <w:rPr>
                <w:b/>
                <w:bCs/>
                <w:sz w:val="14"/>
                <w:szCs w:val="14"/>
              </w:rPr>
              <w:t>Outcome measures</w:t>
            </w:r>
          </w:p>
        </w:tc>
        <w:tc>
          <w:tcPr>
            <w:tcW w:w="1134" w:type="dxa"/>
          </w:tcPr>
          <w:p w14:paraId="79168A15" w14:textId="77777777" w:rsidR="00C56B14" w:rsidRPr="00021DD4" w:rsidRDefault="00C56B14" w:rsidP="00894C9D">
            <w:pPr>
              <w:rPr>
                <w:b/>
                <w:bCs/>
                <w:sz w:val="14"/>
                <w:szCs w:val="14"/>
              </w:rPr>
            </w:pPr>
            <w:r w:rsidRPr="00021DD4">
              <w:rPr>
                <w:b/>
                <w:bCs/>
                <w:sz w:val="14"/>
                <w:szCs w:val="14"/>
              </w:rPr>
              <w:t>Recurrent VTE</w:t>
            </w:r>
          </w:p>
          <w:p w14:paraId="70BC3938" w14:textId="77777777" w:rsidR="00C56B14" w:rsidRPr="00021DD4" w:rsidRDefault="00C56B14" w:rsidP="00894C9D">
            <w:pPr>
              <w:rPr>
                <w:b/>
                <w:bCs/>
                <w:sz w:val="14"/>
                <w:szCs w:val="14"/>
              </w:rPr>
            </w:pPr>
            <w:r w:rsidRPr="00021DD4">
              <w:rPr>
                <w:b/>
                <w:bCs/>
                <w:sz w:val="14"/>
                <w:szCs w:val="14"/>
              </w:rPr>
              <w:t>Treatment vs control</w:t>
            </w:r>
          </w:p>
        </w:tc>
        <w:tc>
          <w:tcPr>
            <w:tcW w:w="850" w:type="dxa"/>
          </w:tcPr>
          <w:p w14:paraId="7FEC0144" w14:textId="77777777" w:rsidR="00C56B14" w:rsidRPr="00021DD4" w:rsidRDefault="00C56B14" w:rsidP="00894C9D">
            <w:pPr>
              <w:rPr>
                <w:b/>
                <w:bCs/>
                <w:sz w:val="14"/>
                <w:szCs w:val="14"/>
              </w:rPr>
            </w:pPr>
            <w:r w:rsidRPr="00021DD4">
              <w:rPr>
                <w:b/>
                <w:bCs/>
                <w:sz w:val="14"/>
                <w:szCs w:val="14"/>
              </w:rPr>
              <w:t>HR</w:t>
            </w:r>
          </w:p>
        </w:tc>
        <w:tc>
          <w:tcPr>
            <w:tcW w:w="1134" w:type="dxa"/>
          </w:tcPr>
          <w:p w14:paraId="1BF98B83" w14:textId="77777777" w:rsidR="00C56B14" w:rsidRPr="00021DD4" w:rsidRDefault="00C56B14" w:rsidP="00894C9D">
            <w:pPr>
              <w:rPr>
                <w:b/>
                <w:bCs/>
                <w:sz w:val="14"/>
                <w:szCs w:val="14"/>
              </w:rPr>
            </w:pPr>
            <w:r w:rsidRPr="00021DD4">
              <w:rPr>
                <w:b/>
                <w:bCs/>
                <w:sz w:val="14"/>
                <w:szCs w:val="14"/>
              </w:rPr>
              <w:t>Bleeding Treatment vs control</w:t>
            </w:r>
          </w:p>
        </w:tc>
        <w:tc>
          <w:tcPr>
            <w:tcW w:w="851" w:type="dxa"/>
          </w:tcPr>
          <w:p w14:paraId="4F69D32A" w14:textId="77777777" w:rsidR="00C56B14" w:rsidRPr="00021DD4" w:rsidRDefault="00C56B14" w:rsidP="00894C9D">
            <w:pPr>
              <w:rPr>
                <w:b/>
                <w:bCs/>
                <w:sz w:val="14"/>
                <w:szCs w:val="14"/>
              </w:rPr>
            </w:pPr>
            <w:r w:rsidRPr="00021DD4">
              <w:rPr>
                <w:b/>
                <w:bCs/>
                <w:sz w:val="14"/>
                <w:szCs w:val="14"/>
              </w:rPr>
              <w:t>HR</w:t>
            </w:r>
          </w:p>
        </w:tc>
      </w:tr>
      <w:tr w:rsidR="00C56B14" w:rsidRPr="006B5DFC" w14:paraId="07467A86" w14:textId="77777777" w:rsidTr="00894C9D">
        <w:tc>
          <w:tcPr>
            <w:tcW w:w="1130" w:type="dxa"/>
          </w:tcPr>
          <w:p w14:paraId="33DEA489" w14:textId="77777777" w:rsidR="00C56B14" w:rsidRPr="006B5DFC" w:rsidRDefault="00C56B14" w:rsidP="00894C9D">
            <w:pPr>
              <w:rPr>
                <w:sz w:val="14"/>
                <w:szCs w:val="14"/>
              </w:rPr>
            </w:pPr>
            <w:r w:rsidRPr="006B5DFC">
              <w:rPr>
                <w:sz w:val="14"/>
                <w:szCs w:val="14"/>
              </w:rPr>
              <w:t>Wetmore JB, Herzog CA, Yan H et al 2022</w:t>
            </w:r>
          </w:p>
          <w:p w14:paraId="7F5AE57F" w14:textId="77777777" w:rsidR="00C56B14" w:rsidRPr="006B5DFC" w:rsidRDefault="00C56B14" w:rsidP="00894C9D">
            <w:pPr>
              <w:rPr>
                <w:sz w:val="14"/>
                <w:szCs w:val="14"/>
              </w:rPr>
            </w:pPr>
          </w:p>
        </w:tc>
        <w:tc>
          <w:tcPr>
            <w:tcW w:w="897" w:type="dxa"/>
          </w:tcPr>
          <w:p w14:paraId="5D232F26" w14:textId="77777777" w:rsidR="00C56B14" w:rsidRPr="006B5DFC" w:rsidRDefault="00C56B14" w:rsidP="00894C9D">
            <w:pPr>
              <w:rPr>
                <w:sz w:val="14"/>
                <w:szCs w:val="14"/>
              </w:rPr>
            </w:pPr>
            <w:proofErr w:type="spellStart"/>
            <w:r w:rsidRPr="006B5DFC">
              <w:rPr>
                <w:sz w:val="14"/>
                <w:szCs w:val="14"/>
              </w:rPr>
              <w:t>Restro-spective</w:t>
            </w:r>
            <w:proofErr w:type="spellEnd"/>
            <w:r w:rsidRPr="006B5DFC">
              <w:rPr>
                <w:sz w:val="14"/>
                <w:szCs w:val="14"/>
              </w:rPr>
              <w:t xml:space="preserve"> cohort</w:t>
            </w:r>
          </w:p>
          <w:p w14:paraId="29D4A1F1" w14:textId="77777777" w:rsidR="00C56B14" w:rsidRDefault="00C56B14" w:rsidP="00894C9D">
            <w:pPr>
              <w:rPr>
                <w:sz w:val="14"/>
                <w:szCs w:val="14"/>
              </w:rPr>
            </w:pPr>
          </w:p>
          <w:p w14:paraId="5D556BEC" w14:textId="77777777" w:rsidR="00C56B14" w:rsidRPr="006B5DFC" w:rsidRDefault="00C56B14" w:rsidP="00894C9D">
            <w:pPr>
              <w:rPr>
                <w:sz w:val="14"/>
                <w:szCs w:val="14"/>
              </w:rPr>
            </w:pPr>
            <w:r w:rsidRPr="006B5DFC">
              <w:rPr>
                <w:sz w:val="14"/>
                <w:szCs w:val="14"/>
              </w:rPr>
              <w:t>USA</w:t>
            </w:r>
          </w:p>
          <w:p w14:paraId="311A209D" w14:textId="77777777" w:rsidR="00C56B14" w:rsidRPr="006B5DFC" w:rsidRDefault="00C56B14" w:rsidP="00894C9D">
            <w:pPr>
              <w:rPr>
                <w:sz w:val="14"/>
                <w:szCs w:val="14"/>
              </w:rPr>
            </w:pPr>
          </w:p>
        </w:tc>
        <w:tc>
          <w:tcPr>
            <w:tcW w:w="1099" w:type="dxa"/>
          </w:tcPr>
          <w:p w14:paraId="526205BE" w14:textId="77777777" w:rsidR="00C56B14" w:rsidRPr="006B5DFC" w:rsidRDefault="00C56B14" w:rsidP="00894C9D">
            <w:pPr>
              <w:rPr>
                <w:sz w:val="14"/>
                <w:szCs w:val="14"/>
              </w:rPr>
            </w:pPr>
            <w:r w:rsidRPr="006B5DFC">
              <w:rPr>
                <w:sz w:val="14"/>
                <w:szCs w:val="14"/>
              </w:rPr>
              <w:t>6 months or until outcome of interest</w:t>
            </w:r>
          </w:p>
        </w:tc>
        <w:tc>
          <w:tcPr>
            <w:tcW w:w="851" w:type="dxa"/>
          </w:tcPr>
          <w:p w14:paraId="15833AA5" w14:textId="77777777" w:rsidR="00C56B14" w:rsidRPr="006B5DFC" w:rsidRDefault="00C56B14" w:rsidP="00894C9D">
            <w:pPr>
              <w:rPr>
                <w:sz w:val="14"/>
                <w:szCs w:val="14"/>
              </w:rPr>
            </w:pPr>
            <w:r w:rsidRPr="006B5DFC">
              <w:rPr>
                <w:sz w:val="14"/>
                <w:szCs w:val="14"/>
              </w:rPr>
              <w:t>Dialysis (HD</w:t>
            </w:r>
            <w:r>
              <w:rPr>
                <w:sz w:val="14"/>
                <w:szCs w:val="14"/>
              </w:rPr>
              <w:t xml:space="preserve"> 94%</w:t>
            </w:r>
            <w:r w:rsidRPr="006B5DFC">
              <w:rPr>
                <w:sz w:val="14"/>
                <w:szCs w:val="14"/>
              </w:rPr>
              <w:t xml:space="preserve"> or PD</w:t>
            </w:r>
            <w:r>
              <w:rPr>
                <w:sz w:val="14"/>
                <w:szCs w:val="14"/>
              </w:rPr>
              <w:t xml:space="preserve"> 6%</w:t>
            </w:r>
            <w:r w:rsidRPr="006B5DFC">
              <w:rPr>
                <w:sz w:val="14"/>
                <w:szCs w:val="14"/>
              </w:rPr>
              <w:t>)</w:t>
            </w:r>
          </w:p>
        </w:tc>
        <w:tc>
          <w:tcPr>
            <w:tcW w:w="992" w:type="dxa"/>
          </w:tcPr>
          <w:p w14:paraId="666D7FA4" w14:textId="77777777" w:rsidR="00C56B14" w:rsidRPr="006B5DFC" w:rsidRDefault="00C56B14" w:rsidP="00894C9D">
            <w:pPr>
              <w:rPr>
                <w:sz w:val="14"/>
                <w:szCs w:val="14"/>
              </w:rPr>
            </w:pPr>
            <w:r w:rsidRPr="006B5DFC">
              <w:rPr>
                <w:sz w:val="14"/>
                <w:szCs w:val="14"/>
              </w:rPr>
              <w:t>VKA</w:t>
            </w:r>
          </w:p>
          <w:p w14:paraId="11C69D28" w14:textId="77777777" w:rsidR="00C56B14" w:rsidRPr="006B5DFC" w:rsidRDefault="00C56B14" w:rsidP="00894C9D">
            <w:pPr>
              <w:rPr>
                <w:sz w:val="14"/>
                <w:szCs w:val="14"/>
              </w:rPr>
            </w:pPr>
            <w:r w:rsidRPr="006B5DFC">
              <w:rPr>
                <w:sz w:val="14"/>
                <w:szCs w:val="14"/>
              </w:rPr>
              <w:t>n= 9086</w:t>
            </w:r>
          </w:p>
        </w:tc>
        <w:tc>
          <w:tcPr>
            <w:tcW w:w="850" w:type="dxa"/>
          </w:tcPr>
          <w:p w14:paraId="0B87D490" w14:textId="77777777" w:rsidR="00C56B14" w:rsidRPr="006B5DFC" w:rsidRDefault="00C56B14" w:rsidP="00894C9D">
            <w:pPr>
              <w:rPr>
                <w:sz w:val="14"/>
                <w:szCs w:val="14"/>
              </w:rPr>
            </w:pPr>
            <w:r w:rsidRPr="006B5DFC">
              <w:rPr>
                <w:sz w:val="14"/>
                <w:szCs w:val="14"/>
              </w:rPr>
              <w:t xml:space="preserve">Apixaban </w:t>
            </w:r>
          </w:p>
          <w:p w14:paraId="74F2414C" w14:textId="77777777" w:rsidR="00C56B14" w:rsidRPr="006B5DFC" w:rsidRDefault="00C56B14" w:rsidP="00894C9D">
            <w:pPr>
              <w:rPr>
                <w:sz w:val="14"/>
                <w:szCs w:val="14"/>
              </w:rPr>
            </w:pPr>
            <w:r w:rsidRPr="006B5DFC">
              <w:rPr>
                <w:sz w:val="14"/>
                <w:szCs w:val="14"/>
              </w:rPr>
              <w:t>n= 3130</w:t>
            </w:r>
          </w:p>
          <w:p w14:paraId="0CBFE82A" w14:textId="77777777" w:rsidR="00C56B14" w:rsidRPr="006B5DFC" w:rsidRDefault="00C56B14" w:rsidP="00894C9D">
            <w:pPr>
              <w:rPr>
                <w:sz w:val="14"/>
                <w:szCs w:val="14"/>
              </w:rPr>
            </w:pPr>
            <w:r w:rsidRPr="006B5DFC">
              <w:rPr>
                <w:sz w:val="14"/>
                <w:szCs w:val="14"/>
              </w:rPr>
              <w:t>dose not specified by the authors; assumption is that FDA licensed dose 10mg bd x 7 days then 5mg bd has been used</w:t>
            </w:r>
          </w:p>
        </w:tc>
        <w:tc>
          <w:tcPr>
            <w:tcW w:w="1418" w:type="dxa"/>
          </w:tcPr>
          <w:p w14:paraId="393A47EF" w14:textId="77777777" w:rsidR="00C56B14" w:rsidRPr="006B5DFC" w:rsidRDefault="00C56B14" w:rsidP="00894C9D">
            <w:pPr>
              <w:rPr>
                <w:sz w:val="14"/>
                <w:szCs w:val="14"/>
              </w:rPr>
            </w:pPr>
            <w:r w:rsidRPr="006B5DFC">
              <w:rPr>
                <w:sz w:val="14"/>
                <w:szCs w:val="14"/>
              </w:rPr>
              <w:t>Mean age 63 (14)</w:t>
            </w:r>
          </w:p>
          <w:p w14:paraId="0BE669E7" w14:textId="77777777" w:rsidR="00C56B14" w:rsidRPr="006B5DFC" w:rsidRDefault="00C56B14" w:rsidP="00894C9D">
            <w:pPr>
              <w:rPr>
                <w:sz w:val="14"/>
                <w:szCs w:val="14"/>
              </w:rPr>
            </w:pPr>
          </w:p>
          <w:p w14:paraId="217980BC" w14:textId="77777777" w:rsidR="00C56B14" w:rsidRPr="006B5DFC" w:rsidRDefault="00C56B14" w:rsidP="00894C9D">
            <w:pPr>
              <w:rPr>
                <w:sz w:val="14"/>
                <w:szCs w:val="14"/>
              </w:rPr>
            </w:pPr>
            <w:r w:rsidRPr="006B5DFC">
              <w:rPr>
                <w:sz w:val="14"/>
                <w:szCs w:val="14"/>
              </w:rPr>
              <w:t>18-44 years</w:t>
            </w:r>
          </w:p>
          <w:p w14:paraId="4D4C8084" w14:textId="77777777" w:rsidR="00C56B14" w:rsidRPr="006B5DFC" w:rsidRDefault="00C56B14" w:rsidP="00894C9D">
            <w:pPr>
              <w:rPr>
                <w:sz w:val="14"/>
                <w:szCs w:val="14"/>
              </w:rPr>
            </w:pPr>
            <w:r w:rsidRPr="006B5DFC">
              <w:rPr>
                <w:sz w:val="14"/>
                <w:szCs w:val="14"/>
              </w:rPr>
              <w:t>13% vs 13%</w:t>
            </w:r>
          </w:p>
          <w:p w14:paraId="0AEB2817" w14:textId="77777777" w:rsidR="00C56B14" w:rsidRPr="006B5DFC" w:rsidRDefault="00C56B14" w:rsidP="00894C9D">
            <w:pPr>
              <w:rPr>
                <w:sz w:val="14"/>
                <w:szCs w:val="14"/>
              </w:rPr>
            </w:pPr>
            <w:r w:rsidRPr="006B5DFC">
              <w:rPr>
                <w:sz w:val="14"/>
                <w:szCs w:val="14"/>
              </w:rPr>
              <w:t>45-64 years</w:t>
            </w:r>
          </w:p>
          <w:p w14:paraId="7A6DAF8D" w14:textId="77777777" w:rsidR="00C56B14" w:rsidRPr="006B5DFC" w:rsidRDefault="00C56B14" w:rsidP="00894C9D">
            <w:pPr>
              <w:rPr>
                <w:sz w:val="14"/>
                <w:szCs w:val="14"/>
              </w:rPr>
            </w:pPr>
            <w:r w:rsidRPr="006B5DFC">
              <w:rPr>
                <w:sz w:val="14"/>
                <w:szCs w:val="14"/>
              </w:rPr>
              <w:t>37% vs 37%</w:t>
            </w:r>
          </w:p>
          <w:p w14:paraId="5CF4B313" w14:textId="77777777" w:rsidR="00C56B14" w:rsidRPr="006B5DFC" w:rsidRDefault="00C56B14" w:rsidP="00894C9D">
            <w:pPr>
              <w:rPr>
                <w:sz w:val="14"/>
                <w:szCs w:val="14"/>
              </w:rPr>
            </w:pPr>
            <w:r w:rsidRPr="006B5DFC">
              <w:rPr>
                <w:sz w:val="14"/>
                <w:szCs w:val="14"/>
              </w:rPr>
              <w:t>65-74 years 28% vs 28%</w:t>
            </w:r>
          </w:p>
          <w:p w14:paraId="3286CDAC" w14:textId="77777777" w:rsidR="00C56B14" w:rsidRPr="006B5DFC" w:rsidRDefault="00C56B14" w:rsidP="00894C9D">
            <w:pPr>
              <w:rPr>
                <w:sz w:val="14"/>
                <w:szCs w:val="14"/>
              </w:rPr>
            </w:pPr>
            <w:r w:rsidRPr="006B5DFC">
              <w:rPr>
                <w:sz w:val="14"/>
                <w:szCs w:val="14"/>
              </w:rPr>
              <w:t>80+ years 12% vs 12%</w:t>
            </w:r>
          </w:p>
        </w:tc>
        <w:tc>
          <w:tcPr>
            <w:tcW w:w="992" w:type="dxa"/>
          </w:tcPr>
          <w:p w14:paraId="788D1D4B" w14:textId="77777777" w:rsidR="00C56B14" w:rsidRPr="006B5DFC" w:rsidRDefault="00C56B14" w:rsidP="00894C9D">
            <w:pPr>
              <w:rPr>
                <w:sz w:val="14"/>
                <w:szCs w:val="14"/>
              </w:rPr>
            </w:pPr>
            <w:r w:rsidRPr="006B5DFC">
              <w:rPr>
                <w:sz w:val="14"/>
                <w:szCs w:val="14"/>
              </w:rPr>
              <w:t>Cancer 14% vs 14%</w:t>
            </w:r>
          </w:p>
          <w:p w14:paraId="58A9AFF8" w14:textId="77777777" w:rsidR="00C56B14" w:rsidRPr="006B5DFC" w:rsidRDefault="00C56B14" w:rsidP="00894C9D">
            <w:pPr>
              <w:rPr>
                <w:sz w:val="14"/>
                <w:szCs w:val="14"/>
              </w:rPr>
            </w:pPr>
            <w:r w:rsidRPr="006B5DFC">
              <w:rPr>
                <w:sz w:val="14"/>
                <w:szCs w:val="14"/>
              </w:rPr>
              <w:t xml:space="preserve">Hospital stay </w:t>
            </w:r>
            <w:r w:rsidRPr="006B5DFC">
              <w:rPr>
                <w:rFonts w:cstheme="minorHAnsi"/>
                <w:sz w:val="14"/>
                <w:szCs w:val="14"/>
              </w:rPr>
              <w:t>≥</w:t>
            </w:r>
            <w:r w:rsidRPr="006B5DFC">
              <w:rPr>
                <w:sz w:val="14"/>
                <w:szCs w:val="14"/>
              </w:rPr>
              <w:t>3 days 52% vs 53%</w:t>
            </w:r>
          </w:p>
          <w:p w14:paraId="00D0A253" w14:textId="77777777" w:rsidR="00C56B14" w:rsidRPr="006B5DFC" w:rsidRDefault="00C56B14" w:rsidP="00894C9D">
            <w:pPr>
              <w:rPr>
                <w:sz w:val="14"/>
                <w:szCs w:val="14"/>
              </w:rPr>
            </w:pPr>
            <w:r w:rsidRPr="006B5DFC">
              <w:rPr>
                <w:sz w:val="14"/>
                <w:szCs w:val="14"/>
              </w:rPr>
              <w:t>Surgery 24% vs 24%</w:t>
            </w:r>
          </w:p>
          <w:p w14:paraId="5EF00CD6" w14:textId="77777777" w:rsidR="00C56B14" w:rsidRPr="006B5DFC" w:rsidRDefault="00C56B14" w:rsidP="00894C9D">
            <w:pPr>
              <w:rPr>
                <w:sz w:val="14"/>
                <w:szCs w:val="14"/>
              </w:rPr>
            </w:pPr>
            <w:r w:rsidRPr="006B5DFC">
              <w:rPr>
                <w:sz w:val="14"/>
                <w:szCs w:val="14"/>
              </w:rPr>
              <w:t>Antiplatelet 14% vs 13%</w:t>
            </w:r>
          </w:p>
        </w:tc>
        <w:tc>
          <w:tcPr>
            <w:tcW w:w="1843" w:type="dxa"/>
          </w:tcPr>
          <w:p w14:paraId="3A2960E9" w14:textId="77777777" w:rsidR="00C56B14" w:rsidRPr="006B5DFC" w:rsidRDefault="00C56B14" w:rsidP="00894C9D">
            <w:pPr>
              <w:rPr>
                <w:sz w:val="14"/>
                <w:szCs w:val="14"/>
              </w:rPr>
            </w:pPr>
            <w:r w:rsidRPr="006B5DFC">
              <w:rPr>
                <w:sz w:val="14"/>
                <w:szCs w:val="14"/>
              </w:rPr>
              <w:t>NR</w:t>
            </w:r>
          </w:p>
        </w:tc>
        <w:tc>
          <w:tcPr>
            <w:tcW w:w="1134" w:type="dxa"/>
          </w:tcPr>
          <w:p w14:paraId="6077908D" w14:textId="77777777" w:rsidR="00C56B14" w:rsidRPr="006B5DFC" w:rsidRDefault="00C56B14" w:rsidP="00894C9D">
            <w:pPr>
              <w:rPr>
                <w:sz w:val="14"/>
                <w:szCs w:val="14"/>
              </w:rPr>
            </w:pPr>
            <w:r w:rsidRPr="006B5DFC">
              <w:rPr>
                <w:sz w:val="14"/>
                <w:szCs w:val="14"/>
              </w:rPr>
              <w:t xml:space="preserve">Recurrent VTE </w:t>
            </w:r>
          </w:p>
          <w:p w14:paraId="65F15D1E" w14:textId="77777777" w:rsidR="00C56B14" w:rsidRPr="006B5DFC" w:rsidRDefault="00C56B14" w:rsidP="00894C9D">
            <w:pPr>
              <w:rPr>
                <w:sz w:val="14"/>
                <w:szCs w:val="14"/>
              </w:rPr>
            </w:pPr>
            <w:r w:rsidRPr="006B5DFC">
              <w:rPr>
                <w:sz w:val="14"/>
                <w:szCs w:val="14"/>
              </w:rPr>
              <w:t>Major bleeding incl</w:t>
            </w:r>
            <w:r>
              <w:rPr>
                <w:sz w:val="14"/>
                <w:szCs w:val="14"/>
              </w:rPr>
              <w:t>uding</w:t>
            </w:r>
            <w:r w:rsidRPr="006B5DFC">
              <w:rPr>
                <w:sz w:val="14"/>
                <w:szCs w:val="14"/>
              </w:rPr>
              <w:t xml:space="preserve"> fatal, critical site or required blood transfusion</w:t>
            </w:r>
          </w:p>
        </w:tc>
        <w:tc>
          <w:tcPr>
            <w:tcW w:w="1134" w:type="dxa"/>
          </w:tcPr>
          <w:p w14:paraId="778E3750" w14:textId="77777777" w:rsidR="00C56B14" w:rsidRPr="006B5DFC" w:rsidRDefault="00C56B14" w:rsidP="00894C9D">
            <w:pPr>
              <w:rPr>
                <w:sz w:val="14"/>
                <w:szCs w:val="14"/>
              </w:rPr>
            </w:pPr>
            <w:r w:rsidRPr="006B5DFC">
              <w:rPr>
                <w:sz w:val="14"/>
                <w:szCs w:val="14"/>
              </w:rPr>
              <w:t xml:space="preserve">305 vs 56 </w:t>
            </w:r>
          </w:p>
          <w:p w14:paraId="25ECFC17" w14:textId="77777777" w:rsidR="00C56B14" w:rsidRPr="006B5DFC" w:rsidRDefault="00C56B14" w:rsidP="00894C9D">
            <w:pPr>
              <w:rPr>
                <w:sz w:val="14"/>
                <w:szCs w:val="14"/>
              </w:rPr>
            </w:pPr>
          </w:p>
          <w:p w14:paraId="0F8FB3EF" w14:textId="77777777" w:rsidR="00C56B14" w:rsidRPr="006B5DFC" w:rsidRDefault="00C56B14" w:rsidP="00894C9D">
            <w:pPr>
              <w:rPr>
                <w:sz w:val="14"/>
                <w:szCs w:val="14"/>
              </w:rPr>
            </w:pPr>
            <w:r w:rsidRPr="006B5DFC">
              <w:rPr>
                <w:sz w:val="14"/>
                <w:szCs w:val="14"/>
              </w:rPr>
              <w:t>8.3 per 100 patient years vs 4.9 per 100 patient years</w:t>
            </w:r>
          </w:p>
        </w:tc>
        <w:tc>
          <w:tcPr>
            <w:tcW w:w="850" w:type="dxa"/>
          </w:tcPr>
          <w:p w14:paraId="16F6866F" w14:textId="77777777" w:rsidR="00C56B14" w:rsidRPr="006B5DFC" w:rsidRDefault="00C56B14" w:rsidP="00894C9D">
            <w:pPr>
              <w:rPr>
                <w:sz w:val="14"/>
                <w:szCs w:val="14"/>
              </w:rPr>
            </w:pPr>
            <w:r w:rsidRPr="006B5DFC">
              <w:rPr>
                <w:sz w:val="14"/>
                <w:szCs w:val="14"/>
              </w:rPr>
              <w:t>HR 0.58 (95%CI 0.43-0.77)</w:t>
            </w:r>
          </w:p>
        </w:tc>
        <w:tc>
          <w:tcPr>
            <w:tcW w:w="1134" w:type="dxa"/>
          </w:tcPr>
          <w:p w14:paraId="0A90030E" w14:textId="77777777" w:rsidR="00C56B14" w:rsidRPr="006B5DFC" w:rsidRDefault="00C56B14" w:rsidP="00894C9D">
            <w:pPr>
              <w:rPr>
                <w:sz w:val="14"/>
                <w:szCs w:val="14"/>
              </w:rPr>
            </w:pPr>
            <w:r w:rsidRPr="006B5DFC">
              <w:rPr>
                <w:sz w:val="14"/>
                <w:szCs w:val="14"/>
              </w:rPr>
              <w:t>402 vs 103</w:t>
            </w:r>
          </w:p>
          <w:p w14:paraId="51D1E270" w14:textId="77777777" w:rsidR="00C56B14" w:rsidRPr="006B5DFC" w:rsidRDefault="00C56B14" w:rsidP="00894C9D">
            <w:pPr>
              <w:rPr>
                <w:sz w:val="14"/>
                <w:szCs w:val="14"/>
              </w:rPr>
            </w:pPr>
          </w:p>
          <w:p w14:paraId="7BE8BEEC" w14:textId="77777777" w:rsidR="00C56B14" w:rsidRPr="006B5DFC" w:rsidRDefault="00C56B14" w:rsidP="00894C9D">
            <w:pPr>
              <w:rPr>
                <w:sz w:val="14"/>
                <w:szCs w:val="14"/>
              </w:rPr>
            </w:pPr>
            <w:r w:rsidRPr="006B5DFC">
              <w:rPr>
                <w:sz w:val="14"/>
                <w:szCs w:val="14"/>
              </w:rPr>
              <w:t>11.1 per 100 patient years vs 8.8 per 100 patient years</w:t>
            </w:r>
          </w:p>
        </w:tc>
        <w:tc>
          <w:tcPr>
            <w:tcW w:w="851" w:type="dxa"/>
          </w:tcPr>
          <w:p w14:paraId="2AF15494" w14:textId="77777777" w:rsidR="00C56B14" w:rsidRPr="006B5DFC" w:rsidRDefault="00C56B14" w:rsidP="00894C9D">
            <w:pPr>
              <w:rPr>
                <w:sz w:val="14"/>
                <w:szCs w:val="14"/>
              </w:rPr>
            </w:pPr>
            <w:r w:rsidRPr="006B5DFC">
              <w:rPr>
                <w:sz w:val="14"/>
                <w:szCs w:val="14"/>
              </w:rPr>
              <w:t>HR 0.78 (95%CI 0.62-0.98)</w:t>
            </w:r>
          </w:p>
        </w:tc>
      </w:tr>
      <w:tr w:rsidR="00C56B14" w:rsidRPr="006B5DFC" w14:paraId="7B714E38" w14:textId="77777777" w:rsidTr="00894C9D">
        <w:tc>
          <w:tcPr>
            <w:tcW w:w="1130" w:type="dxa"/>
          </w:tcPr>
          <w:p w14:paraId="35D72878" w14:textId="77777777" w:rsidR="00C56B14" w:rsidRPr="006B5DFC" w:rsidRDefault="00C56B14" w:rsidP="00894C9D">
            <w:pPr>
              <w:rPr>
                <w:sz w:val="14"/>
                <w:szCs w:val="14"/>
              </w:rPr>
            </w:pPr>
            <w:r w:rsidRPr="006B5DFC">
              <w:rPr>
                <w:sz w:val="14"/>
                <w:szCs w:val="14"/>
              </w:rPr>
              <w:t xml:space="preserve">Cohen AT, Sah J, </w:t>
            </w:r>
            <w:proofErr w:type="spellStart"/>
            <w:r w:rsidRPr="006B5DFC">
              <w:rPr>
                <w:sz w:val="14"/>
                <w:szCs w:val="14"/>
              </w:rPr>
              <w:t>Dhamane</w:t>
            </w:r>
            <w:proofErr w:type="spellEnd"/>
            <w:r w:rsidRPr="006B5DFC">
              <w:rPr>
                <w:sz w:val="14"/>
                <w:szCs w:val="14"/>
              </w:rPr>
              <w:t xml:space="preserve"> AD et al 2021</w:t>
            </w:r>
          </w:p>
        </w:tc>
        <w:tc>
          <w:tcPr>
            <w:tcW w:w="897" w:type="dxa"/>
          </w:tcPr>
          <w:p w14:paraId="1A384981" w14:textId="77777777" w:rsidR="00C56B14" w:rsidRDefault="00C56B14" w:rsidP="00894C9D">
            <w:pPr>
              <w:rPr>
                <w:sz w:val="14"/>
                <w:szCs w:val="14"/>
              </w:rPr>
            </w:pPr>
            <w:proofErr w:type="spellStart"/>
            <w:r w:rsidRPr="006B5DFC">
              <w:rPr>
                <w:sz w:val="14"/>
                <w:szCs w:val="14"/>
              </w:rPr>
              <w:t>Restro-spective</w:t>
            </w:r>
            <w:proofErr w:type="spellEnd"/>
            <w:r w:rsidRPr="006B5DFC">
              <w:rPr>
                <w:sz w:val="14"/>
                <w:szCs w:val="14"/>
              </w:rPr>
              <w:t xml:space="preserve"> cohort</w:t>
            </w:r>
          </w:p>
          <w:p w14:paraId="7C689F65" w14:textId="77777777" w:rsidR="00C56B14" w:rsidRDefault="00C56B14" w:rsidP="00894C9D">
            <w:pPr>
              <w:rPr>
                <w:sz w:val="14"/>
                <w:szCs w:val="14"/>
              </w:rPr>
            </w:pPr>
          </w:p>
          <w:p w14:paraId="54B7D51C" w14:textId="77777777" w:rsidR="00C56B14" w:rsidRPr="006B5DFC" w:rsidRDefault="00C56B14" w:rsidP="00894C9D">
            <w:pPr>
              <w:rPr>
                <w:sz w:val="14"/>
                <w:szCs w:val="14"/>
              </w:rPr>
            </w:pPr>
            <w:r w:rsidRPr="006B5DFC">
              <w:rPr>
                <w:sz w:val="14"/>
                <w:szCs w:val="14"/>
              </w:rPr>
              <w:t>USA</w:t>
            </w:r>
          </w:p>
        </w:tc>
        <w:tc>
          <w:tcPr>
            <w:tcW w:w="1099" w:type="dxa"/>
          </w:tcPr>
          <w:p w14:paraId="2B7770E9" w14:textId="77777777" w:rsidR="00C56B14" w:rsidRPr="006B5DFC" w:rsidRDefault="00C56B14" w:rsidP="00894C9D">
            <w:pPr>
              <w:rPr>
                <w:sz w:val="14"/>
                <w:szCs w:val="14"/>
              </w:rPr>
            </w:pPr>
            <w:r w:rsidRPr="006B5DFC">
              <w:rPr>
                <w:sz w:val="14"/>
                <w:szCs w:val="14"/>
              </w:rPr>
              <w:t>Earliest of the end of 6m period, index therapy discontinuation, switch to alternative AC, health plan disenrollment, death or end of study period (Sep 2018)</w:t>
            </w:r>
          </w:p>
        </w:tc>
        <w:tc>
          <w:tcPr>
            <w:tcW w:w="851" w:type="dxa"/>
          </w:tcPr>
          <w:p w14:paraId="2033570A" w14:textId="77777777" w:rsidR="00C56B14" w:rsidRPr="006B5DFC" w:rsidRDefault="00C56B14" w:rsidP="00894C9D">
            <w:pPr>
              <w:rPr>
                <w:sz w:val="14"/>
                <w:szCs w:val="14"/>
              </w:rPr>
            </w:pPr>
            <w:r w:rsidRPr="006B5DFC">
              <w:rPr>
                <w:sz w:val="14"/>
                <w:szCs w:val="14"/>
              </w:rPr>
              <w:t>CKD stage</w:t>
            </w:r>
            <w:r>
              <w:rPr>
                <w:sz w:val="14"/>
                <w:szCs w:val="14"/>
              </w:rPr>
              <w:t xml:space="preserve">         </w:t>
            </w:r>
            <w:r w:rsidRPr="006B5DFC">
              <w:rPr>
                <w:sz w:val="14"/>
                <w:szCs w:val="14"/>
              </w:rPr>
              <w:t>1/2,3,4,</w:t>
            </w:r>
          </w:p>
          <w:p w14:paraId="6C9EDD8B" w14:textId="77777777" w:rsidR="00C56B14" w:rsidRPr="006B5DFC" w:rsidRDefault="00C56B14" w:rsidP="00894C9D">
            <w:pPr>
              <w:rPr>
                <w:sz w:val="14"/>
                <w:szCs w:val="14"/>
              </w:rPr>
            </w:pPr>
            <w:r w:rsidRPr="006B5DFC">
              <w:rPr>
                <w:sz w:val="14"/>
                <w:szCs w:val="14"/>
              </w:rPr>
              <w:t>5/ESKD</w:t>
            </w:r>
          </w:p>
        </w:tc>
        <w:tc>
          <w:tcPr>
            <w:tcW w:w="992" w:type="dxa"/>
          </w:tcPr>
          <w:p w14:paraId="25A5FF34" w14:textId="77777777" w:rsidR="00C56B14" w:rsidRPr="006B5DFC" w:rsidRDefault="00C56B14" w:rsidP="00894C9D">
            <w:pPr>
              <w:rPr>
                <w:sz w:val="14"/>
                <w:szCs w:val="14"/>
              </w:rPr>
            </w:pPr>
            <w:r w:rsidRPr="006B5DFC">
              <w:rPr>
                <w:sz w:val="14"/>
                <w:szCs w:val="14"/>
              </w:rPr>
              <w:t>Apixaban</w:t>
            </w:r>
          </w:p>
          <w:p w14:paraId="6C3C4255" w14:textId="77777777" w:rsidR="00C56B14" w:rsidRPr="006B5DFC" w:rsidRDefault="00C56B14" w:rsidP="00894C9D">
            <w:pPr>
              <w:rPr>
                <w:sz w:val="14"/>
                <w:szCs w:val="14"/>
              </w:rPr>
            </w:pPr>
            <w:r w:rsidRPr="006B5DFC">
              <w:rPr>
                <w:sz w:val="14"/>
                <w:szCs w:val="14"/>
              </w:rPr>
              <w:t>n= 10669</w:t>
            </w:r>
          </w:p>
          <w:p w14:paraId="5EC9ABEA" w14:textId="77777777" w:rsidR="00C56B14" w:rsidRPr="006B5DFC" w:rsidRDefault="00C56B14" w:rsidP="00894C9D">
            <w:pPr>
              <w:rPr>
                <w:sz w:val="14"/>
                <w:szCs w:val="14"/>
              </w:rPr>
            </w:pPr>
            <w:r w:rsidRPr="006B5DFC">
              <w:rPr>
                <w:sz w:val="14"/>
                <w:szCs w:val="14"/>
              </w:rPr>
              <w:t>on 5mg</w:t>
            </w:r>
          </w:p>
          <w:p w14:paraId="79D525B8" w14:textId="77777777" w:rsidR="00C56B14" w:rsidRPr="006B5DFC" w:rsidRDefault="00C56B14" w:rsidP="00894C9D">
            <w:pPr>
              <w:rPr>
                <w:sz w:val="14"/>
                <w:szCs w:val="14"/>
              </w:rPr>
            </w:pPr>
            <w:r w:rsidRPr="006B5DFC">
              <w:rPr>
                <w:sz w:val="14"/>
                <w:szCs w:val="14"/>
              </w:rPr>
              <w:t>8997 (84.3%)</w:t>
            </w:r>
          </w:p>
          <w:p w14:paraId="0114EB66" w14:textId="77777777" w:rsidR="00C56B14" w:rsidRPr="006B5DFC" w:rsidRDefault="00C56B14" w:rsidP="00894C9D">
            <w:pPr>
              <w:rPr>
                <w:sz w:val="14"/>
                <w:szCs w:val="14"/>
              </w:rPr>
            </w:pPr>
            <w:r w:rsidRPr="006B5DFC">
              <w:rPr>
                <w:sz w:val="14"/>
                <w:szCs w:val="14"/>
              </w:rPr>
              <w:t>on 2.5mg</w:t>
            </w:r>
          </w:p>
          <w:p w14:paraId="1A975CBB" w14:textId="77777777" w:rsidR="00C56B14" w:rsidRDefault="00C56B14" w:rsidP="00894C9D">
            <w:pPr>
              <w:rPr>
                <w:sz w:val="14"/>
                <w:szCs w:val="14"/>
              </w:rPr>
            </w:pPr>
          </w:p>
          <w:p w14:paraId="3BCD4003" w14:textId="77777777" w:rsidR="00C56B14" w:rsidRPr="006B5DFC" w:rsidRDefault="00C56B14" w:rsidP="00894C9D">
            <w:pPr>
              <w:rPr>
                <w:sz w:val="14"/>
                <w:szCs w:val="14"/>
              </w:rPr>
            </w:pPr>
            <w:r w:rsidRPr="006B5DFC">
              <w:rPr>
                <w:sz w:val="14"/>
                <w:szCs w:val="14"/>
              </w:rPr>
              <w:t>1672 (15.7%)</w:t>
            </w:r>
          </w:p>
          <w:p w14:paraId="4C1D7C68" w14:textId="77777777" w:rsidR="00C56B14" w:rsidRPr="006B5DFC" w:rsidRDefault="00C56B14" w:rsidP="00894C9D">
            <w:pPr>
              <w:rPr>
                <w:sz w:val="14"/>
                <w:szCs w:val="14"/>
              </w:rPr>
            </w:pPr>
          </w:p>
          <w:p w14:paraId="223A84B0" w14:textId="77777777" w:rsidR="00C56B14" w:rsidRPr="006B5DFC" w:rsidRDefault="00C56B14" w:rsidP="00894C9D">
            <w:pPr>
              <w:rPr>
                <w:sz w:val="14"/>
                <w:szCs w:val="14"/>
              </w:rPr>
            </w:pPr>
            <w:r w:rsidRPr="006B5DFC">
              <w:rPr>
                <w:sz w:val="14"/>
                <w:szCs w:val="14"/>
              </w:rPr>
              <w:t>CKD 1+2</w:t>
            </w:r>
          </w:p>
          <w:p w14:paraId="3A0124C9" w14:textId="77777777" w:rsidR="00C56B14" w:rsidRPr="006B5DFC" w:rsidRDefault="00C56B14" w:rsidP="00894C9D">
            <w:pPr>
              <w:rPr>
                <w:sz w:val="14"/>
                <w:szCs w:val="14"/>
              </w:rPr>
            </w:pPr>
            <w:r w:rsidRPr="006B5DFC">
              <w:rPr>
                <w:sz w:val="14"/>
                <w:szCs w:val="14"/>
              </w:rPr>
              <w:t>879 (8.2%)</w:t>
            </w:r>
          </w:p>
          <w:p w14:paraId="58ED0C7C" w14:textId="77777777" w:rsidR="00C56B14" w:rsidRPr="006B5DFC" w:rsidRDefault="00C56B14" w:rsidP="00894C9D">
            <w:pPr>
              <w:rPr>
                <w:sz w:val="14"/>
                <w:szCs w:val="14"/>
              </w:rPr>
            </w:pPr>
            <w:r w:rsidRPr="006B5DFC">
              <w:rPr>
                <w:sz w:val="14"/>
                <w:szCs w:val="14"/>
              </w:rPr>
              <w:t>CKD 3</w:t>
            </w:r>
          </w:p>
          <w:p w14:paraId="1904C63E" w14:textId="77777777" w:rsidR="00C56B14" w:rsidRPr="006B5DFC" w:rsidRDefault="00C56B14" w:rsidP="00894C9D">
            <w:pPr>
              <w:rPr>
                <w:sz w:val="14"/>
                <w:szCs w:val="14"/>
              </w:rPr>
            </w:pPr>
            <w:r w:rsidRPr="006B5DFC">
              <w:rPr>
                <w:sz w:val="14"/>
                <w:szCs w:val="14"/>
              </w:rPr>
              <w:t>5267 (49.9%)</w:t>
            </w:r>
          </w:p>
          <w:p w14:paraId="67360027" w14:textId="77777777" w:rsidR="00C56B14" w:rsidRPr="006B5DFC" w:rsidRDefault="00C56B14" w:rsidP="00894C9D">
            <w:pPr>
              <w:rPr>
                <w:sz w:val="14"/>
                <w:szCs w:val="14"/>
              </w:rPr>
            </w:pPr>
            <w:r w:rsidRPr="006B5DFC">
              <w:rPr>
                <w:sz w:val="14"/>
                <w:szCs w:val="14"/>
              </w:rPr>
              <w:t>CKD 4</w:t>
            </w:r>
          </w:p>
          <w:p w14:paraId="1DB0CAE3" w14:textId="77777777" w:rsidR="00C56B14" w:rsidRPr="006B5DFC" w:rsidRDefault="00C56B14" w:rsidP="00894C9D">
            <w:pPr>
              <w:rPr>
                <w:sz w:val="14"/>
                <w:szCs w:val="14"/>
              </w:rPr>
            </w:pPr>
            <w:r w:rsidRPr="006B5DFC">
              <w:rPr>
                <w:sz w:val="14"/>
                <w:szCs w:val="14"/>
              </w:rPr>
              <w:t>1363 (12.8%)</w:t>
            </w:r>
          </w:p>
          <w:p w14:paraId="22641D77" w14:textId="77777777" w:rsidR="00C56B14" w:rsidRPr="006B5DFC" w:rsidRDefault="00C56B14" w:rsidP="00894C9D">
            <w:pPr>
              <w:rPr>
                <w:sz w:val="14"/>
                <w:szCs w:val="14"/>
              </w:rPr>
            </w:pPr>
            <w:r w:rsidRPr="006B5DFC">
              <w:rPr>
                <w:sz w:val="14"/>
                <w:szCs w:val="14"/>
              </w:rPr>
              <w:t>CKD5/ESKD</w:t>
            </w:r>
          </w:p>
          <w:p w14:paraId="75CB1E24" w14:textId="77777777" w:rsidR="00C56B14" w:rsidRPr="006B5DFC" w:rsidRDefault="00C56B14" w:rsidP="00894C9D">
            <w:pPr>
              <w:rPr>
                <w:sz w:val="14"/>
                <w:szCs w:val="14"/>
              </w:rPr>
            </w:pPr>
            <w:r w:rsidRPr="006B5DFC">
              <w:rPr>
                <w:sz w:val="14"/>
                <w:szCs w:val="14"/>
              </w:rPr>
              <w:t>1277 (12.0)</w:t>
            </w:r>
          </w:p>
        </w:tc>
        <w:tc>
          <w:tcPr>
            <w:tcW w:w="850" w:type="dxa"/>
          </w:tcPr>
          <w:p w14:paraId="0C5048F6" w14:textId="77777777" w:rsidR="00C56B14" w:rsidRPr="006B5DFC" w:rsidRDefault="00C56B14" w:rsidP="00894C9D">
            <w:pPr>
              <w:rPr>
                <w:sz w:val="14"/>
                <w:szCs w:val="14"/>
              </w:rPr>
            </w:pPr>
            <w:r w:rsidRPr="006B5DFC">
              <w:rPr>
                <w:sz w:val="14"/>
                <w:szCs w:val="14"/>
              </w:rPr>
              <w:t>Warfarin</w:t>
            </w:r>
          </w:p>
          <w:p w14:paraId="7F0BBED5" w14:textId="77777777" w:rsidR="00C56B14" w:rsidRPr="006B5DFC" w:rsidRDefault="00C56B14" w:rsidP="00894C9D">
            <w:pPr>
              <w:rPr>
                <w:sz w:val="14"/>
                <w:szCs w:val="14"/>
              </w:rPr>
            </w:pPr>
            <w:r w:rsidRPr="006B5DFC">
              <w:rPr>
                <w:sz w:val="14"/>
                <w:szCs w:val="14"/>
              </w:rPr>
              <w:t>n= 19121</w:t>
            </w:r>
          </w:p>
          <w:p w14:paraId="00A4FDCC" w14:textId="77777777" w:rsidR="00C56B14" w:rsidRPr="006B5DFC" w:rsidRDefault="00C56B14" w:rsidP="00894C9D">
            <w:pPr>
              <w:rPr>
                <w:sz w:val="14"/>
                <w:szCs w:val="14"/>
              </w:rPr>
            </w:pPr>
          </w:p>
          <w:p w14:paraId="54A93DDF" w14:textId="77777777" w:rsidR="00C56B14" w:rsidRPr="006B5DFC" w:rsidRDefault="00C56B14" w:rsidP="00894C9D">
            <w:pPr>
              <w:rPr>
                <w:sz w:val="14"/>
                <w:szCs w:val="14"/>
              </w:rPr>
            </w:pPr>
            <w:r w:rsidRPr="006B5DFC">
              <w:rPr>
                <w:sz w:val="14"/>
                <w:szCs w:val="14"/>
              </w:rPr>
              <w:t>CKD 1+2</w:t>
            </w:r>
          </w:p>
          <w:p w14:paraId="7BB767C8" w14:textId="77777777" w:rsidR="00C56B14" w:rsidRPr="006B5DFC" w:rsidRDefault="00C56B14" w:rsidP="00894C9D">
            <w:pPr>
              <w:rPr>
                <w:sz w:val="14"/>
                <w:szCs w:val="14"/>
              </w:rPr>
            </w:pPr>
            <w:r w:rsidRPr="006B5DFC">
              <w:rPr>
                <w:sz w:val="14"/>
                <w:szCs w:val="14"/>
              </w:rPr>
              <w:t>1569</w:t>
            </w:r>
          </w:p>
          <w:p w14:paraId="46154BCE" w14:textId="77777777" w:rsidR="00C56B14" w:rsidRPr="006B5DFC" w:rsidRDefault="00C56B14" w:rsidP="00894C9D">
            <w:pPr>
              <w:rPr>
                <w:sz w:val="14"/>
                <w:szCs w:val="14"/>
              </w:rPr>
            </w:pPr>
            <w:r w:rsidRPr="006B5DFC">
              <w:rPr>
                <w:sz w:val="14"/>
                <w:szCs w:val="14"/>
              </w:rPr>
              <w:t>(8.2%)</w:t>
            </w:r>
          </w:p>
          <w:p w14:paraId="3A0A0A42" w14:textId="77777777" w:rsidR="00C56B14" w:rsidRPr="006B5DFC" w:rsidRDefault="00C56B14" w:rsidP="00894C9D">
            <w:pPr>
              <w:rPr>
                <w:sz w:val="14"/>
                <w:szCs w:val="14"/>
              </w:rPr>
            </w:pPr>
            <w:r w:rsidRPr="006B5DFC">
              <w:rPr>
                <w:sz w:val="14"/>
                <w:szCs w:val="14"/>
              </w:rPr>
              <w:t>CKD 3</w:t>
            </w:r>
          </w:p>
          <w:p w14:paraId="2E385973" w14:textId="77777777" w:rsidR="00C56B14" w:rsidRPr="006B5DFC" w:rsidRDefault="00C56B14" w:rsidP="00894C9D">
            <w:pPr>
              <w:rPr>
                <w:sz w:val="14"/>
                <w:szCs w:val="14"/>
              </w:rPr>
            </w:pPr>
            <w:r w:rsidRPr="006B5DFC">
              <w:rPr>
                <w:sz w:val="14"/>
                <w:szCs w:val="14"/>
              </w:rPr>
              <w:t>9445</w:t>
            </w:r>
          </w:p>
          <w:p w14:paraId="42CC5197" w14:textId="77777777" w:rsidR="00C56B14" w:rsidRPr="006B5DFC" w:rsidRDefault="00C56B14" w:rsidP="00894C9D">
            <w:pPr>
              <w:rPr>
                <w:sz w:val="14"/>
                <w:szCs w:val="14"/>
              </w:rPr>
            </w:pPr>
            <w:r w:rsidRPr="006B5DFC">
              <w:rPr>
                <w:sz w:val="14"/>
                <w:szCs w:val="14"/>
              </w:rPr>
              <w:t>(49.4%)</w:t>
            </w:r>
          </w:p>
          <w:p w14:paraId="3362EC44" w14:textId="77777777" w:rsidR="00C56B14" w:rsidRPr="006B5DFC" w:rsidRDefault="00C56B14" w:rsidP="00894C9D">
            <w:pPr>
              <w:rPr>
                <w:sz w:val="14"/>
                <w:szCs w:val="14"/>
              </w:rPr>
            </w:pPr>
            <w:r w:rsidRPr="006B5DFC">
              <w:rPr>
                <w:sz w:val="14"/>
                <w:szCs w:val="14"/>
              </w:rPr>
              <w:t>CKD 4</w:t>
            </w:r>
          </w:p>
          <w:p w14:paraId="750EC172" w14:textId="77777777" w:rsidR="00C56B14" w:rsidRPr="006B5DFC" w:rsidRDefault="00C56B14" w:rsidP="00894C9D">
            <w:pPr>
              <w:rPr>
                <w:sz w:val="14"/>
                <w:szCs w:val="14"/>
              </w:rPr>
            </w:pPr>
            <w:r w:rsidRPr="006B5DFC">
              <w:rPr>
                <w:sz w:val="14"/>
                <w:szCs w:val="14"/>
              </w:rPr>
              <w:t>2445</w:t>
            </w:r>
          </w:p>
          <w:p w14:paraId="52201CF6" w14:textId="77777777" w:rsidR="00C56B14" w:rsidRPr="006B5DFC" w:rsidRDefault="00C56B14" w:rsidP="00894C9D">
            <w:pPr>
              <w:rPr>
                <w:sz w:val="14"/>
                <w:szCs w:val="14"/>
              </w:rPr>
            </w:pPr>
            <w:r w:rsidRPr="006B5DFC">
              <w:rPr>
                <w:sz w:val="14"/>
                <w:szCs w:val="14"/>
              </w:rPr>
              <w:t>(12.8%)</w:t>
            </w:r>
          </w:p>
          <w:p w14:paraId="3503EE99" w14:textId="77777777" w:rsidR="00C56B14" w:rsidRPr="006B5DFC" w:rsidRDefault="00C56B14" w:rsidP="00894C9D">
            <w:pPr>
              <w:rPr>
                <w:sz w:val="14"/>
                <w:szCs w:val="14"/>
              </w:rPr>
            </w:pPr>
            <w:r w:rsidRPr="006B5DFC">
              <w:rPr>
                <w:sz w:val="14"/>
                <w:szCs w:val="14"/>
              </w:rPr>
              <w:t>CKD5/ESKD</w:t>
            </w:r>
          </w:p>
          <w:p w14:paraId="72E52644" w14:textId="77777777" w:rsidR="00C56B14" w:rsidRPr="006B5DFC" w:rsidRDefault="00C56B14" w:rsidP="00894C9D">
            <w:pPr>
              <w:rPr>
                <w:sz w:val="14"/>
                <w:szCs w:val="14"/>
              </w:rPr>
            </w:pPr>
            <w:r w:rsidRPr="006B5DFC">
              <w:rPr>
                <w:sz w:val="14"/>
                <w:szCs w:val="14"/>
              </w:rPr>
              <w:t>2291</w:t>
            </w:r>
          </w:p>
          <w:p w14:paraId="5BF9F1DE" w14:textId="77777777" w:rsidR="00C56B14" w:rsidRPr="006B5DFC" w:rsidRDefault="00C56B14" w:rsidP="00894C9D">
            <w:pPr>
              <w:rPr>
                <w:sz w:val="14"/>
                <w:szCs w:val="14"/>
              </w:rPr>
            </w:pPr>
            <w:r w:rsidRPr="006B5DFC">
              <w:rPr>
                <w:sz w:val="14"/>
                <w:szCs w:val="14"/>
              </w:rPr>
              <w:t>(12.0)</w:t>
            </w:r>
          </w:p>
        </w:tc>
        <w:tc>
          <w:tcPr>
            <w:tcW w:w="1418" w:type="dxa"/>
          </w:tcPr>
          <w:p w14:paraId="1EC0B288" w14:textId="77777777" w:rsidR="00C56B14" w:rsidRPr="006B5DFC" w:rsidRDefault="00C56B14" w:rsidP="00894C9D">
            <w:pPr>
              <w:rPr>
                <w:sz w:val="14"/>
                <w:szCs w:val="14"/>
              </w:rPr>
            </w:pPr>
            <w:r w:rsidRPr="006B5DFC">
              <w:rPr>
                <w:sz w:val="14"/>
                <w:szCs w:val="14"/>
              </w:rPr>
              <w:t>Post IPTW</w:t>
            </w:r>
          </w:p>
          <w:p w14:paraId="618DDFEC" w14:textId="77777777" w:rsidR="00C56B14" w:rsidRPr="006B5DFC" w:rsidRDefault="00C56B14" w:rsidP="00894C9D">
            <w:pPr>
              <w:rPr>
                <w:sz w:val="14"/>
                <w:szCs w:val="14"/>
              </w:rPr>
            </w:pPr>
            <w:r w:rsidRPr="006B5DFC">
              <w:rPr>
                <w:sz w:val="14"/>
                <w:szCs w:val="14"/>
              </w:rPr>
              <w:t>Apixaban</w:t>
            </w:r>
          </w:p>
          <w:p w14:paraId="1AD45CBE" w14:textId="77777777" w:rsidR="00C56B14" w:rsidRPr="006B5DFC" w:rsidRDefault="00C56B14" w:rsidP="00894C9D">
            <w:pPr>
              <w:rPr>
                <w:sz w:val="14"/>
                <w:szCs w:val="14"/>
              </w:rPr>
            </w:pPr>
            <w:r w:rsidRPr="006B5DFC">
              <w:rPr>
                <w:sz w:val="14"/>
                <w:szCs w:val="14"/>
              </w:rPr>
              <w:t>75,3 (12.2)</w:t>
            </w:r>
          </w:p>
          <w:p w14:paraId="5FF6B01A" w14:textId="77777777" w:rsidR="00C56B14" w:rsidRPr="006B5DFC" w:rsidRDefault="00C56B14" w:rsidP="00894C9D">
            <w:pPr>
              <w:rPr>
                <w:sz w:val="14"/>
                <w:szCs w:val="14"/>
              </w:rPr>
            </w:pPr>
            <w:r w:rsidRPr="006B5DFC">
              <w:rPr>
                <w:sz w:val="14"/>
                <w:szCs w:val="14"/>
              </w:rPr>
              <w:t>Warfarin</w:t>
            </w:r>
          </w:p>
          <w:p w14:paraId="15CEAF70" w14:textId="77777777" w:rsidR="00C56B14" w:rsidRPr="006B5DFC" w:rsidRDefault="00C56B14" w:rsidP="00894C9D">
            <w:pPr>
              <w:rPr>
                <w:sz w:val="14"/>
                <w:szCs w:val="14"/>
              </w:rPr>
            </w:pPr>
            <w:r w:rsidRPr="006B5DFC">
              <w:rPr>
                <w:sz w:val="14"/>
                <w:szCs w:val="14"/>
              </w:rPr>
              <w:t>75.1 (12.1)</w:t>
            </w:r>
          </w:p>
          <w:p w14:paraId="352D14EF" w14:textId="77777777" w:rsidR="00C56B14" w:rsidRPr="006B5DFC" w:rsidRDefault="00C56B14" w:rsidP="00894C9D">
            <w:pPr>
              <w:rPr>
                <w:sz w:val="14"/>
                <w:szCs w:val="14"/>
              </w:rPr>
            </w:pPr>
          </w:p>
          <w:p w14:paraId="1D88E5F9" w14:textId="77777777" w:rsidR="00C56B14" w:rsidRPr="006B5DFC" w:rsidRDefault="00C56B14" w:rsidP="00894C9D">
            <w:pPr>
              <w:rPr>
                <w:sz w:val="14"/>
                <w:szCs w:val="14"/>
              </w:rPr>
            </w:pPr>
            <w:r w:rsidRPr="006B5DFC">
              <w:rPr>
                <w:sz w:val="14"/>
                <w:szCs w:val="14"/>
              </w:rPr>
              <w:t>CKD 4</w:t>
            </w:r>
          </w:p>
          <w:p w14:paraId="27EB506F" w14:textId="77777777" w:rsidR="00C56B14" w:rsidRPr="006B5DFC" w:rsidRDefault="00C56B14" w:rsidP="00894C9D">
            <w:pPr>
              <w:rPr>
                <w:sz w:val="14"/>
                <w:szCs w:val="14"/>
              </w:rPr>
            </w:pPr>
            <w:r w:rsidRPr="006B5DFC">
              <w:rPr>
                <w:sz w:val="14"/>
                <w:szCs w:val="14"/>
              </w:rPr>
              <w:t>77.1-78.5</w:t>
            </w:r>
          </w:p>
          <w:p w14:paraId="0979770A" w14:textId="77777777" w:rsidR="00C56B14" w:rsidRPr="006B5DFC" w:rsidRDefault="00C56B14" w:rsidP="00894C9D">
            <w:pPr>
              <w:rPr>
                <w:sz w:val="14"/>
                <w:szCs w:val="14"/>
              </w:rPr>
            </w:pPr>
            <w:r w:rsidRPr="006B5DFC">
              <w:rPr>
                <w:sz w:val="14"/>
                <w:szCs w:val="14"/>
              </w:rPr>
              <w:t>CKD 5/ ESKD 68.9</w:t>
            </w:r>
          </w:p>
        </w:tc>
        <w:tc>
          <w:tcPr>
            <w:tcW w:w="992" w:type="dxa"/>
          </w:tcPr>
          <w:p w14:paraId="13D85D67" w14:textId="77777777" w:rsidR="00C56B14" w:rsidRPr="006B5DFC" w:rsidRDefault="00C56B14" w:rsidP="00894C9D">
            <w:pPr>
              <w:rPr>
                <w:sz w:val="14"/>
                <w:szCs w:val="14"/>
              </w:rPr>
            </w:pPr>
            <w:r w:rsidRPr="006B5DFC">
              <w:rPr>
                <w:sz w:val="14"/>
                <w:szCs w:val="14"/>
              </w:rPr>
              <w:t>post IPTW:</w:t>
            </w:r>
          </w:p>
          <w:p w14:paraId="6E83F6AE" w14:textId="77777777" w:rsidR="00C56B14" w:rsidRPr="006B5DFC" w:rsidRDefault="00C56B14" w:rsidP="00894C9D">
            <w:pPr>
              <w:rPr>
                <w:sz w:val="14"/>
                <w:szCs w:val="14"/>
              </w:rPr>
            </w:pPr>
            <w:r w:rsidRPr="006B5DFC">
              <w:rPr>
                <w:sz w:val="14"/>
                <w:szCs w:val="14"/>
              </w:rPr>
              <w:t xml:space="preserve">Baseline bleed 27.4% vs 27.4% </w:t>
            </w:r>
          </w:p>
          <w:p w14:paraId="579B6F3D" w14:textId="77777777" w:rsidR="00C56B14" w:rsidRPr="006B5DFC" w:rsidRDefault="00C56B14" w:rsidP="00894C9D">
            <w:pPr>
              <w:rPr>
                <w:sz w:val="14"/>
                <w:szCs w:val="14"/>
              </w:rPr>
            </w:pPr>
            <w:r w:rsidRPr="006B5DFC">
              <w:rPr>
                <w:sz w:val="14"/>
                <w:szCs w:val="14"/>
              </w:rPr>
              <w:t>Antiplatelets 14.3 % vs 14.5%</w:t>
            </w:r>
          </w:p>
          <w:p w14:paraId="01076516" w14:textId="77777777" w:rsidR="00C56B14" w:rsidRPr="006B5DFC" w:rsidRDefault="00C56B14" w:rsidP="00894C9D">
            <w:pPr>
              <w:rPr>
                <w:sz w:val="14"/>
                <w:szCs w:val="14"/>
              </w:rPr>
            </w:pPr>
            <w:r w:rsidRPr="006B5DFC">
              <w:rPr>
                <w:sz w:val="14"/>
                <w:szCs w:val="14"/>
              </w:rPr>
              <w:t>Obesity 34.1% vs 34.2%</w:t>
            </w:r>
          </w:p>
        </w:tc>
        <w:tc>
          <w:tcPr>
            <w:tcW w:w="1843" w:type="dxa"/>
          </w:tcPr>
          <w:p w14:paraId="13BD9C04" w14:textId="77777777" w:rsidR="00C56B14" w:rsidRPr="006B5DFC" w:rsidRDefault="00C56B14" w:rsidP="00894C9D">
            <w:pPr>
              <w:rPr>
                <w:sz w:val="14"/>
                <w:szCs w:val="14"/>
              </w:rPr>
            </w:pPr>
            <w:r w:rsidRPr="006B5DFC">
              <w:rPr>
                <w:sz w:val="14"/>
                <w:szCs w:val="14"/>
              </w:rPr>
              <w:t>AF, atrial flutter, mechanical heart valve or VTE diagnosis during 6m prior to index VTE event, active cancer 6m before / 30 days after VTE index event, any OAC/PAC during 6m prior to index VTE event, IVC filter, APS or pregnancy during study period</w:t>
            </w:r>
          </w:p>
        </w:tc>
        <w:tc>
          <w:tcPr>
            <w:tcW w:w="1134" w:type="dxa"/>
          </w:tcPr>
          <w:p w14:paraId="6C170092" w14:textId="77777777" w:rsidR="00C56B14" w:rsidRPr="006B5DFC" w:rsidRDefault="00C56B14" w:rsidP="00894C9D">
            <w:pPr>
              <w:rPr>
                <w:sz w:val="14"/>
                <w:szCs w:val="14"/>
              </w:rPr>
            </w:pPr>
            <w:r w:rsidRPr="006B5DFC">
              <w:rPr>
                <w:sz w:val="14"/>
                <w:szCs w:val="14"/>
              </w:rPr>
              <w:t>Recurrent VTE,</w:t>
            </w:r>
          </w:p>
          <w:p w14:paraId="497DD271" w14:textId="77777777" w:rsidR="00C56B14" w:rsidRPr="006B5DFC" w:rsidRDefault="00C56B14" w:rsidP="00894C9D">
            <w:pPr>
              <w:rPr>
                <w:sz w:val="14"/>
                <w:szCs w:val="14"/>
              </w:rPr>
            </w:pPr>
            <w:r w:rsidRPr="006B5DFC">
              <w:rPr>
                <w:sz w:val="14"/>
                <w:szCs w:val="14"/>
              </w:rPr>
              <w:t>Major bleeding,</w:t>
            </w:r>
          </w:p>
          <w:p w14:paraId="7AFF22C5" w14:textId="77777777" w:rsidR="00C56B14" w:rsidRPr="006B5DFC" w:rsidRDefault="00C56B14" w:rsidP="00894C9D">
            <w:pPr>
              <w:rPr>
                <w:sz w:val="14"/>
                <w:szCs w:val="14"/>
              </w:rPr>
            </w:pPr>
            <w:r w:rsidRPr="006B5DFC">
              <w:rPr>
                <w:sz w:val="14"/>
                <w:szCs w:val="14"/>
              </w:rPr>
              <w:t>CRNMB</w:t>
            </w:r>
          </w:p>
          <w:p w14:paraId="28E5EB16" w14:textId="77777777" w:rsidR="00C56B14" w:rsidRPr="006B5DFC" w:rsidRDefault="00C56B14" w:rsidP="00894C9D">
            <w:pPr>
              <w:rPr>
                <w:sz w:val="14"/>
                <w:szCs w:val="14"/>
              </w:rPr>
            </w:pPr>
            <w:r w:rsidRPr="006B5DFC">
              <w:rPr>
                <w:sz w:val="14"/>
                <w:szCs w:val="14"/>
              </w:rPr>
              <w:t>(by ISTH)</w:t>
            </w:r>
          </w:p>
        </w:tc>
        <w:tc>
          <w:tcPr>
            <w:tcW w:w="1134" w:type="dxa"/>
          </w:tcPr>
          <w:p w14:paraId="177866DD" w14:textId="77777777" w:rsidR="00C56B14" w:rsidRPr="006B5DFC" w:rsidRDefault="00C56B14" w:rsidP="00894C9D">
            <w:pPr>
              <w:rPr>
                <w:sz w:val="14"/>
                <w:szCs w:val="14"/>
              </w:rPr>
            </w:pPr>
            <w:r w:rsidRPr="006B5DFC">
              <w:rPr>
                <w:sz w:val="14"/>
                <w:szCs w:val="14"/>
              </w:rPr>
              <w:t>For all CKD stages:</w:t>
            </w:r>
          </w:p>
          <w:p w14:paraId="010EE4C9" w14:textId="77777777" w:rsidR="00C56B14" w:rsidRPr="006B5DFC" w:rsidRDefault="00C56B14" w:rsidP="00894C9D">
            <w:pPr>
              <w:rPr>
                <w:sz w:val="14"/>
                <w:szCs w:val="14"/>
              </w:rPr>
            </w:pPr>
            <w:r w:rsidRPr="006B5DFC">
              <w:rPr>
                <w:sz w:val="14"/>
                <w:szCs w:val="14"/>
              </w:rPr>
              <w:t>207 vs 494</w:t>
            </w:r>
          </w:p>
          <w:p w14:paraId="336BA4D9" w14:textId="77777777" w:rsidR="00C56B14" w:rsidRPr="006B5DFC" w:rsidRDefault="00C56B14" w:rsidP="00894C9D">
            <w:pPr>
              <w:rPr>
                <w:sz w:val="14"/>
                <w:szCs w:val="14"/>
              </w:rPr>
            </w:pPr>
          </w:p>
          <w:p w14:paraId="439FEAA8" w14:textId="77777777" w:rsidR="00C56B14" w:rsidRPr="006B5DFC" w:rsidRDefault="00C56B14" w:rsidP="00894C9D">
            <w:pPr>
              <w:rPr>
                <w:sz w:val="14"/>
                <w:szCs w:val="14"/>
              </w:rPr>
            </w:pPr>
            <w:r w:rsidRPr="006B5DFC">
              <w:rPr>
                <w:sz w:val="14"/>
                <w:szCs w:val="14"/>
              </w:rPr>
              <w:t>CKD 4:</w:t>
            </w:r>
          </w:p>
          <w:p w14:paraId="68F9FB7E" w14:textId="77777777" w:rsidR="00C56B14" w:rsidRPr="006B5DFC" w:rsidRDefault="00C56B14" w:rsidP="00894C9D">
            <w:pPr>
              <w:rPr>
                <w:sz w:val="14"/>
                <w:szCs w:val="14"/>
              </w:rPr>
            </w:pPr>
            <w:r w:rsidRPr="006B5DFC">
              <w:rPr>
                <w:sz w:val="14"/>
                <w:szCs w:val="14"/>
              </w:rPr>
              <w:t>24 vs 64</w:t>
            </w:r>
          </w:p>
          <w:p w14:paraId="59320BCE" w14:textId="77777777" w:rsidR="00C56B14" w:rsidRPr="006B5DFC" w:rsidRDefault="00C56B14" w:rsidP="00894C9D">
            <w:pPr>
              <w:rPr>
                <w:sz w:val="14"/>
                <w:szCs w:val="14"/>
              </w:rPr>
            </w:pPr>
            <w:r w:rsidRPr="006B5DFC">
              <w:rPr>
                <w:sz w:val="14"/>
                <w:szCs w:val="14"/>
              </w:rPr>
              <w:t xml:space="preserve">CKD 5/ ESKD: </w:t>
            </w:r>
          </w:p>
          <w:p w14:paraId="6FFBC16A" w14:textId="77777777" w:rsidR="00C56B14" w:rsidRPr="006B5DFC" w:rsidRDefault="00C56B14" w:rsidP="00894C9D">
            <w:pPr>
              <w:rPr>
                <w:sz w:val="14"/>
                <w:szCs w:val="14"/>
              </w:rPr>
            </w:pPr>
            <w:r w:rsidRPr="006B5DFC">
              <w:rPr>
                <w:sz w:val="14"/>
                <w:szCs w:val="14"/>
              </w:rPr>
              <w:t>28 vs 82</w:t>
            </w:r>
          </w:p>
          <w:p w14:paraId="2837E8B5" w14:textId="77777777" w:rsidR="00C56B14" w:rsidRPr="006B5DFC" w:rsidRDefault="00C56B14" w:rsidP="00894C9D">
            <w:pPr>
              <w:rPr>
                <w:sz w:val="14"/>
                <w:szCs w:val="14"/>
              </w:rPr>
            </w:pPr>
          </w:p>
        </w:tc>
        <w:tc>
          <w:tcPr>
            <w:tcW w:w="850" w:type="dxa"/>
          </w:tcPr>
          <w:p w14:paraId="03E7427F" w14:textId="77777777" w:rsidR="00C56B14" w:rsidRPr="006B5DFC" w:rsidRDefault="00C56B14" w:rsidP="00894C9D">
            <w:pPr>
              <w:rPr>
                <w:sz w:val="14"/>
                <w:szCs w:val="14"/>
              </w:rPr>
            </w:pPr>
            <w:r w:rsidRPr="006B5DFC">
              <w:rPr>
                <w:sz w:val="14"/>
                <w:szCs w:val="14"/>
              </w:rPr>
              <w:t>For all CKD stages:</w:t>
            </w:r>
          </w:p>
          <w:p w14:paraId="59EEB456" w14:textId="77777777" w:rsidR="00C56B14" w:rsidRPr="006B5DFC" w:rsidRDefault="00C56B14" w:rsidP="00894C9D">
            <w:pPr>
              <w:rPr>
                <w:sz w:val="14"/>
                <w:szCs w:val="14"/>
              </w:rPr>
            </w:pPr>
            <w:r w:rsidRPr="006B5DFC">
              <w:rPr>
                <w:sz w:val="14"/>
                <w:szCs w:val="14"/>
              </w:rPr>
              <w:t>HR 0.78 (95%CI 0.66-0.92)</w:t>
            </w:r>
          </w:p>
          <w:p w14:paraId="35893BE8" w14:textId="77777777" w:rsidR="00C56B14" w:rsidRPr="006B5DFC" w:rsidRDefault="00C56B14" w:rsidP="00894C9D">
            <w:pPr>
              <w:rPr>
                <w:sz w:val="14"/>
                <w:szCs w:val="14"/>
              </w:rPr>
            </w:pPr>
          </w:p>
          <w:p w14:paraId="6CCC0600" w14:textId="77777777" w:rsidR="00C56B14" w:rsidRPr="006B5DFC" w:rsidRDefault="00C56B14" w:rsidP="00894C9D">
            <w:pPr>
              <w:rPr>
                <w:sz w:val="14"/>
                <w:szCs w:val="14"/>
              </w:rPr>
            </w:pPr>
            <w:r w:rsidRPr="006B5DFC">
              <w:rPr>
                <w:sz w:val="14"/>
                <w:szCs w:val="14"/>
              </w:rPr>
              <w:t>CKD 4:</w:t>
            </w:r>
          </w:p>
          <w:p w14:paraId="6A0F1C38" w14:textId="77777777" w:rsidR="00C56B14" w:rsidRPr="006B5DFC" w:rsidRDefault="00C56B14" w:rsidP="00894C9D">
            <w:pPr>
              <w:rPr>
                <w:sz w:val="14"/>
                <w:szCs w:val="14"/>
              </w:rPr>
            </w:pPr>
            <w:r w:rsidRPr="006B5DFC">
              <w:rPr>
                <w:sz w:val="14"/>
                <w:szCs w:val="14"/>
              </w:rPr>
              <w:t>HR 0.70 (95%CI 0.44-1.13)</w:t>
            </w:r>
          </w:p>
          <w:p w14:paraId="60BA71AD" w14:textId="77777777" w:rsidR="00C56B14" w:rsidRPr="006B5DFC" w:rsidRDefault="00C56B14" w:rsidP="00894C9D">
            <w:pPr>
              <w:rPr>
                <w:sz w:val="14"/>
                <w:szCs w:val="14"/>
              </w:rPr>
            </w:pPr>
          </w:p>
          <w:p w14:paraId="6BA7D1D0" w14:textId="77777777" w:rsidR="00C56B14" w:rsidRPr="006B5DFC" w:rsidRDefault="00C56B14" w:rsidP="00894C9D">
            <w:pPr>
              <w:rPr>
                <w:sz w:val="14"/>
                <w:szCs w:val="14"/>
              </w:rPr>
            </w:pPr>
            <w:r w:rsidRPr="006B5DFC">
              <w:rPr>
                <w:sz w:val="14"/>
                <w:szCs w:val="14"/>
              </w:rPr>
              <w:t>CKD 5/ESKD:</w:t>
            </w:r>
          </w:p>
          <w:p w14:paraId="2028FBD8" w14:textId="77777777" w:rsidR="00C56B14" w:rsidRPr="006B5DFC" w:rsidRDefault="00C56B14" w:rsidP="00894C9D">
            <w:pPr>
              <w:rPr>
                <w:sz w:val="14"/>
                <w:szCs w:val="14"/>
              </w:rPr>
            </w:pPr>
            <w:r w:rsidRPr="006B5DFC">
              <w:rPr>
                <w:sz w:val="14"/>
                <w:szCs w:val="14"/>
              </w:rPr>
              <w:t>HR 0.64 (95%CI 0.39-1.05)</w:t>
            </w:r>
          </w:p>
        </w:tc>
        <w:tc>
          <w:tcPr>
            <w:tcW w:w="1134" w:type="dxa"/>
          </w:tcPr>
          <w:p w14:paraId="5F525ADE" w14:textId="77777777" w:rsidR="00C56B14" w:rsidRPr="006B5DFC" w:rsidRDefault="00C56B14" w:rsidP="00894C9D">
            <w:pPr>
              <w:rPr>
                <w:sz w:val="14"/>
                <w:szCs w:val="14"/>
              </w:rPr>
            </w:pPr>
            <w:r w:rsidRPr="006B5DFC">
              <w:rPr>
                <w:sz w:val="14"/>
                <w:szCs w:val="14"/>
              </w:rPr>
              <w:t>For all CKD stages:</w:t>
            </w:r>
          </w:p>
          <w:p w14:paraId="7574E8D6" w14:textId="77777777" w:rsidR="00C56B14" w:rsidRPr="006B5DFC" w:rsidRDefault="00C56B14" w:rsidP="00894C9D">
            <w:pPr>
              <w:rPr>
                <w:sz w:val="14"/>
                <w:szCs w:val="14"/>
              </w:rPr>
            </w:pPr>
            <w:r w:rsidRPr="006B5DFC">
              <w:rPr>
                <w:sz w:val="14"/>
                <w:szCs w:val="14"/>
              </w:rPr>
              <w:t>MB 276 vs 681</w:t>
            </w:r>
          </w:p>
          <w:p w14:paraId="2115530E" w14:textId="77777777" w:rsidR="00C56B14" w:rsidRPr="006B5DFC" w:rsidRDefault="00C56B14" w:rsidP="00894C9D">
            <w:pPr>
              <w:rPr>
                <w:sz w:val="14"/>
                <w:szCs w:val="14"/>
              </w:rPr>
            </w:pPr>
            <w:r w:rsidRPr="006B5DFC">
              <w:rPr>
                <w:sz w:val="14"/>
                <w:szCs w:val="14"/>
              </w:rPr>
              <w:t>CRNMB</w:t>
            </w:r>
          </w:p>
          <w:p w14:paraId="4A1FF68F" w14:textId="77777777" w:rsidR="00C56B14" w:rsidRPr="006B5DFC" w:rsidRDefault="00C56B14" w:rsidP="00894C9D">
            <w:pPr>
              <w:rPr>
                <w:sz w:val="14"/>
                <w:szCs w:val="14"/>
              </w:rPr>
            </w:pPr>
            <w:r w:rsidRPr="006B5DFC">
              <w:rPr>
                <w:sz w:val="14"/>
                <w:szCs w:val="14"/>
              </w:rPr>
              <w:t>1038 vs 2245</w:t>
            </w:r>
          </w:p>
          <w:p w14:paraId="4742A7D0" w14:textId="77777777" w:rsidR="00C56B14" w:rsidRPr="006B5DFC" w:rsidRDefault="00C56B14" w:rsidP="00894C9D">
            <w:pPr>
              <w:rPr>
                <w:sz w:val="14"/>
                <w:szCs w:val="14"/>
              </w:rPr>
            </w:pPr>
          </w:p>
          <w:p w14:paraId="632CA490" w14:textId="77777777" w:rsidR="00C56B14" w:rsidRPr="006B5DFC" w:rsidRDefault="00C56B14" w:rsidP="00894C9D">
            <w:pPr>
              <w:rPr>
                <w:sz w:val="14"/>
                <w:szCs w:val="14"/>
              </w:rPr>
            </w:pPr>
            <w:r w:rsidRPr="006B5DFC">
              <w:rPr>
                <w:sz w:val="14"/>
                <w:szCs w:val="14"/>
              </w:rPr>
              <w:t>CKD 4:</w:t>
            </w:r>
          </w:p>
          <w:p w14:paraId="42B20586" w14:textId="77777777" w:rsidR="00C56B14" w:rsidRPr="006B5DFC" w:rsidRDefault="00C56B14" w:rsidP="00894C9D">
            <w:pPr>
              <w:rPr>
                <w:sz w:val="14"/>
                <w:szCs w:val="14"/>
              </w:rPr>
            </w:pPr>
            <w:r w:rsidRPr="006B5DFC">
              <w:rPr>
                <w:sz w:val="14"/>
                <w:szCs w:val="14"/>
              </w:rPr>
              <w:t>MB 52 vs 105</w:t>
            </w:r>
          </w:p>
          <w:p w14:paraId="428ABE05" w14:textId="77777777" w:rsidR="00C56B14" w:rsidRPr="006B5DFC" w:rsidRDefault="00C56B14" w:rsidP="00894C9D">
            <w:pPr>
              <w:rPr>
                <w:sz w:val="14"/>
                <w:szCs w:val="14"/>
              </w:rPr>
            </w:pPr>
            <w:r w:rsidRPr="006B5DFC">
              <w:rPr>
                <w:sz w:val="14"/>
                <w:szCs w:val="14"/>
              </w:rPr>
              <w:t>CRNMB</w:t>
            </w:r>
          </w:p>
          <w:p w14:paraId="5FA8A593" w14:textId="77777777" w:rsidR="00C56B14" w:rsidRPr="006B5DFC" w:rsidRDefault="00C56B14" w:rsidP="00894C9D">
            <w:pPr>
              <w:rPr>
                <w:sz w:val="14"/>
                <w:szCs w:val="14"/>
              </w:rPr>
            </w:pPr>
            <w:r w:rsidRPr="006B5DFC">
              <w:rPr>
                <w:sz w:val="14"/>
                <w:szCs w:val="14"/>
              </w:rPr>
              <w:t>123 vs 314</w:t>
            </w:r>
          </w:p>
          <w:p w14:paraId="63E4D77C" w14:textId="77777777" w:rsidR="00C56B14" w:rsidRPr="006B5DFC" w:rsidRDefault="00C56B14" w:rsidP="00894C9D">
            <w:pPr>
              <w:rPr>
                <w:sz w:val="14"/>
                <w:szCs w:val="14"/>
              </w:rPr>
            </w:pPr>
          </w:p>
          <w:p w14:paraId="5D2B9D24" w14:textId="77777777" w:rsidR="00C56B14" w:rsidRPr="006B5DFC" w:rsidRDefault="00C56B14" w:rsidP="00894C9D">
            <w:pPr>
              <w:rPr>
                <w:sz w:val="14"/>
                <w:szCs w:val="14"/>
              </w:rPr>
            </w:pPr>
            <w:r w:rsidRPr="006B5DFC">
              <w:rPr>
                <w:sz w:val="14"/>
                <w:szCs w:val="14"/>
              </w:rPr>
              <w:t>CKD5 / ESKD:</w:t>
            </w:r>
          </w:p>
          <w:p w14:paraId="6D3859E6" w14:textId="77777777" w:rsidR="00C56B14" w:rsidRPr="006B5DFC" w:rsidRDefault="00C56B14" w:rsidP="00894C9D">
            <w:pPr>
              <w:rPr>
                <w:sz w:val="14"/>
                <w:szCs w:val="14"/>
              </w:rPr>
            </w:pPr>
            <w:r w:rsidRPr="006B5DFC">
              <w:rPr>
                <w:sz w:val="14"/>
                <w:szCs w:val="14"/>
              </w:rPr>
              <w:t>MB</w:t>
            </w:r>
          </w:p>
          <w:p w14:paraId="25DDB502" w14:textId="77777777" w:rsidR="00C56B14" w:rsidRPr="006B5DFC" w:rsidRDefault="00C56B14" w:rsidP="00894C9D">
            <w:pPr>
              <w:rPr>
                <w:sz w:val="14"/>
                <w:szCs w:val="14"/>
              </w:rPr>
            </w:pPr>
            <w:r w:rsidRPr="006B5DFC">
              <w:rPr>
                <w:sz w:val="14"/>
                <w:szCs w:val="14"/>
              </w:rPr>
              <w:t>61 vs 127</w:t>
            </w:r>
          </w:p>
          <w:p w14:paraId="4575C94B" w14:textId="77777777" w:rsidR="00C56B14" w:rsidRPr="006B5DFC" w:rsidRDefault="00C56B14" w:rsidP="00894C9D">
            <w:pPr>
              <w:rPr>
                <w:sz w:val="14"/>
                <w:szCs w:val="14"/>
              </w:rPr>
            </w:pPr>
            <w:r w:rsidRPr="006B5DFC">
              <w:rPr>
                <w:sz w:val="14"/>
                <w:szCs w:val="14"/>
              </w:rPr>
              <w:t>CRNMB</w:t>
            </w:r>
          </w:p>
          <w:p w14:paraId="52B82B98" w14:textId="77777777" w:rsidR="00C56B14" w:rsidRPr="006B5DFC" w:rsidRDefault="00C56B14" w:rsidP="00894C9D">
            <w:pPr>
              <w:rPr>
                <w:sz w:val="14"/>
                <w:szCs w:val="14"/>
              </w:rPr>
            </w:pPr>
            <w:r w:rsidRPr="006B5DFC">
              <w:rPr>
                <w:sz w:val="14"/>
                <w:szCs w:val="14"/>
              </w:rPr>
              <w:t>130 vs 343</w:t>
            </w:r>
          </w:p>
        </w:tc>
        <w:tc>
          <w:tcPr>
            <w:tcW w:w="851" w:type="dxa"/>
          </w:tcPr>
          <w:p w14:paraId="7E6D4EE4" w14:textId="77777777" w:rsidR="00C56B14" w:rsidRPr="006B5DFC" w:rsidRDefault="00C56B14" w:rsidP="00894C9D">
            <w:pPr>
              <w:rPr>
                <w:sz w:val="14"/>
                <w:szCs w:val="14"/>
              </w:rPr>
            </w:pPr>
            <w:r w:rsidRPr="006B5DFC">
              <w:rPr>
                <w:sz w:val="14"/>
                <w:szCs w:val="14"/>
              </w:rPr>
              <w:t>For all CKD stages: MB HR</w:t>
            </w:r>
          </w:p>
          <w:p w14:paraId="42787784" w14:textId="77777777" w:rsidR="00C56B14" w:rsidRPr="006B5DFC" w:rsidRDefault="00C56B14" w:rsidP="00894C9D">
            <w:pPr>
              <w:rPr>
                <w:sz w:val="14"/>
                <w:szCs w:val="14"/>
              </w:rPr>
            </w:pPr>
            <w:r w:rsidRPr="006B5DFC">
              <w:rPr>
                <w:sz w:val="14"/>
                <w:szCs w:val="14"/>
              </w:rPr>
              <w:t>0.76 (95%CI 0.65-0.88)</w:t>
            </w:r>
          </w:p>
          <w:p w14:paraId="228DD201" w14:textId="77777777" w:rsidR="00C56B14" w:rsidRPr="006B5DFC" w:rsidRDefault="00C56B14" w:rsidP="00894C9D">
            <w:pPr>
              <w:rPr>
                <w:sz w:val="14"/>
                <w:szCs w:val="14"/>
              </w:rPr>
            </w:pPr>
            <w:r w:rsidRPr="006B5DFC">
              <w:rPr>
                <w:sz w:val="14"/>
                <w:szCs w:val="14"/>
              </w:rPr>
              <w:t>CRNMB HR</w:t>
            </w:r>
          </w:p>
          <w:p w14:paraId="35BE3C0B" w14:textId="77777777" w:rsidR="00C56B14" w:rsidRPr="006B5DFC" w:rsidRDefault="00C56B14" w:rsidP="00894C9D">
            <w:pPr>
              <w:rPr>
                <w:sz w:val="14"/>
                <w:szCs w:val="14"/>
              </w:rPr>
            </w:pPr>
            <w:r w:rsidRPr="006B5DFC">
              <w:rPr>
                <w:sz w:val="14"/>
                <w:szCs w:val="14"/>
              </w:rPr>
              <w:t>0.86 (95%CI 0.80-0.93)</w:t>
            </w:r>
          </w:p>
          <w:p w14:paraId="5E123701" w14:textId="77777777" w:rsidR="00C56B14" w:rsidRPr="006B5DFC" w:rsidRDefault="00C56B14" w:rsidP="00894C9D">
            <w:pPr>
              <w:rPr>
                <w:sz w:val="14"/>
                <w:szCs w:val="14"/>
              </w:rPr>
            </w:pPr>
          </w:p>
          <w:p w14:paraId="7BD5065D" w14:textId="77777777" w:rsidR="00C56B14" w:rsidRPr="006B5DFC" w:rsidRDefault="00C56B14" w:rsidP="00894C9D">
            <w:pPr>
              <w:rPr>
                <w:sz w:val="14"/>
                <w:szCs w:val="14"/>
              </w:rPr>
            </w:pPr>
            <w:r w:rsidRPr="006B5DFC">
              <w:rPr>
                <w:sz w:val="14"/>
                <w:szCs w:val="14"/>
              </w:rPr>
              <w:t>CKD 4</w:t>
            </w:r>
          </w:p>
          <w:p w14:paraId="3662184B" w14:textId="77777777" w:rsidR="00C56B14" w:rsidRPr="006B5DFC" w:rsidRDefault="00C56B14" w:rsidP="00894C9D">
            <w:pPr>
              <w:rPr>
                <w:sz w:val="14"/>
                <w:szCs w:val="14"/>
              </w:rPr>
            </w:pPr>
            <w:r w:rsidRPr="006B5DFC">
              <w:rPr>
                <w:sz w:val="14"/>
                <w:szCs w:val="14"/>
              </w:rPr>
              <w:t>MB</w:t>
            </w:r>
          </w:p>
          <w:p w14:paraId="6C4ACE7C" w14:textId="77777777" w:rsidR="00C56B14" w:rsidRPr="006B5DFC" w:rsidRDefault="00C56B14" w:rsidP="00894C9D">
            <w:pPr>
              <w:rPr>
                <w:sz w:val="14"/>
                <w:szCs w:val="14"/>
              </w:rPr>
            </w:pPr>
            <w:r w:rsidRPr="006B5DFC">
              <w:rPr>
                <w:sz w:val="14"/>
                <w:szCs w:val="14"/>
              </w:rPr>
              <w:t>HR 0.96 (95%CI 0.67-1.36)</w:t>
            </w:r>
          </w:p>
          <w:p w14:paraId="0CE051B4" w14:textId="77777777" w:rsidR="00C56B14" w:rsidRPr="006B5DFC" w:rsidRDefault="00C56B14" w:rsidP="00894C9D">
            <w:pPr>
              <w:rPr>
                <w:sz w:val="14"/>
                <w:szCs w:val="14"/>
              </w:rPr>
            </w:pPr>
            <w:r w:rsidRPr="006B5DFC">
              <w:rPr>
                <w:sz w:val="14"/>
                <w:szCs w:val="14"/>
              </w:rPr>
              <w:t>CRNMB</w:t>
            </w:r>
          </w:p>
          <w:p w14:paraId="14AB142D" w14:textId="77777777" w:rsidR="00C56B14" w:rsidRPr="006B5DFC" w:rsidRDefault="00C56B14" w:rsidP="00894C9D">
            <w:pPr>
              <w:rPr>
                <w:sz w:val="14"/>
                <w:szCs w:val="14"/>
              </w:rPr>
            </w:pPr>
            <w:r w:rsidRPr="006B5DFC">
              <w:rPr>
                <w:sz w:val="14"/>
                <w:szCs w:val="14"/>
              </w:rPr>
              <w:t>HR 0.74 (95%CI 0.59-0.92)</w:t>
            </w:r>
          </w:p>
          <w:p w14:paraId="0231B527" w14:textId="77777777" w:rsidR="00C56B14" w:rsidRPr="006B5DFC" w:rsidRDefault="00C56B14" w:rsidP="00894C9D">
            <w:pPr>
              <w:rPr>
                <w:sz w:val="14"/>
                <w:szCs w:val="14"/>
              </w:rPr>
            </w:pPr>
          </w:p>
          <w:p w14:paraId="47FF527D" w14:textId="77777777" w:rsidR="00C56B14" w:rsidRPr="006B5DFC" w:rsidRDefault="00C56B14" w:rsidP="00894C9D">
            <w:pPr>
              <w:rPr>
                <w:sz w:val="14"/>
                <w:szCs w:val="14"/>
              </w:rPr>
            </w:pPr>
            <w:r w:rsidRPr="006B5DFC">
              <w:rPr>
                <w:sz w:val="14"/>
                <w:szCs w:val="14"/>
              </w:rPr>
              <w:t>CKD 5/ ESKD: MB</w:t>
            </w:r>
          </w:p>
          <w:p w14:paraId="290C5D88" w14:textId="77777777" w:rsidR="00C56B14" w:rsidRPr="006B5DFC" w:rsidRDefault="00C56B14" w:rsidP="00894C9D">
            <w:pPr>
              <w:rPr>
                <w:sz w:val="14"/>
                <w:szCs w:val="14"/>
              </w:rPr>
            </w:pPr>
            <w:r w:rsidRPr="006B5DFC">
              <w:rPr>
                <w:sz w:val="14"/>
                <w:szCs w:val="14"/>
              </w:rPr>
              <w:t>HR 0.94 (95%CI 0.66-1.34)</w:t>
            </w:r>
          </w:p>
          <w:p w14:paraId="5A6CE5E6" w14:textId="77777777" w:rsidR="00C56B14" w:rsidRPr="006B5DFC" w:rsidRDefault="00C56B14" w:rsidP="00894C9D">
            <w:pPr>
              <w:rPr>
                <w:sz w:val="14"/>
                <w:szCs w:val="14"/>
              </w:rPr>
            </w:pPr>
            <w:r w:rsidRPr="006B5DFC">
              <w:rPr>
                <w:sz w:val="14"/>
                <w:szCs w:val="14"/>
              </w:rPr>
              <w:t>CRNMB</w:t>
            </w:r>
          </w:p>
          <w:p w14:paraId="1EBC8AF0" w14:textId="77777777" w:rsidR="00C56B14" w:rsidRDefault="00C56B14" w:rsidP="00894C9D">
            <w:pPr>
              <w:rPr>
                <w:sz w:val="14"/>
                <w:szCs w:val="14"/>
              </w:rPr>
            </w:pPr>
            <w:r w:rsidRPr="006B5DFC">
              <w:rPr>
                <w:sz w:val="14"/>
                <w:szCs w:val="14"/>
              </w:rPr>
              <w:t>HR 0.72 (95%CI 0.57-0.91)</w:t>
            </w:r>
          </w:p>
          <w:p w14:paraId="422ADF9F" w14:textId="77777777" w:rsidR="00C56B14" w:rsidRDefault="00C56B14" w:rsidP="00894C9D">
            <w:pPr>
              <w:rPr>
                <w:sz w:val="14"/>
                <w:szCs w:val="14"/>
              </w:rPr>
            </w:pPr>
          </w:p>
          <w:p w14:paraId="01D1A6B7" w14:textId="77777777" w:rsidR="00C56B14" w:rsidRDefault="00C56B14" w:rsidP="00894C9D">
            <w:pPr>
              <w:rPr>
                <w:sz w:val="14"/>
                <w:szCs w:val="14"/>
              </w:rPr>
            </w:pPr>
          </w:p>
          <w:p w14:paraId="62F566B0" w14:textId="77777777" w:rsidR="00C56B14" w:rsidRPr="006B5DFC" w:rsidRDefault="00C56B14" w:rsidP="00894C9D">
            <w:pPr>
              <w:rPr>
                <w:sz w:val="14"/>
                <w:szCs w:val="14"/>
              </w:rPr>
            </w:pPr>
          </w:p>
        </w:tc>
      </w:tr>
      <w:tr w:rsidR="00C56B14" w:rsidRPr="006B5DFC" w14:paraId="3AF0B7FC" w14:textId="77777777" w:rsidTr="00894C9D">
        <w:tc>
          <w:tcPr>
            <w:tcW w:w="1130" w:type="dxa"/>
            <w:vMerge w:val="restart"/>
          </w:tcPr>
          <w:p w14:paraId="44D2BAD9" w14:textId="77777777" w:rsidR="00C56B14" w:rsidRPr="00EC2FD2" w:rsidRDefault="00C56B14" w:rsidP="00894C9D">
            <w:pPr>
              <w:rPr>
                <w:b/>
                <w:bCs/>
                <w:sz w:val="14"/>
                <w:szCs w:val="14"/>
              </w:rPr>
            </w:pPr>
            <w:bookmarkStart w:id="23" w:name="_Hlk193126680"/>
            <w:r w:rsidRPr="00EC2FD2">
              <w:rPr>
                <w:b/>
                <w:bCs/>
                <w:sz w:val="14"/>
                <w:szCs w:val="14"/>
              </w:rPr>
              <w:lastRenderedPageBreak/>
              <w:t>Reference</w:t>
            </w:r>
          </w:p>
        </w:tc>
        <w:tc>
          <w:tcPr>
            <w:tcW w:w="897" w:type="dxa"/>
            <w:vMerge w:val="restart"/>
          </w:tcPr>
          <w:p w14:paraId="6356DE16" w14:textId="77777777" w:rsidR="00C56B14" w:rsidRPr="00EC2FD2" w:rsidRDefault="00C56B14" w:rsidP="00894C9D">
            <w:pPr>
              <w:rPr>
                <w:b/>
                <w:bCs/>
                <w:sz w:val="14"/>
                <w:szCs w:val="14"/>
              </w:rPr>
            </w:pPr>
            <w:r w:rsidRPr="00EC2FD2">
              <w:rPr>
                <w:b/>
                <w:bCs/>
                <w:sz w:val="14"/>
                <w:szCs w:val="14"/>
              </w:rPr>
              <w:t>Study Design / Setting</w:t>
            </w:r>
          </w:p>
        </w:tc>
        <w:tc>
          <w:tcPr>
            <w:tcW w:w="1099" w:type="dxa"/>
            <w:vMerge w:val="restart"/>
          </w:tcPr>
          <w:p w14:paraId="1692E83B" w14:textId="77777777" w:rsidR="00C56B14" w:rsidRPr="00EC2FD2" w:rsidRDefault="00C56B14" w:rsidP="00894C9D">
            <w:pPr>
              <w:rPr>
                <w:b/>
                <w:bCs/>
                <w:sz w:val="14"/>
                <w:szCs w:val="14"/>
              </w:rPr>
            </w:pPr>
            <w:r w:rsidRPr="00EC2FD2">
              <w:rPr>
                <w:b/>
                <w:bCs/>
                <w:sz w:val="14"/>
                <w:szCs w:val="14"/>
              </w:rPr>
              <w:t>Follow up</w:t>
            </w:r>
          </w:p>
        </w:tc>
        <w:tc>
          <w:tcPr>
            <w:tcW w:w="851" w:type="dxa"/>
            <w:vMerge w:val="restart"/>
          </w:tcPr>
          <w:p w14:paraId="1CE3EB0A" w14:textId="77777777" w:rsidR="00C56B14" w:rsidRPr="00EC2FD2" w:rsidRDefault="00C56B14" w:rsidP="00894C9D">
            <w:pPr>
              <w:rPr>
                <w:b/>
                <w:bCs/>
                <w:sz w:val="14"/>
                <w:szCs w:val="14"/>
              </w:rPr>
            </w:pPr>
            <w:r w:rsidRPr="00EC2FD2">
              <w:rPr>
                <w:b/>
                <w:bCs/>
                <w:sz w:val="14"/>
                <w:szCs w:val="14"/>
              </w:rPr>
              <w:t>Renal function</w:t>
            </w:r>
          </w:p>
        </w:tc>
        <w:tc>
          <w:tcPr>
            <w:tcW w:w="992" w:type="dxa"/>
            <w:vMerge w:val="restart"/>
          </w:tcPr>
          <w:p w14:paraId="6EBC9CAC" w14:textId="77777777" w:rsidR="00C56B14" w:rsidRPr="00EC2FD2" w:rsidRDefault="00C56B14" w:rsidP="00894C9D">
            <w:pPr>
              <w:rPr>
                <w:b/>
                <w:bCs/>
                <w:sz w:val="14"/>
                <w:szCs w:val="14"/>
              </w:rPr>
            </w:pPr>
            <w:r w:rsidRPr="00EC2FD2">
              <w:rPr>
                <w:b/>
                <w:bCs/>
                <w:sz w:val="14"/>
                <w:szCs w:val="14"/>
              </w:rPr>
              <w:t>Treatment</w:t>
            </w:r>
          </w:p>
          <w:p w14:paraId="54D35B9C" w14:textId="77777777" w:rsidR="00C56B14" w:rsidRPr="00EC2FD2" w:rsidRDefault="00C56B14" w:rsidP="00894C9D">
            <w:pPr>
              <w:rPr>
                <w:b/>
                <w:bCs/>
                <w:sz w:val="14"/>
                <w:szCs w:val="14"/>
              </w:rPr>
            </w:pPr>
            <w:r w:rsidRPr="00EC2FD2">
              <w:rPr>
                <w:b/>
                <w:bCs/>
                <w:sz w:val="14"/>
                <w:szCs w:val="14"/>
              </w:rPr>
              <w:t>(study size, n)</w:t>
            </w:r>
          </w:p>
        </w:tc>
        <w:tc>
          <w:tcPr>
            <w:tcW w:w="850" w:type="dxa"/>
            <w:vMerge w:val="restart"/>
          </w:tcPr>
          <w:p w14:paraId="4B6E4384" w14:textId="77777777" w:rsidR="00C56B14" w:rsidRPr="00EC2FD2" w:rsidRDefault="00C56B14" w:rsidP="00894C9D">
            <w:pPr>
              <w:rPr>
                <w:b/>
                <w:bCs/>
                <w:sz w:val="14"/>
                <w:szCs w:val="14"/>
              </w:rPr>
            </w:pPr>
            <w:r w:rsidRPr="00EC2FD2">
              <w:rPr>
                <w:b/>
                <w:bCs/>
                <w:sz w:val="14"/>
                <w:szCs w:val="14"/>
              </w:rPr>
              <w:t>Control (study size, n)</w:t>
            </w:r>
          </w:p>
        </w:tc>
        <w:tc>
          <w:tcPr>
            <w:tcW w:w="1418" w:type="dxa"/>
            <w:vMerge w:val="restart"/>
          </w:tcPr>
          <w:p w14:paraId="6021029B" w14:textId="77777777" w:rsidR="00C56B14" w:rsidRPr="00EC2FD2" w:rsidRDefault="00C56B14" w:rsidP="00894C9D">
            <w:pPr>
              <w:rPr>
                <w:b/>
                <w:bCs/>
                <w:sz w:val="14"/>
                <w:szCs w:val="14"/>
              </w:rPr>
            </w:pPr>
            <w:r w:rsidRPr="00EC2FD2">
              <w:rPr>
                <w:b/>
                <w:bCs/>
                <w:sz w:val="14"/>
                <w:szCs w:val="14"/>
              </w:rPr>
              <w:t>Age</w:t>
            </w:r>
          </w:p>
          <w:p w14:paraId="6D6DE479" w14:textId="77777777" w:rsidR="00C56B14" w:rsidRPr="00EC2FD2" w:rsidRDefault="00C56B14" w:rsidP="00894C9D">
            <w:pPr>
              <w:rPr>
                <w:b/>
                <w:bCs/>
                <w:sz w:val="14"/>
                <w:szCs w:val="14"/>
              </w:rPr>
            </w:pPr>
            <w:r w:rsidRPr="00EC2FD2">
              <w:rPr>
                <w:b/>
                <w:bCs/>
                <w:sz w:val="14"/>
                <w:szCs w:val="14"/>
              </w:rPr>
              <w:t>years</w:t>
            </w:r>
          </w:p>
          <w:p w14:paraId="2BE2F2F0" w14:textId="77777777" w:rsidR="00C56B14" w:rsidRPr="00EC2FD2" w:rsidRDefault="00C56B14" w:rsidP="00894C9D">
            <w:pPr>
              <w:rPr>
                <w:b/>
                <w:bCs/>
                <w:sz w:val="14"/>
                <w:szCs w:val="14"/>
              </w:rPr>
            </w:pPr>
            <w:r w:rsidRPr="00EC2FD2">
              <w:rPr>
                <w:b/>
                <w:bCs/>
                <w:sz w:val="14"/>
                <w:szCs w:val="14"/>
              </w:rPr>
              <w:t xml:space="preserve">Mean (SD) </w:t>
            </w:r>
            <w:r w:rsidRPr="00EC2FD2">
              <w:rPr>
                <w:b/>
                <w:bCs/>
                <w:i/>
                <w:iCs/>
                <w:sz w:val="14"/>
                <w:szCs w:val="14"/>
              </w:rPr>
              <w:t>(unless otherwise stated)</w:t>
            </w:r>
          </w:p>
        </w:tc>
        <w:tc>
          <w:tcPr>
            <w:tcW w:w="992" w:type="dxa"/>
            <w:vMerge w:val="restart"/>
          </w:tcPr>
          <w:p w14:paraId="3C8EBA21" w14:textId="77777777" w:rsidR="00C56B14" w:rsidRPr="00EC2FD2" w:rsidRDefault="00C56B14" w:rsidP="00894C9D">
            <w:pPr>
              <w:rPr>
                <w:b/>
                <w:bCs/>
                <w:sz w:val="14"/>
                <w:szCs w:val="14"/>
              </w:rPr>
            </w:pPr>
            <w:r w:rsidRPr="00EC2FD2">
              <w:rPr>
                <w:b/>
                <w:bCs/>
                <w:sz w:val="14"/>
                <w:szCs w:val="14"/>
              </w:rPr>
              <w:t>Risk factors</w:t>
            </w:r>
          </w:p>
          <w:p w14:paraId="4A874EC4" w14:textId="77777777" w:rsidR="00C56B14" w:rsidRPr="00EC2FD2" w:rsidRDefault="00C56B14" w:rsidP="00894C9D">
            <w:pPr>
              <w:rPr>
                <w:b/>
                <w:bCs/>
                <w:sz w:val="14"/>
                <w:szCs w:val="14"/>
              </w:rPr>
            </w:pPr>
            <w:r w:rsidRPr="00EC2FD2">
              <w:rPr>
                <w:b/>
                <w:bCs/>
                <w:sz w:val="14"/>
                <w:szCs w:val="14"/>
              </w:rPr>
              <w:t>VTE/ bleeding</w:t>
            </w:r>
          </w:p>
        </w:tc>
        <w:tc>
          <w:tcPr>
            <w:tcW w:w="1843" w:type="dxa"/>
            <w:vMerge w:val="restart"/>
          </w:tcPr>
          <w:p w14:paraId="43E599AF" w14:textId="77777777" w:rsidR="00C56B14" w:rsidRPr="00EC2FD2" w:rsidRDefault="00C56B14" w:rsidP="00894C9D">
            <w:pPr>
              <w:rPr>
                <w:b/>
                <w:bCs/>
                <w:sz w:val="14"/>
                <w:szCs w:val="14"/>
              </w:rPr>
            </w:pPr>
            <w:r w:rsidRPr="00EC2FD2">
              <w:rPr>
                <w:b/>
                <w:bCs/>
                <w:sz w:val="14"/>
                <w:szCs w:val="14"/>
              </w:rPr>
              <w:t>Exclusions</w:t>
            </w:r>
          </w:p>
        </w:tc>
        <w:tc>
          <w:tcPr>
            <w:tcW w:w="5103" w:type="dxa"/>
            <w:gridSpan w:val="5"/>
          </w:tcPr>
          <w:p w14:paraId="5A45984D" w14:textId="77777777" w:rsidR="00C56B14" w:rsidRPr="00EC2FD2" w:rsidRDefault="00C56B14" w:rsidP="00894C9D">
            <w:pPr>
              <w:jc w:val="center"/>
              <w:rPr>
                <w:b/>
                <w:bCs/>
                <w:sz w:val="14"/>
                <w:szCs w:val="14"/>
              </w:rPr>
            </w:pPr>
            <w:r w:rsidRPr="00EC2FD2">
              <w:rPr>
                <w:b/>
                <w:bCs/>
                <w:sz w:val="14"/>
                <w:szCs w:val="14"/>
              </w:rPr>
              <w:t>Study outcomes</w:t>
            </w:r>
          </w:p>
        </w:tc>
      </w:tr>
      <w:tr w:rsidR="00C56B14" w:rsidRPr="006B5DFC" w14:paraId="6B9CF7D0" w14:textId="77777777" w:rsidTr="00894C9D">
        <w:tc>
          <w:tcPr>
            <w:tcW w:w="1130" w:type="dxa"/>
            <w:vMerge/>
          </w:tcPr>
          <w:p w14:paraId="3FCF1B9C" w14:textId="77777777" w:rsidR="00C56B14" w:rsidRPr="00EC2FD2" w:rsidRDefault="00C56B14" w:rsidP="00894C9D">
            <w:pPr>
              <w:rPr>
                <w:b/>
                <w:bCs/>
                <w:sz w:val="14"/>
                <w:szCs w:val="14"/>
              </w:rPr>
            </w:pPr>
          </w:p>
        </w:tc>
        <w:tc>
          <w:tcPr>
            <w:tcW w:w="897" w:type="dxa"/>
            <w:vMerge/>
          </w:tcPr>
          <w:p w14:paraId="0762FA14" w14:textId="77777777" w:rsidR="00C56B14" w:rsidRPr="00EC2FD2" w:rsidRDefault="00C56B14" w:rsidP="00894C9D">
            <w:pPr>
              <w:rPr>
                <w:b/>
                <w:bCs/>
                <w:sz w:val="14"/>
                <w:szCs w:val="14"/>
              </w:rPr>
            </w:pPr>
          </w:p>
        </w:tc>
        <w:tc>
          <w:tcPr>
            <w:tcW w:w="1099" w:type="dxa"/>
            <w:vMerge/>
          </w:tcPr>
          <w:p w14:paraId="7B2092E6" w14:textId="77777777" w:rsidR="00C56B14" w:rsidRPr="00EC2FD2" w:rsidRDefault="00C56B14" w:rsidP="00894C9D">
            <w:pPr>
              <w:rPr>
                <w:b/>
                <w:bCs/>
                <w:sz w:val="14"/>
                <w:szCs w:val="14"/>
              </w:rPr>
            </w:pPr>
          </w:p>
        </w:tc>
        <w:tc>
          <w:tcPr>
            <w:tcW w:w="851" w:type="dxa"/>
            <w:vMerge/>
          </w:tcPr>
          <w:p w14:paraId="2BB08641" w14:textId="77777777" w:rsidR="00C56B14" w:rsidRPr="00EC2FD2" w:rsidRDefault="00C56B14" w:rsidP="00894C9D">
            <w:pPr>
              <w:rPr>
                <w:b/>
                <w:bCs/>
                <w:sz w:val="14"/>
                <w:szCs w:val="14"/>
              </w:rPr>
            </w:pPr>
          </w:p>
        </w:tc>
        <w:tc>
          <w:tcPr>
            <w:tcW w:w="992" w:type="dxa"/>
            <w:vMerge/>
          </w:tcPr>
          <w:p w14:paraId="2E1B3977" w14:textId="77777777" w:rsidR="00C56B14" w:rsidRPr="00EC2FD2" w:rsidRDefault="00C56B14" w:rsidP="00894C9D">
            <w:pPr>
              <w:rPr>
                <w:b/>
                <w:bCs/>
                <w:sz w:val="14"/>
                <w:szCs w:val="14"/>
              </w:rPr>
            </w:pPr>
          </w:p>
        </w:tc>
        <w:tc>
          <w:tcPr>
            <w:tcW w:w="850" w:type="dxa"/>
            <w:vMerge/>
          </w:tcPr>
          <w:p w14:paraId="65785981" w14:textId="77777777" w:rsidR="00C56B14" w:rsidRPr="00EC2FD2" w:rsidRDefault="00C56B14" w:rsidP="00894C9D">
            <w:pPr>
              <w:rPr>
                <w:b/>
                <w:bCs/>
                <w:sz w:val="14"/>
                <w:szCs w:val="14"/>
              </w:rPr>
            </w:pPr>
          </w:p>
        </w:tc>
        <w:tc>
          <w:tcPr>
            <w:tcW w:w="1418" w:type="dxa"/>
            <w:vMerge/>
          </w:tcPr>
          <w:p w14:paraId="550E8A72" w14:textId="77777777" w:rsidR="00C56B14" w:rsidRPr="00EC2FD2" w:rsidRDefault="00C56B14" w:rsidP="00894C9D">
            <w:pPr>
              <w:rPr>
                <w:b/>
                <w:bCs/>
                <w:sz w:val="14"/>
                <w:szCs w:val="14"/>
              </w:rPr>
            </w:pPr>
          </w:p>
        </w:tc>
        <w:tc>
          <w:tcPr>
            <w:tcW w:w="992" w:type="dxa"/>
            <w:vMerge/>
          </w:tcPr>
          <w:p w14:paraId="29E2166D" w14:textId="77777777" w:rsidR="00C56B14" w:rsidRPr="00EC2FD2" w:rsidRDefault="00C56B14" w:rsidP="00894C9D">
            <w:pPr>
              <w:rPr>
                <w:b/>
                <w:bCs/>
                <w:sz w:val="14"/>
                <w:szCs w:val="14"/>
              </w:rPr>
            </w:pPr>
          </w:p>
        </w:tc>
        <w:tc>
          <w:tcPr>
            <w:tcW w:w="1843" w:type="dxa"/>
            <w:vMerge/>
          </w:tcPr>
          <w:p w14:paraId="6183135C" w14:textId="77777777" w:rsidR="00C56B14" w:rsidRPr="00EC2FD2" w:rsidRDefault="00C56B14" w:rsidP="00894C9D">
            <w:pPr>
              <w:rPr>
                <w:b/>
                <w:bCs/>
                <w:sz w:val="14"/>
                <w:szCs w:val="14"/>
              </w:rPr>
            </w:pPr>
          </w:p>
        </w:tc>
        <w:tc>
          <w:tcPr>
            <w:tcW w:w="1134" w:type="dxa"/>
          </w:tcPr>
          <w:p w14:paraId="7C8AA05D" w14:textId="77777777" w:rsidR="00C56B14" w:rsidRPr="00EC2FD2" w:rsidRDefault="00C56B14" w:rsidP="00894C9D">
            <w:pPr>
              <w:rPr>
                <w:b/>
                <w:bCs/>
                <w:sz w:val="14"/>
                <w:szCs w:val="14"/>
              </w:rPr>
            </w:pPr>
            <w:r w:rsidRPr="00EC2FD2">
              <w:rPr>
                <w:b/>
                <w:bCs/>
                <w:sz w:val="14"/>
                <w:szCs w:val="14"/>
              </w:rPr>
              <w:t>Outcome measures</w:t>
            </w:r>
          </w:p>
        </w:tc>
        <w:tc>
          <w:tcPr>
            <w:tcW w:w="1134" w:type="dxa"/>
          </w:tcPr>
          <w:p w14:paraId="6D36F7DC" w14:textId="77777777" w:rsidR="00C56B14" w:rsidRPr="00EC2FD2" w:rsidRDefault="00C56B14" w:rsidP="00894C9D">
            <w:pPr>
              <w:rPr>
                <w:b/>
                <w:bCs/>
                <w:sz w:val="14"/>
                <w:szCs w:val="14"/>
              </w:rPr>
            </w:pPr>
            <w:r w:rsidRPr="00EC2FD2">
              <w:rPr>
                <w:b/>
                <w:bCs/>
                <w:sz w:val="14"/>
                <w:szCs w:val="14"/>
              </w:rPr>
              <w:t>Recurrent VTE</w:t>
            </w:r>
          </w:p>
          <w:p w14:paraId="70CF984C" w14:textId="77777777" w:rsidR="00C56B14" w:rsidRPr="00EC2FD2" w:rsidRDefault="00C56B14" w:rsidP="00894C9D">
            <w:pPr>
              <w:rPr>
                <w:b/>
                <w:bCs/>
                <w:sz w:val="14"/>
                <w:szCs w:val="14"/>
              </w:rPr>
            </w:pPr>
            <w:r w:rsidRPr="00EC2FD2">
              <w:rPr>
                <w:b/>
                <w:bCs/>
                <w:sz w:val="14"/>
                <w:szCs w:val="14"/>
              </w:rPr>
              <w:t>Treatment vs control</w:t>
            </w:r>
          </w:p>
        </w:tc>
        <w:tc>
          <w:tcPr>
            <w:tcW w:w="850" w:type="dxa"/>
          </w:tcPr>
          <w:p w14:paraId="671292AB" w14:textId="77777777" w:rsidR="00C56B14" w:rsidRPr="00EC2FD2" w:rsidRDefault="00C56B14" w:rsidP="00894C9D">
            <w:pPr>
              <w:rPr>
                <w:b/>
                <w:bCs/>
                <w:sz w:val="14"/>
                <w:szCs w:val="14"/>
              </w:rPr>
            </w:pPr>
            <w:r w:rsidRPr="00EC2FD2">
              <w:rPr>
                <w:b/>
                <w:bCs/>
                <w:sz w:val="14"/>
                <w:szCs w:val="14"/>
              </w:rPr>
              <w:t>HR</w:t>
            </w:r>
          </w:p>
        </w:tc>
        <w:tc>
          <w:tcPr>
            <w:tcW w:w="1134" w:type="dxa"/>
          </w:tcPr>
          <w:p w14:paraId="4E919C16" w14:textId="77777777" w:rsidR="00C56B14" w:rsidRPr="00EC2FD2" w:rsidRDefault="00C56B14" w:rsidP="00894C9D">
            <w:pPr>
              <w:rPr>
                <w:b/>
                <w:bCs/>
                <w:sz w:val="14"/>
                <w:szCs w:val="14"/>
              </w:rPr>
            </w:pPr>
            <w:r w:rsidRPr="00EC2FD2">
              <w:rPr>
                <w:b/>
                <w:bCs/>
                <w:sz w:val="14"/>
                <w:szCs w:val="14"/>
              </w:rPr>
              <w:t>Bleeding Treatment vs control</w:t>
            </w:r>
          </w:p>
        </w:tc>
        <w:tc>
          <w:tcPr>
            <w:tcW w:w="851" w:type="dxa"/>
          </w:tcPr>
          <w:p w14:paraId="431DDC65" w14:textId="77777777" w:rsidR="00C56B14" w:rsidRPr="00EC2FD2" w:rsidRDefault="00C56B14" w:rsidP="00894C9D">
            <w:pPr>
              <w:rPr>
                <w:b/>
                <w:bCs/>
                <w:sz w:val="14"/>
                <w:szCs w:val="14"/>
              </w:rPr>
            </w:pPr>
            <w:r w:rsidRPr="00EC2FD2">
              <w:rPr>
                <w:b/>
                <w:bCs/>
                <w:sz w:val="14"/>
                <w:szCs w:val="14"/>
              </w:rPr>
              <w:t>HR</w:t>
            </w:r>
          </w:p>
        </w:tc>
      </w:tr>
      <w:bookmarkEnd w:id="23"/>
      <w:tr w:rsidR="00C56B14" w:rsidRPr="006B5DFC" w14:paraId="44B0E98E" w14:textId="77777777" w:rsidTr="00894C9D">
        <w:tc>
          <w:tcPr>
            <w:tcW w:w="1130" w:type="dxa"/>
          </w:tcPr>
          <w:p w14:paraId="7FDBE0B1" w14:textId="77777777" w:rsidR="00C56B14" w:rsidRDefault="00C56B14" w:rsidP="00894C9D">
            <w:pPr>
              <w:rPr>
                <w:sz w:val="14"/>
                <w:szCs w:val="14"/>
              </w:rPr>
            </w:pPr>
            <w:proofErr w:type="spellStart"/>
            <w:r>
              <w:rPr>
                <w:sz w:val="14"/>
                <w:szCs w:val="14"/>
              </w:rPr>
              <w:t>Thorevska</w:t>
            </w:r>
            <w:proofErr w:type="spellEnd"/>
            <w:r>
              <w:rPr>
                <w:sz w:val="14"/>
                <w:szCs w:val="14"/>
              </w:rPr>
              <w:t xml:space="preserve"> N, Amoateng-</w:t>
            </w:r>
            <w:proofErr w:type="spellStart"/>
            <w:r>
              <w:rPr>
                <w:sz w:val="14"/>
                <w:szCs w:val="14"/>
              </w:rPr>
              <w:t>Adjepong</w:t>
            </w:r>
            <w:proofErr w:type="spellEnd"/>
            <w:r>
              <w:rPr>
                <w:sz w:val="14"/>
                <w:szCs w:val="14"/>
              </w:rPr>
              <w:t xml:space="preserve"> Y, Sabahi R et al 2003</w:t>
            </w:r>
          </w:p>
        </w:tc>
        <w:tc>
          <w:tcPr>
            <w:tcW w:w="897" w:type="dxa"/>
          </w:tcPr>
          <w:p w14:paraId="3147E980" w14:textId="77777777" w:rsidR="00C56B14" w:rsidRDefault="00C56B14" w:rsidP="00894C9D">
            <w:pPr>
              <w:rPr>
                <w:sz w:val="14"/>
                <w:szCs w:val="14"/>
              </w:rPr>
            </w:pPr>
            <w:r>
              <w:rPr>
                <w:sz w:val="14"/>
                <w:szCs w:val="14"/>
              </w:rPr>
              <w:t>Retro-</w:t>
            </w:r>
            <w:proofErr w:type="spellStart"/>
            <w:r>
              <w:rPr>
                <w:sz w:val="14"/>
                <w:szCs w:val="14"/>
              </w:rPr>
              <w:t>spective</w:t>
            </w:r>
            <w:proofErr w:type="spellEnd"/>
            <w:r>
              <w:rPr>
                <w:sz w:val="14"/>
                <w:szCs w:val="14"/>
              </w:rPr>
              <w:t xml:space="preserve"> cohort</w:t>
            </w:r>
          </w:p>
          <w:p w14:paraId="2ED5AF70" w14:textId="77777777" w:rsidR="00C56B14" w:rsidRDefault="00C56B14" w:rsidP="00894C9D">
            <w:pPr>
              <w:rPr>
                <w:sz w:val="14"/>
                <w:szCs w:val="14"/>
              </w:rPr>
            </w:pPr>
          </w:p>
          <w:p w14:paraId="56B830A8" w14:textId="77777777" w:rsidR="00C56B14" w:rsidRPr="006B5DFC" w:rsidRDefault="00C56B14" w:rsidP="00894C9D">
            <w:pPr>
              <w:rPr>
                <w:sz w:val="14"/>
                <w:szCs w:val="14"/>
              </w:rPr>
            </w:pPr>
            <w:r>
              <w:rPr>
                <w:sz w:val="14"/>
                <w:szCs w:val="14"/>
              </w:rPr>
              <w:t>USA</w:t>
            </w:r>
          </w:p>
        </w:tc>
        <w:tc>
          <w:tcPr>
            <w:tcW w:w="1099" w:type="dxa"/>
          </w:tcPr>
          <w:p w14:paraId="732F761E" w14:textId="77777777" w:rsidR="00C56B14" w:rsidRDefault="00C56B14" w:rsidP="00894C9D">
            <w:pPr>
              <w:rPr>
                <w:sz w:val="14"/>
                <w:szCs w:val="14"/>
              </w:rPr>
            </w:pPr>
            <w:r>
              <w:rPr>
                <w:sz w:val="14"/>
                <w:szCs w:val="14"/>
              </w:rPr>
              <w:t>Time to bleeding event, total study period 13m</w:t>
            </w:r>
          </w:p>
          <w:p w14:paraId="7ED35BF9" w14:textId="77777777" w:rsidR="00C56B14" w:rsidRDefault="00C56B14" w:rsidP="00894C9D">
            <w:pPr>
              <w:rPr>
                <w:sz w:val="14"/>
                <w:szCs w:val="14"/>
              </w:rPr>
            </w:pPr>
          </w:p>
          <w:p w14:paraId="0D7C620F" w14:textId="77777777" w:rsidR="00C56B14" w:rsidRDefault="00C56B14" w:rsidP="00894C9D">
            <w:pPr>
              <w:rPr>
                <w:sz w:val="14"/>
                <w:szCs w:val="14"/>
              </w:rPr>
            </w:pPr>
            <w:r>
              <w:rPr>
                <w:sz w:val="14"/>
                <w:szCs w:val="14"/>
              </w:rPr>
              <w:t>Mean anticoagulation days +/- SE (range)</w:t>
            </w:r>
          </w:p>
          <w:p w14:paraId="77CAA400" w14:textId="77777777" w:rsidR="00C56B14" w:rsidRDefault="00C56B14" w:rsidP="00894C9D">
            <w:pPr>
              <w:rPr>
                <w:sz w:val="14"/>
                <w:szCs w:val="14"/>
              </w:rPr>
            </w:pPr>
            <w:r>
              <w:rPr>
                <w:sz w:val="14"/>
                <w:szCs w:val="14"/>
              </w:rPr>
              <w:t xml:space="preserve">4.1 +/_ 0.2     </w:t>
            </w:r>
            <w:proofErr w:type="gramStart"/>
            <w:r>
              <w:rPr>
                <w:sz w:val="14"/>
                <w:szCs w:val="14"/>
              </w:rPr>
              <w:t xml:space="preserve">   (</w:t>
            </w:r>
            <w:proofErr w:type="gramEnd"/>
            <w:r>
              <w:rPr>
                <w:sz w:val="14"/>
                <w:szCs w:val="14"/>
              </w:rPr>
              <w:t>1-60)</w:t>
            </w:r>
          </w:p>
          <w:p w14:paraId="340289F0" w14:textId="77777777" w:rsidR="00C56B14" w:rsidRPr="006B5DFC" w:rsidRDefault="00C56B14" w:rsidP="00894C9D">
            <w:pPr>
              <w:rPr>
                <w:sz w:val="14"/>
                <w:szCs w:val="14"/>
              </w:rPr>
            </w:pPr>
          </w:p>
        </w:tc>
        <w:tc>
          <w:tcPr>
            <w:tcW w:w="851" w:type="dxa"/>
          </w:tcPr>
          <w:p w14:paraId="6072926E" w14:textId="77777777" w:rsidR="00C56B14" w:rsidRPr="004266A1" w:rsidRDefault="00C56B14" w:rsidP="00894C9D">
            <w:pPr>
              <w:rPr>
                <w:sz w:val="14"/>
                <w:szCs w:val="14"/>
                <w:lang w:val="de-DE"/>
              </w:rPr>
            </w:pPr>
            <w:r w:rsidRPr="004266A1">
              <w:rPr>
                <w:sz w:val="14"/>
                <w:szCs w:val="14"/>
                <w:lang w:val="de-DE"/>
              </w:rPr>
              <w:t>GFR (MDRD)</w:t>
            </w:r>
            <w:r>
              <w:rPr>
                <w:sz w:val="14"/>
                <w:szCs w:val="14"/>
                <w:lang w:val="de-DE"/>
              </w:rPr>
              <w:t xml:space="preserve">         </w:t>
            </w:r>
            <w:r w:rsidRPr="004266A1">
              <w:rPr>
                <w:sz w:val="14"/>
                <w:szCs w:val="14"/>
                <w:lang w:val="de-DE"/>
              </w:rPr>
              <w:t xml:space="preserve"> &lt; 60 mL/min</w:t>
            </w:r>
          </w:p>
          <w:p w14:paraId="2668626D" w14:textId="77777777" w:rsidR="00C56B14" w:rsidRPr="004266A1" w:rsidRDefault="00C56B14" w:rsidP="00894C9D">
            <w:pPr>
              <w:rPr>
                <w:sz w:val="14"/>
                <w:szCs w:val="14"/>
                <w:lang w:val="de-DE"/>
              </w:rPr>
            </w:pPr>
          </w:p>
          <w:p w14:paraId="0D94A89F" w14:textId="77777777" w:rsidR="00C56B14" w:rsidRPr="004266A1" w:rsidRDefault="00C56B14" w:rsidP="00894C9D">
            <w:pPr>
              <w:rPr>
                <w:sz w:val="14"/>
                <w:szCs w:val="14"/>
                <w:lang w:val="de-DE"/>
              </w:rPr>
            </w:pPr>
            <w:r w:rsidRPr="004266A1">
              <w:rPr>
                <w:sz w:val="14"/>
                <w:szCs w:val="14"/>
                <w:lang w:val="de-DE"/>
              </w:rPr>
              <w:t xml:space="preserve">Mild </w:t>
            </w:r>
          </w:p>
          <w:p w14:paraId="1B159802" w14:textId="77777777" w:rsidR="00C56B14" w:rsidRPr="004266A1" w:rsidRDefault="00C56B14" w:rsidP="00894C9D">
            <w:pPr>
              <w:rPr>
                <w:sz w:val="14"/>
                <w:szCs w:val="14"/>
                <w:lang w:val="de-DE"/>
              </w:rPr>
            </w:pPr>
            <w:r w:rsidRPr="004266A1">
              <w:rPr>
                <w:sz w:val="14"/>
                <w:szCs w:val="14"/>
                <w:lang w:val="de-DE"/>
              </w:rPr>
              <w:t>GFR 41-60 (50.2%)</w:t>
            </w:r>
          </w:p>
          <w:p w14:paraId="267539B4" w14:textId="77777777" w:rsidR="00C56B14" w:rsidRDefault="00C56B14" w:rsidP="00894C9D">
            <w:pPr>
              <w:rPr>
                <w:sz w:val="14"/>
                <w:szCs w:val="14"/>
              </w:rPr>
            </w:pPr>
            <w:r>
              <w:rPr>
                <w:sz w:val="14"/>
                <w:szCs w:val="14"/>
              </w:rPr>
              <w:t>Moderate GFR 21-40 (34%)</w:t>
            </w:r>
          </w:p>
          <w:p w14:paraId="7A3371F9" w14:textId="77777777" w:rsidR="00C56B14" w:rsidRDefault="00C56B14" w:rsidP="00894C9D">
            <w:pPr>
              <w:rPr>
                <w:sz w:val="14"/>
                <w:szCs w:val="14"/>
              </w:rPr>
            </w:pPr>
            <w:r>
              <w:rPr>
                <w:sz w:val="14"/>
                <w:szCs w:val="14"/>
              </w:rPr>
              <w:t>Severe</w:t>
            </w:r>
          </w:p>
          <w:p w14:paraId="22A85784"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20</w:t>
            </w:r>
          </w:p>
          <w:p w14:paraId="2F3238BF" w14:textId="77777777" w:rsidR="00C56B14" w:rsidRPr="006B5DFC" w:rsidRDefault="00C56B14" w:rsidP="00894C9D">
            <w:pPr>
              <w:rPr>
                <w:sz w:val="14"/>
                <w:szCs w:val="14"/>
              </w:rPr>
            </w:pPr>
            <w:r>
              <w:rPr>
                <w:sz w:val="14"/>
                <w:szCs w:val="14"/>
              </w:rPr>
              <w:t>(15.8%)</w:t>
            </w:r>
          </w:p>
        </w:tc>
        <w:tc>
          <w:tcPr>
            <w:tcW w:w="992" w:type="dxa"/>
          </w:tcPr>
          <w:p w14:paraId="34B7D067" w14:textId="77777777" w:rsidR="00C56B14" w:rsidRDefault="00C56B14" w:rsidP="00894C9D">
            <w:pPr>
              <w:rPr>
                <w:sz w:val="14"/>
                <w:szCs w:val="14"/>
              </w:rPr>
            </w:pPr>
            <w:r>
              <w:rPr>
                <w:sz w:val="14"/>
                <w:szCs w:val="14"/>
              </w:rPr>
              <w:t xml:space="preserve">Enoxaparin 1mg/kg </w:t>
            </w:r>
            <w:proofErr w:type="spellStart"/>
            <w:r>
              <w:rPr>
                <w:sz w:val="14"/>
                <w:szCs w:val="14"/>
              </w:rPr>
              <w:t>sc</w:t>
            </w:r>
            <w:proofErr w:type="spellEnd"/>
            <w:r>
              <w:rPr>
                <w:sz w:val="14"/>
                <w:szCs w:val="14"/>
              </w:rPr>
              <w:t xml:space="preserve"> BD</w:t>
            </w:r>
          </w:p>
          <w:p w14:paraId="0AC2D12B" w14:textId="77777777" w:rsidR="00C56B14" w:rsidRDefault="00C56B14" w:rsidP="00894C9D">
            <w:pPr>
              <w:rPr>
                <w:sz w:val="14"/>
                <w:szCs w:val="14"/>
              </w:rPr>
            </w:pPr>
            <w:r>
              <w:rPr>
                <w:sz w:val="14"/>
                <w:szCs w:val="14"/>
              </w:rPr>
              <w:t>n= 250</w:t>
            </w:r>
          </w:p>
          <w:p w14:paraId="6EDF189D" w14:textId="77777777" w:rsidR="00C56B14" w:rsidRDefault="00C56B14" w:rsidP="00894C9D">
            <w:pPr>
              <w:rPr>
                <w:sz w:val="14"/>
                <w:szCs w:val="14"/>
              </w:rPr>
            </w:pPr>
          </w:p>
          <w:p w14:paraId="7FC02F80" w14:textId="77777777" w:rsidR="00C56B14" w:rsidRDefault="00C56B14" w:rsidP="00894C9D">
            <w:pPr>
              <w:rPr>
                <w:sz w:val="14"/>
                <w:szCs w:val="14"/>
              </w:rPr>
            </w:pPr>
            <w:r>
              <w:rPr>
                <w:sz w:val="14"/>
                <w:szCs w:val="14"/>
              </w:rPr>
              <w:t>n= 39 received both enoxaparin and UFH (not simultaneously)</w:t>
            </w:r>
          </w:p>
          <w:p w14:paraId="0AEB3412" w14:textId="77777777" w:rsidR="00C56B14" w:rsidRDefault="00C56B14" w:rsidP="00894C9D">
            <w:pPr>
              <w:rPr>
                <w:sz w:val="14"/>
                <w:szCs w:val="14"/>
              </w:rPr>
            </w:pPr>
          </w:p>
          <w:p w14:paraId="7C393FAC" w14:textId="77777777" w:rsidR="00C56B14" w:rsidRPr="006B5DFC" w:rsidRDefault="00C56B14" w:rsidP="00894C9D">
            <w:pPr>
              <w:rPr>
                <w:sz w:val="14"/>
                <w:szCs w:val="14"/>
              </w:rPr>
            </w:pPr>
            <w:r>
              <w:rPr>
                <w:sz w:val="14"/>
                <w:szCs w:val="14"/>
              </w:rPr>
              <w:t>Indications for anticoagulation ACS, AF, DVT/PE, ischaemic stroke/ cardiomyopathy with low ejection fractions</w:t>
            </w:r>
          </w:p>
        </w:tc>
        <w:tc>
          <w:tcPr>
            <w:tcW w:w="850" w:type="dxa"/>
          </w:tcPr>
          <w:p w14:paraId="3B4C9EF9" w14:textId="77777777" w:rsidR="00C56B14" w:rsidRDefault="00C56B14" w:rsidP="00894C9D">
            <w:pPr>
              <w:rPr>
                <w:sz w:val="14"/>
                <w:szCs w:val="14"/>
              </w:rPr>
            </w:pPr>
            <w:proofErr w:type="gramStart"/>
            <w:r>
              <w:rPr>
                <w:sz w:val="14"/>
                <w:szCs w:val="14"/>
              </w:rPr>
              <w:t>UFH  (</w:t>
            </w:r>
            <w:proofErr w:type="gramEnd"/>
            <w:r>
              <w:rPr>
                <w:sz w:val="14"/>
                <w:szCs w:val="14"/>
              </w:rPr>
              <w:t>initial bolus followed by cont. IV infusion, APTT monitoring)</w:t>
            </w:r>
          </w:p>
          <w:p w14:paraId="057B891B" w14:textId="77777777" w:rsidR="00C56B14" w:rsidRDefault="00C56B14" w:rsidP="00894C9D">
            <w:pPr>
              <w:rPr>
                <w:sz w:val="14"/>
                <w:szCs w:val="14"/>
              </w:rPr>
            </w:pPr>
            <w:r>
              <w:rPr>
                <w:sz w:val="14"/>
                <w:szCs w:val="14"/>
              </w:rPr>
              <w:t>n = 331</w:t>
            </w:r>
          </w:p>
          <w:p w14:paraId="6F4791B2" w14:textId="77777777" w:rsidR="00C56B14" w:rsidRDefault="00C56B14" w:rsidP="00894C9D">
            <w:pPr>
              <w:rPr>
                <w:sz w:val="14"/>
                <w:szCs w:val="14"/>
              </w:rPr>
            </w:pPr>
          </w:p>
          <w:p w14:paraId="27AD3F0B" w14:textId="77777777" w:rsidR="00C56B14" w:rsidRPr="006B5DFC" w:rsidRDefault="00C56B14" w:rsidP="00894C9D">
            <w:pPr>
              <w:rPr>
                <w:sz w:val="14"/>
                <w:szCs w:val="14"/>
              </w:rPr>
            </w:pPr>
            <w:r>
              <w:rPr>
                <w:sz w:val="14"/>
                <w:szCs w:val="14"/>
              </w:rPr>
              <w:t>n= 39 received both enoxaparin and UFH (not simultaneously</w:t>
            </w:r>
          </w:p>
        </w:tc>
        <w:tc>
          <w:tcPr>
            <w:tcW w:w="1418" w:type="dxa"/>
          </w:tcPr>
          <w:p w14:paraId="3C5859B2" w14:textId="77777777" w:rsidR="00C56B14" w:rsidRDefault="00C56B14" w:rsidP="00894C9D">
            <w:pPr>
              <w:rPr>
                <w:sz w:val="14"/>
                <w:szCs w:val="14"/>
              </w:rPr>
            </w:pPr>
            <w:r>
              <w:rPr>
                <w:sz w:val="14"/>
                <w:szCs w:val="14"/>
              </w:rPr>
              <w:t xml:space="preserve">&gt;65 years: 83.7% </w:t>
            </w:r>
          </w:p>
          <w:p w14:paraId="2475CD32" w14:textId="77777777" w:rsidR="00C56B14" w:rsidRDefault="00C56B14" w:rsidP="00894C9D">
            <w:pPr>
              <w:rPr>
                <w:sz w:val="14"/>
                <w:szCs w:val="14"/>
              </w:rPr>
            </w:pPr>
            <w:r>
              <w:rPr>
                <w:sz w:val="14"/>
                <w:szCs w:val="14"/>
              </w:rPr>
              <w:t>Mean</w:t>
            </w:r>
          </w:p>
          <w:p w14:paraId="564DAE3C" w14:textId="77777777" w:rsidR="00C56B14" w:rsidRDefault="00C56B14" w:rsidP="00894C9D">
            <w:pPr>
              <w:rPr>
                <w:sz w:val="14"/>
                <w:szCs w:val="14"/>
              </w:rPr>
            </w:pPr>
            <w:r>
              <w:rPr>
                <w:sz w:val="14"/>
                <w:szCs w:val="14"/>
              </w:rPr>
              <w:t>75.3 (27-102</w:t>
            </w:r>
          </w:p>
          <w:p w14:paraId="7D22210A" w14:textId="77777777" w:rsidR="00C56B14" w:rsidRDefault="00C56B14" w:rsidP="00894C9D">
            <w:pPr>
              <w:rPr>
                <w:sz w:val="14"/>
                <w:szCs w:val="14"/>
              </w:rPr>
            </w:pPr>
            <w:r>
              <w:rPr>
                <w:sz w:val="14"/>
                <w:szCs w:val="14"/>
              </w:rPr>
              <w:t xml:space="preserve">Median </w:t>
            </w:r>
          </w:p>
          <w:p w14:paraId="215A7665" w14:textId="77777777" w:rsidR="00C56B14" w:rsidRPr="006B5DFC" w:rsidRDefault="00C56B14" w:rsidP="00894C9D">
            <w:pPr>
              <w:rPr>
                <w:sz w:val="14"/>
                <w:szCs w:val="14"/>
              </w:rPr>
            </w:pPr>
            <w:r>
              <w:rPr>
                <w:sz w:val="14"/>
                <w:szCs w:val="14"/>
              </w:rPr>
              <w:t>80 years</w:t>
            </w:r>
          </w:p>
        </w:tc>
        <w:tc>
          <w:tcPr>
            <w:tcW w:w="992" w:type="dxa"/>
          </w:tcPr>
          <w:p w14:paraId="267CBA9D" w14:textId="77777777" w:rsidR="00C56B14" w:rsidRDefault="00C56B14" w:rsidP="00894C9D">
            <w:pPr>
              <w:spacing w:line="360" w:lineRule="auto"/>
              <w:rPr>
                <w:sz w:val="14"/>
                <w:szCs w:val="14"/>
              </w:rPr>
            </w:pPr>
            <w:r>
              <w:rPr>
                <w:sz w:val="14"/>
                <w:szCs w:val="14"/>
              </w:rPr>
              <w:t>Aspirin 54%</w:t>
            </w:r>
          </w:p>
          <w:p w14:paraId="1A0FDC2C" w14:textId="77777777" w:rsidR="00C56B14" w:rsidRDefault="00C56B14" w:rsidP="00894C9D">
            <w:pPr>
              <w:spacing w:line="360" w:lineRule="auto"/>
              <w:rPr>
                <w:sz w:val="14"/>
                <w:szCs w:val="14"/>
              </w:rPr>
            </w:pPr>
            <w:r>
              <w:rPr>
                <w:sz w:val="14"/>
                <w:szCs w:val="14"/>
              </w:rPr>
              <w:t>Clopidogrel 16.8%</w:t>
            </w:r>
          </w:p>
          <w:p w14:paraId="6D7E543B" w14:textId="77777777" w:rsidR="00C56B14" w:rsidRPr="006B5DFC" w:rsidRDefault="00C56B14" w:rsidP="00894C9D">
            <w:pPr>
              <w:rPr>
                <w:sz w:val="14"/>
                <w:szCs w:val="14"/>
              </w:rPr>
            </w:pPr>
            <w:r>
              <w:rPr>
                <w:sz w:val="14"/>
                <w:szCs w:val="14"/>
              </w:rPr>
              <w:t>Other antiplatelet 8.2%</w:t>
            </w:r>
          </w:p>
        </w:tc>
        <w:tc>
          <w:tcPr>
            <w:tcW w:w="1843" w:type="dxa"/>
          </w:tcPr>
          <w:p w14:paraId="227249E1" w14:textId="77777777" w:rsidR="00C56B14" w:rsidRPr="006B5DFC" w:rsidRDefault="00C56B14" w:rsidP="00894C9D">
            <w:pPr>
              <w:rPr>
                <w:sz w:val="14"/>
                <w:szCs w:val="14"/>
              </w:rPr>
            </w:pPr>
            <w:r>
              <w:rPr>
                <w:sz w:val="14"/>
                <w:szCs w:val="14"/>
              </w:rPr>
              <w:t>Prophylactic doses of enoxaparin of UFH</w:t>
            </w:r>
          </w:p>
        </w:tc>
        <w:tc>
          <w:tcPr>
            <w:tcW w:w="1134" w:type="dxa"/>
          </w:tcPr>
          <w:p w14:paraId="15890CB1" w14:textId="77777777" w:rsidR="00C56B14" w:rsidRDefault="00C56B14" w:rsidP="00894C9D">
            <w:pPr>
              <w:rPr>
                <w:sz w:val="14"/>
                <w:szCs w:val="14"/>
              </w:rPr>
            </w:pPr>
            <w:r>
              <w:rPr>
                <w:sz w:val="14"/>
                <w:szCs w:val="14"/>
              </w:rPr>
              <w:t>Bleeding</w:t>
            </w:r>
          </w:p>
          <w:p w14:paraId="45B88E82" w14:textId="77777777" w:rsidR="00C56B14" w:rsidRDefault="00C56B14" w:rsidP="00894C9D">
            <w:pPr>
              <w:rPr>
                <w:sz w:val="14"/>
                <w:szCs w:val="14"/>
              </w:rPr>
            </w:pPr>
          </w:p>
          <w:p w14:paraId="543FF182" w14:textId="77777777" w:rsidR="00C56B14" w:rsidRDefault="00C56B14" w:rsidP="00894C9D">
            <w:pPr>
              <w:rPr>
                <w:sz w:val="14"/>
                <w:szCs w:val="14"/>
              </w:rPr>
            </w:pPr>
            <w:r>
              <w:rPr>
                <w:sz w:val="14"/>
                <w:szCs w:val="14"/>
              </w:rPr>
              <w:t xml:space="preserve">Major bleeding (Hb drop </w:t>
            </w:r>
            <w:r>
              <w:rPr>
                <w:rFonts w:cstheme="minorHAnsi"/>
                <w:sz w:val="14"/>
                <w:szCs w:val="14"/>
              </w:rPr>
              <w:t>≥</w:t>
            </w:r>
            <w:r>
              <w:rPr>
                <w:sz w:val="14"/>
                <w:szCs w:val="14"/>
              </w:rPr>
              <w:t>3 g/dL, 2 or more units of packed RBCs given within 48h or intraocular, retroperitoneal or ICH</w:t>
            </w:r>
          </w:p>
          <w:p w14:paraId="3420F1BA" w14:textId="77777777" w:rsidR="00C56B14" w:rsidRDefault="00C56B14" w:rsidP="00894C9D">
            <w:pPr>
              <w:rPr>
                <w:sz w:val="14"/>
                <w:szCs w:val="14"/>
              </w:rPr>
            </w:pPr>
          </w:p>
          <w:p w14:paraId="6EE63CD1" w14:textId="77777777" w:rsidR="00C56B14" w:rsidRDefault="00C56B14" w:rsidP="00894C9D">
            <w:pPr>
              <w:rPr>
                <w:sz w:val="14"/>
                <w:szCs w:val="14"/>
              </w:rPr>
            </w:pPr>
            <w:r>
              <w:rPr>
                <w:sz w:val="14"/>
                <w:szCs w:val="14"/>
              </w:rPr>
              <w:t>Minor bleeding</w:t>
            </w:r>
          </w:p>
          <w:p w14:paraId="11B80C60" w14:textId="77777777" w:rsidR="00C56B14" w:rsidRDefault="00C56B14" w:rsidP="00894C9D">
            <w:pPr>
              <w:rPr>
                <w:sz w:val="14"/>
                <w:szCs w:val="14"/>
              </w:rPr>
            </w:pPr>
            <w:r>
              <w:rPr>
                <w:sz w:val="14"/>
                <w:szCs w:val="14"/>
              </w:rPr>
              <w:t>(all other episodes incl. overt GIB with Hb drop &lt; 3 g/L)</w:t>
            </w:r>
          </w:p>
        </w:tc>
        <w:tc>
          <w:tcPr>
            <w:tcW w:w="1134" w:type="dxa"/>
          </w:tcPr>
          <w:p w14:paraId="5CBF6875" w14:textId="77777777" w:rsidR="00C56B14" w:rsidRPr="006B5DFC" w:rsidRDefault="00C56B14" w:rsidP="00894C9D">
            <w:pPr>
              <w:rPr>
                <w:sz w:val="14"/>
                <w:szCs w:val="14"/>
              </w:rPr>
            </w:pPr>
            <w:r>
              <w:rPr>
                <w:sz w:val="14"/>
                <w:szCs w:val="14"/>
              </w:rPr>
              <w:t>n/a</w:t>
            </w:r>
          </w:p>
        </w:tc>
        <w:tc>
          <w:tcPr>
            <w:tcW w:w="850" w:type="dxa"/>
          </w:tcPr>
          <w:p w14:paraId="36174970" w14:textId="77777777" w:rsidR="00C56B14" w:rsidRPr="006B5DFC" w:rsidRDefault="00C56B14" w:rsidP="00894C9D">
            <w:pPr>
              <w:rPr>
                <w:sz w:val="14"/>
                <w:szCs w:val="14"/>
              </w:rPr>
            </w:pPr>
            <w:r>
              <w:rPr>
                <w:sz w:val="14"/>
                <w:szCs w:val="14"/>
              </w:rPr>
              <w:t>n/a</w:t>
            </w:r>
          </w:p>
        </w:tc>
        <w:tc>
          <w:tcPr>
            <w:tcW w:w="1134" w:type="dxa"/>
          </w:tcPr>
          <w:p w14:paraId="36692DF9" w14:textId="77777777" w:rsidR="00C56B14" w:rsidRDefault="00C56B14" w:rsidP="00894C9D">
            <w:pPr>
              <w:rPr>
                <w:sz w:val="14"/>
                <w:szCs w:val="14"/>
              </w:rPr>
            </w:pPr>
            <w:r>
              <w:rPr>
                <w:sz w:val="14"/>
                <w:szCs w:val="14"/>
              </w:rPr>
              <w:t xml:space="preserve">Total bleeding episodes 149 </w:t>
            </w:r>
          </w:p>
          <w:p w14:paraId="7C156C97" w14:textId="77777777" w:rsidR="00C56B14" w:rsidRDefault="00C56B14" w:rsidP="00894C9D">
            <w:pPr>
              <w:rPr>
                <w:sz w:val="14"/>
                <w:szCs w:val="14"/>
              </w:rPr>
            </w:pPr>
          </w:p>
          <w:p w14:paraId="5CF3D377" w14:textId="77777777" w:rsidR="00C56B14" w:rsidRDefault="00C56B14" w:rsidP="00894C9D">
            <w:pPr>
              <w:rPr>
                <w:sz w:val="14"/>
                <w:szCs w:val="14"/>
              </w:rPr>
            </w:pPr>
            <w:r>
              <w:rPr>
                <w:sz w:val="14"/>
                <w:szCs w:val="14"/>
              </w:rPr>
              <w:t>Major bleeding 40.2%</w:t>
            </w:r>
          </w:p>
          <w:p w14:paraId="11046AC1" w14:textId="77777777" w:rsidR="00C56B14" w:rsidRDefault="00C56B14" w:rsidP="00894C9D">
            <w:pPr>
              <w:rPr>
                <w:sz w:val="14"/>
                <w:szCs w:val="14"/>
              </w:rPr>
            </w:pPr>
          </w:p>
          <w:p w14:paraId="71801E84" w14:textId="77777777" w:rsidR="00C56B14" w:rsidRDefault="00C56B14" w:rsidP="00894C9D">
            <w:pPr>
              <w:rPr>
                <w:sz w:val="14"/>
                <w:szCs w:val="14"/>
              </w:rPr>
            </w:pPr>
            <w:r>
              <w:rPr>
                <w:sz w:val="14"/>
                <w:szCs w:val="14"/>
              </w:rPr>
              <w:t>20.7 vs 26.3</w:t>
            </w:r>
          </w:p>
          <w:p w14:paraId="5B1F94D4" w14:textId="77777777" w:rsidR="00C56B14" w:rsidRDefault="00C56B14" w:rsidP="00894C9D">
            <w:pPr>
              <w:rPr>
                <w:sz w:val="14"/>
                <w:szCs w:val="14"/>
              </w:rPr>
            </w:pPr>
            <w:r>
              <w:rPr>
                <w:sz w:val="14"/>
                <w:szCs w:val="14"/>
              </w:rPr>
              <w:t>Per 1000-person days</w:t>
            </w:r>
          </w:p>
          <w:p w14:paraId="659D71FD" w14:textId="77777777" w:rsidR="00C56B14" w:rsidRDefault="00C56B14" w:rsidP="00894C9D">
            <w:pPr>
              <w:rPr>
                <w:sz w:val="14"/>
                <w:szCs w:val="14"/>
              </w:rPr>
            </w:pPr>
          </w:p>
          <w:p w14:paraId="642AE31B" w14:textId="77777777" w:rsidR="00C56B14" w:rsidRDefault="00C56B14" w:rsidP="00894C9D">
            <w:pPr>
              <w:rPr>
                <w:sz w:val="14"/>
                <w:szCs w:val="14"/>
              </w:rPr>
            </w:pPr>
            <w:r>
              <w:rPr>
                <w:sz w:val="14"/>
                <w:szCs w:val="14"/>
              </w:rPr>
              <w:t xml:space="preserve">Minor bleeding </w:t>
            </w:r>
          </w:p>
          <w:p w14:paraId="5C5767BC" w14:textId="77777777" w:rsidR="00C56B14" w:rsidRDefault="00C56B14" w:rsidP="00894C9D">
            <w:pPr>
              <w:rPr>
                <w:sz w:val="14"/>
                <w:szCs w:val="14"/>
              </w:rPr>
            </w:pPr>
            <w:r>
              <w:rPr>
                <w:sz w:val="14"/>
                <w:szCs w:val="14"/>
              </w:rPr>
              <w:t xml:space="preserve">59.7% </w:t>
            </w:r>
          </w:p>
          <w:p w14:paraId="20338AD7" w14:textId="77777777" w:rsidR="00C56B14" w:rsidRDefault="00C56B14" w:rsidP="00894C9D">
            <w:pPr>
              <w:rPr>
                <w:sz w:val="14"/>
                <w:szCs w:val="14"/>
              </w:rPr>
            </w:pPr>
          </w:p>
          <w:p w14:paraId="74621106" w14:textId="77777777" w:rsidR="00C56B14" w:rsidRPr="006B5DFC" w:rsidRDefault="00C56B14" w:rsidP="00894C9D">
            <w:pPr>
              <w:rPr>
                <w:sz w:val="14"/>
                <w:szCs w:val="14"/>
              </w:rPr>
            </w:pPr>
          </w:p>
        </w:tc>
        <w:tc>
          <w:tcPr>
            <w:tcW w:w="851" w:type="dxa"/>
          </w:tcPr>
          <w:p w14:paraId="713418D9" w14:textId="77777777" w:rsidR="00C56B14" w:rsidRDefault="00C56B14" w:rsidP="00894C9D">
            <w:pPr>
              <w:rPr>
                <w:sz w:val="14"/>
                <w:szCs w:val="14"/>
              </w:rPr>
            </w:pPr>
            <w:r>
              <w:rPr>
                <w:sz w:val="14"/>
                <w:szCs w:val="14"/>
              </w:rPr>
              <w:t>No difference in major bleeding</w:t>
            </w:r>
          </w:p>
          <w:p w14:paraId="76AA3ED4" w14:textId="77777777" w:rsidR="00C56B14" w:rsidRDefault="00C56B14" w:rsidP="00894C9D">
            <w:pPr>
              <w:rPr>
                <w:sz w:val="14"/>
                <w:szCs w:val="14"/>
              </w:rPr>
            </w:pPr>
          </w:p>
          <w:p w14:paraId="7C3950E9" w14:textId="77777777" w:rsidR="00C56B14" w:rsidRDefault="00C56B14" w:rsidP="00894C9D">
            <w:pPr>
              <w:rPr>
                <w:sz w:val="14"/>
                <w:szCs w:val="14"/>
              </w:rPr>
            </w:pPr>
            <w:r>
              <w:rPr>
                <w:sz w:val="14"/>
                <w:szCs w:val="14"/>
              </w:rPr>
              <w:t>Minor bleeding</w:t>
            </w:r>
          </w:p>
          <w:p w14:paraId="3DE1EB43" w14:textId="77777777" w:rsidR="00C56B14" w:rsidRDefault="00C56B14" w:rsidP="00894C9D">
            <w:pPr>
              <w:rPr>
                <w:sz w:val="14"/>
                <w:szCs w:val="14"/>
              </w:rPr>
            </w:pPr>
            <w:r>
              <w:rPr>
                <w:sz w:val="14"/>
                <w:szCs w:val="14"/>
              </w:rPr>
              <w:t>IDR</w:t>
            </w:r>
          </w:p>
          <w:p w14:paraId="1F0B437B" w14:textId="77777777" w:rsidR="00C56B14" w:rsidRDefault="00C56B14" w:rsidP="00894C9D">
            <w:pPr>
              <w:rPr>
                <w:sz w:val="14"/>
                <w:szCs w:val="14"/>
              </w:rPr>
            </w:pPr>
            <w:r>
              <w:rPr>
                <w:sz w:val="14"/>
                <w:szCs w:val="14"/>
              </w:rPr>
              <w:t>2.54: (95% CI 1.01-6.36)</w:t>
            </w:r>
          </w:p>
          <w:p w14:paraId="0E288CDE" w14:textId="77777777" w:rsidR="00C56B14" w:rsidRPr="006B5DFC" w:rsidRDefault="00C56B14" w:rsidP="00894C9D">
            <w:pPr>
              <w:rPr>
                <w:sz w:val="14"/>
                <w:szCs w:val="14"/>
              </w:rPr>
            </w:pPr>
          </w:p>
        </w:tc>
      </w:tr>
      <w:tr w:rsidR="00C56B14" w:rsidRPr="006B5DFC" w14:paraId="353469CD" w14:textId="77777777" w:rsidTr="00894C9D">
        <w:tc>
          <w:tcPr>
            <w:tcW w:w="1130" w:type="dxa"/>
          </w:tcPr>
          <w:p w14:paraId="51FCBC4F" w14:textId="77777777" w:rsidR="00C56B14" w:rsidRDefault="00C56B14" w:rsidP="00894C9D">
            <w:pPr>
              <w:rPr>
                <w:sz w:val="14"/>
                <w:szCs w:val="14"/>
              </w:rPr>
            </w:pPr>
            <w:r>
              <w:rPr>
                <w:sz w:val="14"/>
                <w:szCs w:val="14"/>
              </w:rPr>
              <w:t>Pon TK, Dager WE, Roberts AJ et al 2014</w:t>
            </w:r>
          </w:p>
        </w:tc>
        <w:tc>
          <w:tcPr>
            <w:tcW w:w="897" w:type="dxa"/>
          </w:tcPr>
          <w:p w14:paraId="67D106BA" w14:textId="77777777" w:rsidR="00C56B14" w:rsidRDefault="00C56B14" w:rsidP="00894C9D">
            <w:pPr>
              <w:rPr>
                <w:sz w:val="14"/>
                <w:szCs w:val="14"/>
              </w:rPr>
            </w:pPr>
            <w:r>
              <w:rPr>
                <w:sz w:val="14"/>
                <w:szCs w:val="14"/>
              </w:rPr>
              <w:t>Retro-</w:t>
            </w:r>
            <w:proofErr w:type="spellStart"/>
            <w:r>
              <w:rPr>
                <w:sz w:val="14"/>
                <w:szCs w:val="14"/>
              </w:rPr>
              <w:t>spective</w:t>
            </w:r>
            <w:proofErr w:type="spellEnd"/>
          </w:p>
          <w:p w14:paraId="58FBFA37" w14:textId="77777777" w:rsidR="00C56B14" w:rsidRDefault="00C56B14" w:rsidP="00894C9D">
            <w:pPr>
              <w:rPr>
                <w:sz w:val="14"/>
                <w:szCs w:val="14"/>
              </w:rPr>
            </w:pPr>
            <w:r>
              <w:rPr>
                <w:sz w:val="14"/>
                <w:szCs w:val="14"/>
              </w:rPr>
              <w:t xml:space="preserve">chart review </w:t>
            </w:r>
          </w:p>
          <w:p w14:paraId="55BAF85B" w14:textId="77777777" w:rsidR="00C56B14" w:rsidRDefault="00C56B14" w:rsidP="00894C9D">
            <w:pPr>
              <w:rPr>
                <w:sz w:val="14"/>
                <w:szCs w:val="14"/>
              </w:rPr>
            </w:pPr>
          </w:p>
          <w:p w14:paraId="00D695E0" w14:textId="77777777" w:rsidR="00C56B14" w:rsidRDefault="00C56B14" w:rsidP="00894C9D">
            <w:pPr>
              <w:rPr>
                <w:sz w:val="14"/>
                <w:szCs w:val="14"/>
              </w:rPr>
            </w:pPr>
            <w:r>
              <w:rPr>
                <w:sz w:val="14"/>
                <w:szCs w:val="14"/>
              </w:rPr>
              <w:t>USA</w:t>
            </w:r>
          </w:p>
        </w:tc>
        <w:tc>
          <w:tcPr>
            <w:tcW w:w="1099" w:type="dxa"/>
          </w:tcPr>
          <w:p w14:paraId="43406B8C" w14:textId="77777777" w:rsidR="00C56B14" w:rsidRDefault="00C56B14" w:rsidP="00894C9D">
            <w:pPr>
              <w:rPr>
                <w:sz w:val="14"/>
                <w:szCs w:val="14"/>
              </w:rPr>
            </w:pPr>
            <w:r>
              <w:rPr>
                <w:sz w:val="14"/>
                <w:szCs w:val="14"/>
              </w:rPr>
              <w:t>Until outcome of interest (30-day incidence for primary outcome)</w:t>
            </w:r>
          </w:p>
          <w:p w14:paraId="196AA40B" w14:textId="77777777" w:rsidR="00C56B14" w:rsidRDefault="00C56B14" w:rsidP="00894C9D">
            <w:pPr>
              <w:rPr>
                <w:sz w:val="14"/>
                <w:szCs w:val="14"/>
              </w:rPr>
            </w:pPr>
            <w:r>
              <w:rPr>
                <w:sz w:val="14"/>
                <w:szCs w:val="14"/>
              </w:rPr>
              <w:t>Indications acute VTE, bridging therapy, VTE prophylaxis following orthopaedic surgery or multi-trauma, ACS bridging for cardiac valve replacement, SPAF, hypercoagulabl</w:t>
            </w:r>
            <w:r>
              <w:rPr>
                <w:sz w:val="14"/>
                <w:szCs w:val="14"/>
              </w:rPr>
              <w:lastRenderedPageBreak/>
              <w:t>e state, cardioversion/</w:t>
            </w:r>
          </w:p>
          <w:p w14:paraId="2B23F232" w14:textId="77777777" w:rsidR="00C56B14" w:rsidRDefault="00C56B14" w:rsidP="00894C9D">
            <w:pPr>
              <w:rPr>
                <w:sz w:val="14"/>
                <w:szCs w:val="14"/>
              </w:rPr>
            </w:pPr>
            <w:r>
              <w:rPr>
                <w:sz w:val="14"/>
                <w:szCs w:val="14"/>
              </w:rPr>
              <w:t>Ablation</w:t>
            </w:r>
          </w:p>
          <w:p w14:paraId="1D0F247C" w14:textId="77777777" w:rsidR="00C56B14" w:rsidRDefault="00C56B14" w:rsidP="00894C9D">
            <w:pPr>
              <w:rPr>
                <w:sz w:val="14"/>
                <w:szCs w:val="14"/>
              </w:rPr>
            </w:pPr>
          </w:p>
        </w:tc>
        <w:tc>
          <w:tcPr>
            <w:tcW w:w="851" w:type="dxa"/>
          </w:tcPr>
          <w:p w14:paraId="68F764FD" w14:textId="77777777" w:rsidR="00C56B14" w:rsidRDefault="00C56B14" w:rsidP="00894C9D">
            <w:pPr>
              <w:rPr>
                <w:sz w:val="14"/>
                <w:szCs w:val="14"/>
              </w:rPr>
            </w:pPr>
            <w:r>
              <w:rPr>
                <w:sz w:val="14"/>
                <w:szCs w:val="14"/>
              </w:rPr>
              <w:lastRenderedPageBreak/>
              <w:t>Dialysis patients</w:t>
            </w:r>
          </w:p>
          <w:p w14:paraId="75EA23BC" w14:textId="77777777" w:rsidR="00C56B14" w:rsidRDefault="00C56B14" w:rsidP="00894C9D">
            <w:pPr>
              <w:rPr>
                <w:sz w:val="14"/>
                <w:szCs w:val="14"/>
              </w:rPr>
            </w:pPr>
          </w:p>
          <w:p w14:paraId="3269DDBB" w14:textId="77777777" w:rsidR="00C56B14" w:rsidRDefault="00C56B14" w:rsidP="00894C9D">
            <w:pPr>
              <w:rPr>
                <w:sz w:val="14"/>
                <w:szCs w:val="14"/>
              </w:rPr>
            </w:pPr>
            <w:r>
              <w:rPr>
                <w:sz w:val="14"/>
                <w:szCs w:val="14"/>
              </w:rPr>
              <w:t xml:space="preserve">(PD </w:t>
            </w:r>
          </w:p>
          <w:p w14:paraId="226C2148" w14:textId="77777777" w:rsidR="00C56B14" w:rsidRDefault="00C56B14" w:rsidP="00894C9D">
            <w:pPr>
              <w:rPr>
                <w:sz w:val="14"/>
                <w:szCs w:val="14"/>
              </w:rPr>
            </w:pPr>
            <w:r>
              <w:rPr>
                <w:sz w:val="14"/>
                <w:szCs w:val="14"/>
              </w:rPr>
              <w:t>Enoxaparin</w:t>
            </w:r>
          </w:p>
          <w:p w14:paraId="29459289" w14:textId="77777777" w:rsidR="00C56B14" w:rsidRPr="004266A1" w:rsidRDefault="00C56B14" w:rsidP="00894C9D">
            <w:pPr>
              <w:rPr>
                <w:sz w:val="14"/>
                <w:szCs w:val="14"/>
                <w:lang w:val="de-DE"/>
              </w:rPr>
            </w:pPr>
            <w:r>
              <w:rPr>
                <w:sz w:val="14"/>
                <w:szCs w:val="14"/>
              </w:rPr>
              <w:t>n=2; UFH n= 3)</w:t>
            </w:r>
          </w:p>
        </w:tc>
        <w:tc>
          <w:tcPr>
            <w:tcW w:w="992" w:type="dxa"/>
          </w:tcPr>
          <w:p w14:paraId="6D136144" w14:textId="77777777" w:rsidR="00C56B14" w:rsidRDefault="00C56B14" w:rsidP="00894C9D">
            <w:pPr>
              <w:rPr>
                <w:sz w:val="14"/>
                <w:szCs w:val="14"/>
              </w:rPr>
            </w:pPr>
            <w:r>
              <w:rPr>
                <w:sz w:val="14"/>
                <w:szCs w:val="14"/>
              </w:rPr>
              <w:t xml:space="preserve">Enoxaparin </w:t>
            </w:r>
          </w:p>
          <w:p w14:paraId="1B876331" w14:textId="77777777" w:rsidR="00C56B14" w:rsidRDefault="00C56B14" w:rsidP="00894C9D">
            <w:pPr>
              <w:rPr>
                <w:sz w:val="14"/>
                <w:szCs w:val="14"/>
              </w:rPr>
            </w:pPr>
            <w:r>
              <w:rPr>
                <w:sz w:val="14"/>
                <w:szCs w:val="14"/>
              </w:rPr>
              <w:t>n= 82</w:t>
            </w:r>
          </w:p>
          <w:p w14:paraId="33F52173" w14:textId="77777777" w:rsidR="00C56B14" w:rsidRDefault="00C56B14" w:rsidP="00894C9D">
            <w:pPr>
              <w:rPr>
                <w:sz w:val="14"/>
                <w:szCs w:val="14"/>
              </w:rPr>
            </w:pPr>
          </w:p>
          <w:p w14:paraId="5E10F9AA" w14:textId="77777777" w:rsidR="00C56B14" w:rsidRDefault="00C56B14" w:rsidP="00894C9D">
            <w:pPr>
              <w:rPr>
                <w:sz w:val="14"/>
                <w:szCs w:val="14"/>
              </w:rPr>
            </w:pPr>
            <w:r>
              <w:rPr>
                <w:sz w:val="14"/>
                <w:szCs w:val="14"/>
              </w:rPr>
              <w:t>Average number of doses 3.3 +/- 4,4</w:t>
            </w:r>
          </w:p>
          <w:p w14:paraId="4C46D423" w14:textId="77777777" w:rsidR="00C56B14" w:rsidRDefault="00C56B14" w:rsidP="00894C9D">
            <w:pPr>
              <w:rPr>
                <w:sz w:val="14"/>
                <w:szCs w:val="14"/>
              </w:rPr>
            </w:pPr>
          </w:p>
          <w:p w14:paraId="54451356" w14:textId="77777777" w:rsidR="00C56B14" w:rsidRDefault="00C56B14" w:rsidP="00894C9D">
            <w:pPr>
              <w:rPr>
                <w:sz w:val="14"/>
                <w:szCs w:val="14"/>
              </w:rPr>
            </w:pPr>
            <w:r w:rsidRPr="005D18F3">
              <w:rPr>
                <w:sz w:val="14"/>
                <w:szCs w:val="14"/>
              </w:rPr>
              <w:t>Average dose 0.7 +/- 0.2 mg/kg/day</w:t>
            </w:r>
            <w:r>
              <w:rPr>
                <w:sz w:val="14"/>
                <w:szCs w:val="14"/>
              </w:rPr>
              <w:t xml:space="preserve"> (range 0.4 -1)</w:t>
            </w:r>
          </w:p>
        </w:tc>
        <w:tc>
          <w:tcPr>
            <w:tcW w:w="850" w:type="dxa"/>
          </w:tcPr>
          <w:p w14:paraId="7903B529" w14:textId="77777777" w:rsidR="00C56B14" w:rsidRDefault="00C56B14" w:rsidP="00894C9D">
            <w:pPr>
              <w:rPr>
                <w:sz w:val="14"/>
                <w:szCs w:val="14"/>
              </w:rPr>
            </w:pPr>
            <w:r>
              <w:rPr>
                <w:sz w:val="14"/>
                <w:szCs w:val="14"/>
              </w:rPr>
              <w:t>UFH (with APTT monitoring)</w:t>
            </w:r>
          </w:p>
          <w:p w14:paraId="1E49EDD1" w14:textId="77777777" w:rsidR="00C56B14" w:rsidRDefault="00C56B14" w:rsidP="00894C9D">
            <w:pPr>
              <w:rPr>
                <w:sz w:val="14"/>
                <w:szCs w:val="14"/>
              </w:rPr>
            </w:pPr>
            <w:r>
              <w:rPr>
                <w:sz w:val="14"/>
                <w:szCs w:val="14"/>
              </w:rPr>
              <w:t>n = 82</w:t>
            </w:r>
          </w:p>
          <w:p w14:paraId="15353196" w14:textId="77777777" w:rsidR="00C56B14" w:rsidRDefault="00C56B14" w:rsidP="00894C9D">
            <w:pPr>
              <w:rPr>
                <w:sz w:val="14"/>
                <w:szCs w:val="14"/>
              </w:rPr>
            </w:pPr>
          </w:p>
          <w:p w14:paraId="34BC05FC" w14:textId="77777777" w:rsidR="00C56B14" w:rsidRDefault="00C56B14" w:rsidP="00894C9D">
            <w:pPr>
              <w:rPr>
                <w:sz w:val="14"/>
                <w:szCs w:val="14"/>
              </w:rPr>
            </w:pPr>
            <w:r>
              <w:rPr>
                <w:sz w:val="14"/>
                <w:szCs w:val="14"/>
              </w:rPr>
              <w:t>Average duration 8.6 +/- 8.8 days</w:t>
            </w:r>
          </w:p>
        </w:tc>
        <w:tc>
          <w:tcPr>
            <w:tcW w:w="1418" w:type="dxa"/>
          </w:tcPr>
          <w:p w14:paraId="2C3E5AC2" w14:textId="77777777" w:rsidR="00C56B14" w:rsidRDefault="00C56B14" w:rsidP="00894C9D">
            <w:pPr>
              <w:rPr>
                <w:sz w:val="14"/>
                <w:szCs w:val="14"/>
              </w:rPr>
            </w:pPr>
            <w:r>
              <w:rPr>
                <w:sz w:val="14"/>
                <w:szCs w:val="14"/>
              </w:rPr>
              <w:t xml:space="preserve">Enoxaparin </w:t>
            </w:r>
          </w:p>
          <w:p w14:paraId="6F2C7F84" w14:textId="77777777" w:rsidR="00C56B14" w:rsidRDefault="00C56B14" w:rsidP="00894C9D">
            <w:pPr>
              <w:rPr>
                <w:sz w:val="14"/>
                <w:szCs w:val="14"/>
              </w:rPr>
            </w:pPr>
            <w:r>
              <w:rPr>
                <w:sz w:val="14"/>
                <w:szCs w:val="14"/>
              </w:rPr>
              <w:t>57 +/_ 16</w:t>
            </w:r>
          </w:p>
          <w:p w14:paraId="1924F041" w14:textId="77777777" w:rsidR="00C56B14" w:rsidRDefault="00C56B14" w:rsidP="00894C9D">
            <w:pPr>
              <w:rPr>
                <w:sz w:val="14"/>
                <w:szCs w:val="14"/>
              </w:rPr>
            </w:pPr>
            <w:r>
              <w:rPr>
                <w:sz w:val="14"/>
                <w:szCs w:val="14"/>
              </w:rPr>
              <w:t xml:space="preserve">UFH </w:t>
            </w:r>
          </w:p>
          <w:p w14:paraId="3921A67C" w14:textId="77777777" w:rsidR="00C56B14" w:rsidRDefault="00C56B14" w:rsidP="00894C9D">
            <w:pPr>
              <w:rPr>
                <w:sz w:val="14"/>
                <w:szCs w:val="14"/>
              </w:rPr>
            </w:pPr>
            <w:r>
              <w:rPr>
                <w:sz w:val="14"/>
                <w:szCs w:val="14"/>
              </w:rPr>
              <w:t>55 +/_ 15</w:t>
            </w:r>
          </w:p>
        </w:tc>
        <w:tc>
          <w:tcPr>
            <w:tcW w:w="992" w:type="dxa"/>
          </w:tcPr>
          <w:p w14:paraId="5AFCB7B7" w14:textId="77777777" w:rsidR="00C56B14" w:rsidRDefault="00C56B14" w:rsidP="00894C9D">
            <w:pPr>
              <w:rPr>
                <w:sz w:val="14"/>
                <w:szCs w:val="14"/>
              </w:rPr>
            </w:pPr>
            <w:r>
              <w:rPr>
                <w:sz w:val="14"/>
                <w:szCs w:val="14"/>
              </w:rPr>
              <w:t>Liver disease</w:t>
            </w:r>
          </w:p>
          <w:p w14:paraId="2C20CB10" w14:textId="77777777" w:rsidR="00C56B14" w:rsidRDefault="00C56B14" w:rsidP="00894C9D">
            <w:pPr>
              <w:rPr>
                <w:sz w:val="14"/>
                <w:szCs w:val="14"/>
              </w:rPr>
            </w:pPr>
            <w:r>
              <w:rPr>
                <w:sz w:val="14"/>
                <w:szCs w:val="14"/>
              </w:rPr>
              <w:t>15.9% vs 12.2%</w:t>
            </w:r>
          </w:p>
          <w:p w14:paraId="011AE7A7" w14:textId="77777777" w:rsidR="00C56B14" w:rsidRDefault="00C56B14" w:rsidP="00894C9D">
            <w:pPr>
              <w:rPr>
                <w:sz w:val="14"/>
                <w:szCs w:val="14"/>
              </w:rPr>
            </w:pPr>
            <w:r>
              <w:rPr>
                <w:sz w:val="14"/>
                <w:szCs w:val="14"/>
              </w:rPr>
              <w:t>CVA 17.1 % vs 21.9%</w:t>
            </w:r>
          </w:p>
          <w:p w14:paraId="0035A60C" w14:textId="77777777" w:rsidR="00C56B14" w:rsidRDefault="00C56B14" w:rsidP="00894C9D">
            <w:pPr>
              <w:rPr>
                <w:sz w:val="14"/>
                <w:szCs w:val="14"/>
              </w:rPr>
            </w:pPr>
            <w:r>
              <w:rPr>
                <w:sz w:val="14"/>
                <w:szCs w:val="14"/>
              </w:rPr>
              <w:t>HTN 90.2% vs 78.1%</w:t>
            </w:r>
          </w:p>
          <w:p w14:paraId="252FCC91" w14:textId="77777777" w:rsidR="00C56B14" w:rsidRDefault="00C56B14" w:rsidP="00894C9D">
            <w:pPr>
              <w:rPr>
                <w:sz w:val="14"/>
                <w:szCs w:val="14"/>
              </w:rPr>
            </w:pPr>
          </w:p>
          <w:p w14:paraId="35C78A1D" w14:textId="77777777" w:rsidR="00C56B14" w:rsidRDefault="00C56B14" w:rsidP="00894C9D">
            <w:pPr>
              <w:spacing w:line="360" w:lineRule="auto"/>
              <w:rPr>
                <w:sz w:val="14"/>
                <w:szCs w:val="14"/>
              </w:rPr>
            </w:pPr>
            <w:r>
              <w:rPr>
                <w:sz w:val="14"/>
                <w:szCs w:val="14"/>
              </w:rPr>
              <w:t xml:space="preserve">HAS-BLED similar distribution </w:t>
            </w:r>
          </w:p>
        </w:tc>
        <w:tc>
          <w:tcPr>
            <w:tcW w:w="1843" w:type="dxa"/>
          </w:tcPr>
          <w:p w14:paraId="430A47C9" w14:textId="77777777" w:rsidR="00C56B14" w:rsidRDefault="00C56B14" w:rsidP="00894C9D">
            <w:pPr>
              <w:rPr>
                <w:sz w:val="14"/>
                <w:szCs w:val="14"/>
              </w:rPr>
            </w:pPr>
            <w:r>
              <w:rPr>
                <w:sz w:val="14"/>
                <w:szCs w:val="14"/>
              </w:rPr>
              <w:t>LMWH other than enoxaparin, prophylactic doses, did not meet matching criteria, incomplete medical records</w:t>
            </w:r>
          </w:p>
        </w:tc>
        <w:tc>
          <w:tcPr>
            <w:tcW w:w="1134" w:type="dxa"/>
          </w:tcPr>
          <w:p w14:paraId="7C70CE45" w14:textId="77777777" w:rsidR="00C56B14" w:rsidRDefault="00C56B14" w:rsidP="00894C9D">
            <w:pPr>
              <w:rPr>
                <w:sz w:val="14"/>
                <w:szCs w:val="14"/>
              </w:rPr>
            </w:pPr>
            <w:r>
              <w:rPr>
                <w:sz w:val="14"/>
                <w:szCs w:val="14"/>
              </w:rPr>
              <w:t>Primary:</w:t>
            </w:r>
          </w:p>
          <w:p w14:paraId="0EA62E9F" w14:textId="77777777" w:rsidR="00C56B14" w:rsidRDefault="00C56B14" w:rsidP="00894C9D">
            <w:pPr>
              <w:rPr>
                <w:sz w:val="14"/>
                <w:szCs w:val="14"/>
              </w:rPr>
            </w:pPr>
            <w:r>
              <w:rPr>
                <w:sz w:val="14"/>
                <w:szCs w:val="14"/>
              </w:rPr>
              <w:t>30-day incidence of thrombo-embolic events and major bleeding as per ISTH</w:t>
            </w:r>
          </w:p>
          <w:p w14:paraId="18573F7D" w14:textId="77777777" w:rsidR="00C56B14" w:rsidRDefault="00C56B14" w:rsidP="00894C9D">
            <w:pPr>
              <w:rPr>
                <w:sz w:val="14"/>
                <w:szCs w:val="14"/>
              </w:rPr>
            </w:pPr>
          </w:p>
          <w:p w14:paraId="662B5AF3" w14:textId="77777777" w:rsidR="00C56B14" w:rsidRDefault="00C56B14" w:rsidP="00894C9D">
            <w:pPr>
              <w:rPr>
                <w:sz w:val="14"/>
                <w:szCs w:val="14"/>
              </w:rPr>
            </w:pPr>
            <w:r>
              <w:rPr>
                <w:sz w:val="14"/>
                <w:szCs w:val="14"/>
              </w:rPr>
              <w:t xml:space="preserve">Secondary: </w:t>
            </w:r>
            <w:proofErr w:type="spellStart"/>
            <w:r>
              <w:rPr>
                <w:sz w:val="14"/>
                <w:szCs w:val="14"/>
              </w:rPr>
              <w:t>rehospitali-sation</w:t>
            </w:r>
            <w:proofErr w:type="spellEnd"/>
            <w:r>
              <w:rPr>
                <w:sz w:val="14"/>
                <w:szCs w:val="14"/>
              </w:rPr>
              <w:t xml:space="preserve"> within 30 days, LOS, mortality</w:t>
            </w:r>
          </w:p>
        </w:tc>
        <w:tc>
          <w:tcPr>
            <w:tcW w:w="1134" w:type="dxa"/>
          </w:tcPr>
          <w:p w14:paraId="284D137D" w14:textId="77777777" w:rsidR="00C56B14" w:rsidRDefault="00C56B14" w:rsidP="00894C9D">
            <w:pPr>
              <w:rPr>
                <w:sz w:val="14"/>
                <w:szCs w:val="14"/>
              </w:rPr>
            </w:pPr>
            <w:r>
              <w:rPr>
                <w:sz w:val="14"/>
                <w:szCs w:val="14"/>
              </w:rPr>
              <w:t>Thrombo-embolism</w:t>
            </w:r>
          </w:p>
          <w:p w14:paraId="2FF17BE0" w14:textId="77777777" w:rsidR="00C56B14" w:rsidRDefault="00C56B14" w:rsidP="00894C9D">
            <w:pPr>
              <w:rPr>
                <w:sz w:val="14"/>
                <w:szCs w:val="14"/>
              </w:rPr>
            </w:pPr>
            <w:r>
              <w:rPr>
                <w:sz w:val="14"/>
                <w:szCs w:val="14"/>
              </w:rPr>
              <w:t>0% vs 2.4%.</w:t>
            </w:r>
          </w:p>
          <w:p w14:paraId="5E2A1591" w14:textId="77777777" w:rsidR="00C56B14" w:rsidRDefault="00C56B14" w:rsidP="00894C9D">
            <w:pPr>
              <w:rPr>
                <w:sz w:val="14"/>
                <w:szCs w:val="14"/>
              </w:rPr>
            </w:pPr>
            <w:r>
              <w:rPr>
                <w:sz w:val="14"/>
                <w:szCs w:val="14"/>
              </w:rPr>
              <w:t>p = 0.5</w:t>
            </w:r>
          </w:p>
        </w:tc>
        <w:tc>
          <w:tcPr>
            <w:tcW w:w="850" w:type="dxa"/>
          </w:tcPr>
          <w:p w14:paraId="0F8A49AC" w14:textId="77777777" w:rsidR="00C56B14" w:rsidRDefault="00C56B14" w:rsidP="00894C9D">
            <w:pPr>
              <w:rPr>
                <w:sz w:val="14"/>
                <w:szCs w:val="14"/>
              </w:rPr>
            </w:pPr>
            <w:r>
              <w:rPr>
                <w:sz w:val="14"/>
                <w:szCs w:val="14"/>
              </w:rPr>
              <w:t>n/a</w:t>
            </w:r>
          </w:p>
        </w:tc>
        <w:tc>
          <w:tcPr>
            <w:tcW w:w="1134" w:type="dxa"/>
          </w:tcPr>
          <w:p w14:paraId="473917D6" w14:textId="77777777" w:rsidR="00C56B14" w:rsidRDefault="00C56B14" w:rsidP="00894C9D">
            <w:pPr>
              <w:rPr>
                <w:sz w:val="14"/>
                <w:szCs w:val="14"/>
              </w:rPr>
            </w:pPr>
            <w:r>
              <w:rPr>
                <w:sz w:val="14"/>
                <w:szCs w:val="14"/>
              </w:rPr>
              <w:t xml:space="preserve">Major bleeding 6.1% vs 11%, </w:t>
            </w:r>
          </w:p>
          <w:p w14:paraId="74544A1A" w14:textId="77777777" w:rsidR="00C56B14" w:rsidRDefault="00C56B14" w:rsidP="00894C9D">
            <w:pPr>
              <w:rPr>
                <w:sz w:val="14"/>
                <w:szCs w:val="14"/>
              </w:rPr>
            </w:pPr>
            <w:r>
              <w:rPr>
                <w:sz w:val="14"/>
                <w:szCs w:val="14"/>
              </w:rPr>
              <w:t>p = 0.4</w:t>
            </w:r>
          </w:p>
        </w:tc>
        <w:tc>
          <w:tcPr>
            <w:tcW w:w="851" w:type="dxa"/>
          </w:tcPr>
          <w:p w14:paraId="60ABADB9" w14:textId="77777777" w:rsidR="00C56B14" w:rsidRDefault="00C56B14" w:rsidP="00894C9D">
            <w:pPr>
              <w:rPr>
                <w:sz w:val="14"/>
                <w:szCs w:val="14"/>
              </w:rPr>
            </w:pPr>
            <w:r>
              <w:rPr>
                <w:sz w:val="14"/>
                <w:szCs w:val="14"/>
              </w:rPr>
              <w:t>n/a</w:t>
            </w:r>
          </w:p>
        </w:tc>
      </w:tr>
      <w:tr w:rsidR="00C56B14" w:rsidRPr="00EC2FD2" w14:paraId="35DFA65E" w14:textId="77777777" w:rsidTr="00894C9D">
        <w:tc>
          <w:tcPr>
            <w:tcW w:w="1130" w:type="dxa"/>
            <w:vMerge w:val="restart"/>
          </w:tcPr>
          <w:p w14:paraId="36CB9DE9" w14:textId="77777777" w:rsidR="00C56B14" w:rsidRPr="00EC2FD2" w:rsidRDefault="00C56B14" w:rsidP="00894C9D">
            <w:pPr>
              <w:rPr>
                <w:b/>
                <w:bCs/>
                <w:sz w:val="14"/>
                <w:szCs w:val="14"/>
              </w:rPr>
            </w:pPr>
            <w:bookmarkStart w:id="24" w:name="_Hlk193126964"/>
            <w:r w:rsidRPr="00EC2FD2">
              <w:rPr>
                <w:b/>
                <w:bCs/>
                <w:sz w:val="14"/>
                <w:szCs w:val="14"/>
              </w:rPr>
              <w:t>Reference</w:t>
            </w:r>
          </w:p>
        </w:tc>
        <w:tc>
          <w:tcPr>
            <w:tcW w:w="897" w:type="dxa"/>
            <w:vMerge w:val="restart"/>
          </w:tcPr>
          <w:p w14:paraId="3C75D594" w14:textId="77777777" w:rsidR="00C56B14" w:rsidRPr="00EC2FD2" w:rsidRDefault="00C56B14" w:rsidP="00894C9D">
            <w:pPr>
              <w:rPr>
                <w:b/>
                <w:bCs/>
                <w:sz w:val="14"/>
                <w:szCs w:val="14"/>
              </w:rPr>
            </w:pPr>
            <w:r w:rsidRPr="00EC2FD2">
              <w:rPr>
                <w:b/>
                <w:bCs/>
                <w:sz w:val="14"/>
                <w:szCs w:val="14"/>
              </w:rPr>
              <w:t>Study Design / Setting</w:t>
            </w:r>
          </w:p>
        </w:tc>
        <w:tc>
          <w:tcPr>
            <w:tcW w:w="1099" w:type="dxa"/>
            <w:vMerge w:val="restart"/>
          </w:tcPr>
          <w:p w14:paraId="0F8F51C1" w14:textId="77777777" w:rsidR="00C56B14" w:rsidRPr="00EC2FD2" w:rsidRDefault="00C56B14" w:rsidP="00894C9D">
            <w:pPr>
              <w:rPr>
                <w:b/>
                <w:bCs/>
                <w:sz w:val="14"/>
                <w:szCs w:val="14"/>
              </w:rPr>
            </w:pPr>
            <w:r w:rsidRPr="00EC2FD2">
              <w:rPr>
                <w:b/>
                <w:bCs/>
                <w:sz w:val="14"/>
                <w:szCs w:val="14"/>
              </w:rPr>
              <w:t>Follow up</w:t>
            </w:r>
          </w:p>
        </w:tc>
        <w:tc>
          <w:tcPr>
            <w:tcW w:w="851" w:type="dxa"/>
            <w:vMerge w:val="restart"/>
          </w:tcPr>
          <w:p w14:paraId="08401B6E" w14:textId="77777777" w:rsidR="00C56B14" w:rsidRPr="00EC2FD2" w:rsidRDefault="00C56B14" w:rsidP="00894C9D">
            <w:pPr>
              <w:rPr>
                <w:b/>
                <w:bCs/>
                <w:sz w:val="14"/>
                <w:szCs w:val="14"/>
              </w:rPr>
            </w:pPr>
            <w:r w:rsidRPr="00EC2FD2">
              <w:rPr>
                <w:b/>
                <w:bCs/>
                <w:sz w:val="14"/>
                <w:szCs w:val="14"/>
              </w:rPr>
              <w:t>Renal function</w:t>
            </w:r>
          </w:p>
        </w:tc>
        <w:tc>
          <w:tcPr>
            <w:tcW w:w="992" w:type="dxa"/>
            <w:vMerge w:val="restart"/>
          </w:tcPr>
          <w:p w14:paraId="1E68F4EC" w14:textId="77777777" w:rsidR="00C56B14" w:rsidRPr="00EC2FD2" w:rsidRDefault="00C56B14" w:rsidP="00894C9D">
            <w:pPr>
              <w:rPr>
                <w:b/>
                <w:bCs/>
                <w:sz w:val="14"/>
                <w:szCs w:val="14"/>
              </w:rPr>
            </w:pPr>
            <w:r w:rsidRPr="00EC2FD2">
              <w:rPr>
                <w:b/>
                <w:bCs/>
                <w:sz w:val="14"/>
                <w:szCs w:val="14"/>
              </w:rPr>
              <w:t>Treatment</w:t>
            </w:r>
          </w:p>
          <w:p w14:paraId="3B88D0C9" w14:textId="77777777" w:rsidR="00C56B14" w:rsidRPr="00EC2FD2" w:rsidRDefault="00C56B14" w:rsidP="00894C9D">
            <w:pPr>
              <w:rPr>
                <w:b/>
                <w:bCs/>
                <w:sz w:val="14"/>
                <w:szCs w:val="14"/>
              </w:rPr>
            </w:pPr>
            <w:r w:rsidRPr="00EC2FD2">
              <w:rPr>
                <w:b/>
                <w:bCs/>
                <w:sz w:val="14"/>
                <w:szCs w:val="14"/>
              </w:rPr>
              <w:t>(study size, n)</w:t>
            </w:r>
          </w:p>
        </w:tc>
        <w:tc>
          <w:tcPr>
            <w:tcW w:w="850" w:type="dxa"/>
            <w:vMerge w:val="restart"/>
          </w:tcPr>
          <w:p w14:paraId="0ABE7AB3" w14:textId="77777777" w:rsidR="00C56B14" w:rsidRPr="00EC2FD2" w:rsidRDefault="00C56B14" w:rsidP="00894C9D">
            <w:pPr>
              <w:rPr>
                <w:b/>
                <w:bCs/>
                <w:sz w:val="14"/>
                <w:szCs w:val="14"/>
              </w:rPr>
            </w:pPr>
            <w:r w:rsidRPr="00EC2FD2">
              <w:rPr>
                <w:b/>
                <w:bCs/>
                <w:sz w:val="14"/>
                <w:szCs w:val="14"/>
              </w:rPr>
              <w:t>Control (study size, n)</w:t>
            </w:r>
          </w:p>
        </w:tc>
        <w:tc>
          <w:tcPr>
            <w:tcW w:w="1418" w:type="dxa"/>
            <w:vMerge w:val="restart"/>
          </w:tcPr>
          <w:p w14:paraId="4875EA09" w14:textId="77777777" w:rsidR="00C56B14" w:rsidRPr="00EC2FD2" w:rsidRDefault="00C56B14" w:rsidP="00894C9D">
            <w:pPr>
              <w:rPr>
                <w:b/>
                <w:bCs/>
                <w:sz w:val="14"/>
                <w:szCs w:val="14"/>
              </w:rPr>
            </w:pPr>
            <w:r w:rsidRPr="00EC2FD2">
              <w:rPr>
                <w:b/>
                <w:bCs/>
                <w:sz w:val="14"/>
                <w:szCs w:val="14"/>
              </w:rPr>
              <w:t>Age</w:t>
            </w:r>
          </w:p>
          <w:p w14:paraId="6EA04045" w14:textId="77777777" w:rsidR="00C56B14" w:rsidRPr="00EC2FD2" w:rsidRDefault="00C56B14" w:rsidP="00894C9D">
            <w:pPr>
              <w:rPr>
                <w:b/>
                <w:bCs/>
                <w:sz w:val="14"/>
                <w:szCs w:val="14"/>
              </w:rPr>
            </w:pPr>
            <w:r w:rsidRPr="00EC2FD2">
              <w:rPr>
                <w:b/>
                <w:bCs/>
                <w:sz w:val="14"/>
                <w:szCs w:val="14"/>
              </w:rPr>
              <w:t>years</w:t>
            </w:r>
          </w:p>
          <w:p w14:paraId="14CE9194" w14:textId="77777777" w:rsidR="00C56B14" w:rsidRPr="00EC2FD2" w:rsidRDefault="00C56B14" w:rsidP="00894C9D">
            <w:pPr>
              <w:rPr>
                <w:b/>
                <w:bCs/>
                <w:sz w:val="14"/>
                <w:szCs w:val="14"/>
              </w:rPr>
            </w:pPr>
            <w:r w:rsidRPr="00EC2FD2">
              <w:rPr>
                <w:b/>
                <w:bCs/>
                <w:sz w:val="14"/>
                <w:szCs w:val="14"/>
              </w:rPr>
              <w:t xml:space="preserve">Mean (SD) </w:t>
            </w:r>
            <w:r w:rsidRPr="00EC2FD2">
              <w:rPr>
                <w:b/>
                <w:bCs/>
                <w:i/>
                <w:iCs/>
                <w:sz w:val="14"/>
                <w:szCs w:val="14"/>
              </w:rPr>
              <w:t>(unless otherwise stated)</w:t>
            </w:r>
          </w:p>
        </w:tc>
        <w:tc>
          <w:tcPr>
            <w:tcW w:w="992" w:type="dxa"/>
            <w:vMerge w:val="restart"/>
          </w:tcPr>
          <w:p w14:paraId="53B38DA4" w14:textId="77777777" w:rsidR="00C56B14" w:rsidRPr="00EC2FD2" w:rsidRDefault="00C56B14" w:rsidP="00894C9D">
            <w:pPr>
              <w:rPr>
                <w:b/>
                <w:bCs/>
                <w:sz w:val="14"/>
                <w:szCs w:val="14"/>
              </w:rPr>
            </w:pPr>
            <w:r w:rsidRPr="00EC2FD2">
              <w:rPr>
                <w:b/>
                <w:bCs/>
                <w:sz w:val="14"/>
                <w:szCs w:val="14"/>
              </w:rPr>
              <w:t>Risk factors</w:t>
            </w:r>
          </w:p>
          <w:p w14:paraId="2A4DB33B" w14:textId="77777777" w:rsidR="00C56B14" w:rsidRPr="00EC2FD2" w:rsidRDefault="00C56B14" w:rsidP="00894C9D">
            <w:pPr>
              <w:rPr>
                <w:b/>
                <w:bCs/>
                <w:sz w:val="14"/>
                <w:szCs w:val="14"/>
              </w:rPr>
            </w:pPr>
            <w:r w:rsidRPr="00EC2FD2">
              <w:rPr>
                <w:b/>
                <w:bCs/>
                <w:sz w:val="14"/>
                <w:szCs w:val="14"/>
              </w:rPr>
              <w:t>VTE/ bleeding</w:t>
            </w:r>
          </w:p>
        </w:tc>
        <w:tc>
          <w:tcPr>
            <w:tcW w:w="1843" w:type="dxa"/>
            <w:vMerge w:val="restart"/>
          </w:tcPr>
          <w:p w14:paraId="01E1B26F" w14:textId="77777777" w:rsidR="00C56B14" w:rsidRPr="00EC2FD2" w:rsidRDefault="00C56B14" w:rsidP="00894C9D">
            <w:pPr>
              <w:rPr>
                <w:b/>
                <w:bCs/>
                <w:sz w:val="14"/>
                <w:szCs w:val="14"/>
              </w:rPr>
            </w:pPr>
            <w:r w:rsidRPr="00EC2FD2">
              <w:rPr>
                <w:b/>
                <w:bCs/>
                <w:sz w:val="14"/>
                <w:szCs w:val="14"/>
              </w:rPr>
              <w:t>Exclusions</w:t>
            </w:r>
          </w:p>
        </w:tc>
        <w:tc>
          <w:tcPr>
            <w:tcW w:w="5103" w:type="dxa"/>
            <w:gridSpan w:val="5"/>
          </w:tcPr>
          <w:p w14:paraId="4A86F130" w14:textId="77777777" w:rsidR="00C56B14" w:rsidRPr="00EC2FD2" w:rsidRDefault="00C56B14" w:rsidP="00894C9D">
            <w:pPr>
              <w:jc w:val="center"/>
              <w:rPr>
                <w:b/>
                <w:bCs/>
                <w:sz w:val="14"/>
                <w:szCs w:val="14"/>
              </w:rPr>
            </w:pPr>
            <w:r w:rsidRPr="00EC2FD2">
              <w:rPr>
                <w:b/>
                <w:bCs/>
                <w:sz w:val="14"/>
                <w:szCs w:val="14"/>
              </w:rPr>
              <w:t>Study outcomes</w:t>
            </w:r>
          </w:p>
        </w:tc>
      </w:tr>
      <w:tr w:rsidR="00C56B14" w:rsidRPr="00EC2FD2" w14:paraId="434EA17B" w14:textId="77777777" w:rsidTr="00894C9D">
        <w:tc>
          <w:tcPr>
            <w:tcW w:w="1130" w:type="dxa"/>
            <w:vMerge/>
          </w:tcPr>
          <w:p w14:paraId="5FFE2C27" w14:textId="77777777" w:rsidR="00C56B14" w:rsidRPr="00EC2FD2" w:rsidRDefault="00C56B14" w:rsidP="00894C9D">
            <w:pPr>
              <w:rPr>
                <w:b/>
                <w:bCs/>
                <w:sz w:val="14"/>
                <w:szCs w:val="14"/>
              </w:rPr>
            </w:pPr>
          </w:p>
        </w:tc>
        <w:tc>
          <w:tcPr>
            <w:tcW w:w="897" w:type="dxa"/>
            <w:vMerge/>
          </w:tcPr>
          <w:p w14:paraId="34F0C35D" w14:textId="77777777" w:rsidR="00C56B14" w:rsidRPr="00EC2FD2" w:rsidRDefault="00C56B14" w:rsidP="00894C9D">
            <w:pPr>
              <w:rPr>
                <w:b/>
                <w:bCs/>
                <w:sz w:val="14"/>
                <w:szCs w:val="14"/>
              </w:rPr>
            </w:pPr>
          </w:p>
        </w:tc>
        <w:tc>
          <w:tcPr>
            <w:tcW w:w="1099" w:type="dxa"/>
            <w:vMerge/>
          </w:tcPr>
          <w:p w14:paraId="13838F8B" w14:textId="77777777" w:rsidR="00C56B14" w:rsidRPr="00EC2FD2" w:rsidRDefault="00C56B14" w:rsidP="00894C9D">
            <w:pPr>
              <w:rPr>
                <w:b/>
                <w:bCs/>
                <w:sz w:val="14"/>
                <w:szCs w:val="14"/>
              </w:rPr>
            </w:pPr>
          </w:p>
        </w:tc>
        <w:tc>
          <w:tcPr>
            <w:tcW w:w="851" w:type="dxa"/>
            <w:vMerge/>
          </w:tcPr>
          <w:p w14:paraId="39268949" w14:textId="77777777" w:rsidR="00C56B14" w:rsidRPr="00EC2FD2" w:rsidRDefault="00C56B14" w:rsidP="00894C9D">
            <w:pPr>
              <w:rPr>
                <w:b/>
                <w:bCs/>
                <w:sz w:val="14"/>
                <w:szCs w:val="14"/>
              </w:rPr>
            </w:pPr>
          </w:p>
        </w:tc>
        <w:tc>
          <w:tcPr>
            <w:tcW w:w="992" w:type="dxa"/>
            <w:vMerge/>
          </w:tcPr>
          <w:p w14:paraId="166D7B6E" w14:textId="77777777" w:rsidR="00C56B14" w:rsidRPr="00EC2FD2" w:rsidRDefault="00C56B14" w:rsidP="00894C9D">
            <w:pPr>
              <w:rPr>
                <w:b/>
                <w:bCs/>
                <w:sz w:val="14"/>
                <w:szCs w:val="14"/>
              </w:rPr>
            </w:pPr>
          </w:p>
        </w:tc>
        <w:tc>
          <w:tcPr>
            <w:tcW w:w="850" w:type="dxa"/>
            <w:vMerge/>
          </w:tcPr>
          <w:p w14:paraId="0124F080" w14:textId="77777777" w:rsidR="00C56B14" w:rsidRPr="00EC2FD2" w:rsidRDefault="00C56B14" w:rsidP="00894C9D">
            <w:pPr>
              <w:rPr>
                <w:b/>
                <w:bCs/>
                <w:sz w:val="14"/>
                <w:szCs w:val="14"/>
              </w:rPr>
            </w:pPr>
          </w:p>
        </w:tc>
        <w:tc>
          <w:tcPr>
            <w:tcW w:w="1418" w:type="dxa"/>
            <w:vMerge/>
          </w:tcPr>
          <w:p w14:paraId="012B0132" w14:textId="77777777" w:rsidR="00C56B14" w:rsidRPr="00EC2FD2" w:rsidRDefault="00C56B14" w:rsidP="00894C9D">
            <w:pPr>
              <w:rPr>
                <w:b/>
                <w:bCs/>
                <w:sz w:val="14"/>
                <w:szCs w:val="14"/>
              </w:rPr>
            </w:pPr>
          </w:p>
        </w:tc>
        <w:tc>
          <w:tcPr>
            <w:tcW w:w="992" w:type="dxa"/>
            <w:vMerge/>
          </w:tcPr>
          <w:p w14:paraId="69D99276" w14:textId="77777777" w:rsidR="00C56B14" w:rsidRPr="00EC2FD2" w:rsidRDefault="00C56B14" w:rsidP="00894C9D">
            <w:pPr>
              <w:rPr>
                <w:b/>
                <w:bCs/>
                <w:sz w:val="14"/>
                <w:szCs w:val="14"/>
              </w:rPr>
            </w:pPr>
          </w:p>
        </w:tc>
        <w:tc>
          <w:tcPr>
            <w:tcW w:w="1843" w:type="dxa"/>
            <w:vMerge/>
          </w:tcPr>
          <w:p w14:paraId="5AD4A027" w14:textId="77777777" w:rsidR="00C56B14" w:rsidRPr="00EC2FD2" w:rsidRDefault="00C56B14" w:rsidP="00894C9D">
            <w:pPr>
              <w:rPr>
                <w:b/>
                <w:bCs/>
                <w:sz w:val="14"/>
                <w:szCs w:val="14"/>
              </w:rPr>
            </w:pPr>
          </w:p>
        </w:tc>
        <w:tc>
          <w:tcPr>
            <w:tcW w:w="1134" w:type="dxa"/>
          </w:tcPr>
          <w:p w14:paraId="2A10DD3F" w14:textId="77777777" w:rsidR="00C56B14" w:rsidRPr="00EC2FD2" w:rsidRDefault="00C56B14" w:rsidP="00894C9D">
            <w:pPr>
              <w:rPr>
                <w:b/>
                <w:bCs/>
                <w:sz w:val="14"/>
                <w:szCs w:val="14"/>
              </w:rPr>
            </w:pPr>
            <w:r w:rsidRPr="00EC2FD2">
              <w:rPr>
                <w:b/>
                <w:bCs/>
                <w:sz w:val="14"/>
                <w:szCs w:val="14"/>
              </w:rPr>
              <w:t>Outcome measures</w:t>
            </w:r>
          </w:p>
        </w:tc>
        <w:tc>
          <w:tcPr>
            <w:tcW w:w="1134" w:type="dxa"/>
          </w:tcPr>
          <w:p w14:paraId="640494FF" w14:textId="77777777" w:rsidR="00C56B14" w:rsidRPr="00EC2FD2" w:rsidRDefault="00C56B14" w:rsidP="00894C9D">
            <w:pPr>
              <w:rPr>
                <w:b/>
                <w:bCs/>
                <w:sz w:val="14"/>
                <w:szCs w:val="14"/>
              </w:rPr>
            </w:pPr>
            <w:r w:rsidRPr="00EC2FD2">
              <w:rPr>
                <w:b/>
                <w:bCs/>
                <w:sz w:val="14"/>
                <w:szCs w:val="14"/>
              </w:rPr>
              <w:t>Recurrent VTE</w:t>
            </w:r>
          </w:p>
          <w:p w14:paraId="1ED4F60C" w14:textId="77777777" w:rsidR="00C56B14" w:rsidRPr="00EC2FD2" w:rsidRDefault="00C56B14" w:rsidP="00894C9D">
            <w:pPr>
              <w:rPr>
                <w:b/>
                <w:bCs/>
                <w:sz w:val="14"/>
                <w:szCs w:val="14"/>
              </w:rPr>
            </w:pPr>
            <w:r w:rsidRPr="00EC2FD2">
              <w:rPr>
                <w:b/>
                <w:bCs/>
                <w:sz w:val="14"/>
                <w:szCs w:val="14"/>
              </w:rPr>
              <w:t>Treatment vs control</w:t>
            </w:r>
          </w:p>
        </w:tc>
        <w:tc>
          <w:tcPr>
            <w:tcW w:w="850" w:type="dxa"/>
          </w:tcPr>
          <w:p w14:paraId="6AEFE40D" w14:textId="77777777" w:rsidR="00C56B14" w:rsidRPr="00EC2FD2" w:rsidRDefault="00C56B14" w:rsidP="00894C9D">
            <w:pPr>
              <w:rPr>
                <w:b/>
                <w:bCs/>
                <w:sz w:val="14"/>
                <w:szCs w:val="14"/>
              </w:rPr>
            </w:pPr>
            <w:r w:rsidRPr="00EC2FD2">
              <w:rPr>
                <w:b/>
                <w:bCs/>
                <w:sz w:val="14"/>
                <w:szCs w:val="14"/>
              </w:rPr>
              <w:t>HR</w:t>
            </w:r>
          </w:p>
        </w:tc>
        <w:tc>
          <w:tcPr>
            <w:tcW w:w="1134" w:type="dxa"/>
          </w:tcPr>
          <w:p w14:paraId="100CC1AF" w14:textId="77777777" w:rsidR="00C56B14" w:rsidRPr="00EC2FD2" w:rsidRDefault="00C56B14" w:rsidP="00894C9D">
            <w:pPr>
              <w:rPr>
                <w:b/>
                <w:bCs/>
                <w:sz w:val="14"/>
                <w:szCs w:val="14"/>
              </w:rPr>
            </w:pPr>
            <w:r w:rsidRPr="00EC2FD2">
              <w:rPr>
                <w:b/>
                <w:bCs/>
                <w:sz w:val="14"/>
                <w:szCs w:val="14"/>
              </w:rPr>
              <w:t>Bleeding Treatment vs control</w:t>
            </w:r>
          </w:p>
        </w:tc>
        <w:tc>
          <w:tcPr>
            <w:tcW w:w="851" w:type="dxa"/>
          </w:tcPr>
          <w:p w14:paraId="546F0CE5" w14:textId="77777777" w:rsidR="00C56B14" w:rsidRPr="00EC2FD2" w:rsidRDefault="00C56B14" w:rsidP="00894C9D">
            <w:pPr>
              <w:rPr>
                <w:b/>
                <w:bCs/>
                <w:sz w:val="14"/>
                <w:szCs w:val="14"/>
              </w:rPr>
            </w:pPr>
            <w:r w:rsidRPr="00EC2FD2">
              <w:rPr>
                <w:b/>
                <w:bCs/>
                <w:sz w:val="14"/>
                <w:szCs w:val="14"/>
              </w:rPr>
              <w:t>HR</w:t>
            </w:r>
          </w:p>
        </w:tc>
      </w:tr>
      <w:bookmarkEnd w:id="24"/>
      <w:tr w:rsidR="00C56B14" w:rsidRPr="006B5DFC" w14:paraId="5F215B39" w14:textId="77777777" w:rsidTr="00894C9D">
        <w:tc>
          <w:tcPr>
            <w:tcW w:w="1130" w:type="dxa"/>
          </w:tcPr>
          <w:p w14:paraId="3A95C1ED" w14:textId="77777777" w:rsidR="00C56B14" w:rsidRDefault="00C56B14" w:rsidP="00894C9D">
            <w:pPr>
              <w:rPr>
                <w:sz w:val="14"/>
                <w:szCs w:val="14"/>
              </w:rPr>
            </w:pPr>
            <w:r w:rsidRPr="00510347">
              <w:rPr>
                <w:sz w:val="14"/>
                <w:szCs w:val="14"/>
                <w:lang w:val="de-DE"/>
              </w:rPr>
              <w:t>Schmid P, Brodmann D, O</w:t>
            </w:r>
            <w:r>
              <w:rPr>
                <w:sz w:val="14"/>
                <w:szCs w:val="14"/>
                <w:lang w:val="de-DE"/>
              </w:rPr>
              <w:t>dermatt Y et all 2009</w:t>
            </w:r>
          </w:p>
        </w:tc>
        <w:tc>
          <w:tcPr>
            <w:tcW w:w="897" w:type="dxa"/>
          </w:tcPr>
          <w:p w14:paraId="1E3D7D90" w14:textId="77777777" w:rsidR="00C56B14" w:rsidRDefault="00C56B14" w:rsidP="00894C9D">
            <w:pPr>
              <w:rPr>
                <w:sz w:val="14"/>
                <w:szCs w:val="14"/>
                <w:lang w:val="de-DE"/>
              </w:rPr>
            </w:pPr>
            <w:r>
              <w:rPr>
                <w:sz w:val="14"/>
                <w:szCs w:val="14"/>
                <w:lang w:val="de-DE"/>
              </w:rPr>
              <w:t>Prospective observational cohort</w:t>
            </w:r>
          </w:p>
          <w:p w14:paraId="3806B655" w14:textId="77777777" w:rsidR="00C56B14" w:rsidRDefault="00C56B14" w:rsidP="00894C9D">
            <w:pPr>
              <w:rPr>
                <w:sz w:val="14"/>
                <w:szCs w:val="14"/>
              </w:rPr>
            </w:pPr>
            <w:r>
              <w:rPr>
                <w:sz w:val="14"/>
                <w:szCs w:val="14"/>
                <w:lang w:val="de-DE"/>
              </w:rPr>
              <w:t>Switzerland</w:t>
            </w:r>
          </w:p>
        </w:tc>
        <w:tc>
          <w:tcPr>
            <w:tcW w:w="1099" w:type="dxa"/>
          </w:tcPr>
          <w:p w14:paraId="748DBD7B" w14:textId="77777777" w:rsidR="00C56B14" w:rsidRDefault="00C56B14" w:rsidP="00894C9D">
            <w:pPr>
              <w:rPr>
                <w:sz w:val="14"/>
                <w:szCs w:val="14"/>
              </w:rPr>
            </w:pPr>
            <w:r>
              <w:rPr>
                <w:sz w:val="14"/>
                <w:szCs w:val="14"/>
              </w:rPr>
              <w:t>Maximum 3 weeks</w:t>
            </w:r>
          </w:p>
          <w:p w14:paraId="7CAB1962" w14:textId="77777777" w:rsidR="00C56B14" w:rsidRDefault="00C56B14" w:rsidP="00894C9D">
            <w:pPr>
              <w:rPr>
                <w:sz w:val="14"/>
                <w:szCs w:val="14"/>
              </w:rPr>
            </w:pPr>
          </w:p>
          <w:p w14:paraId="4AF9AEA0" w14:textId="77777777" w:rsidR="00C56B14" w:rsidRPr="00510347" w:rsidRDefault="00C56B14" w:rsidP="00894C9D">
            <w:pPr>
              <w:rPr>
                <w:sz w:val="14"/>
                <w:szCs w:val="14"/>
              </w:rPr>
            </w:pPr>
            <w:r>
              <w:rPr>
                <w:sz w:val="14"/>
                <w:szCs w:val="14"/>
              </w:rPr>
              <w:t>Median f</w:t>
            </w:r>
            <w:r w:rsidRPr="00510347">
              <w:rPr>
                <w:sz w:val="14"/>
                <w:szCs w:val="14"/>
              </w:rPr>
              <w:t>ollow-</w:t>
            </w:r>
            <w:proofErr w:type="gramStart"/>
            <w:r w:rsidRPr="00510347">
              <w:rPr>
                <w:sz w:val="14"/>
                <w:szCs w:val="14"/>
              </w:rPr>
              <w:t>up  6</w:t>
            </w:r>
            <w:proofErr w:type="gramEnd"/>
            <w:r w:rsidRPr="00510347">
              <w:rPr>
                <w:sz w:val="14"/>
                <w:szCs w:val="14"/>
              </w:rPr>
              <w:t xml:space="preserve"> days </w:t>
            </w:r>
          </w:p>
          <w:p w14:paraId="67AD0ADC" w14:textId="77777777" w:rsidR="00C56B14" w:rsidRDefault="00C56B14" w:rsidP="00894C9D">
            <w:pPr>
              <w:rPr>
                <w:sz w:val="14"/>
                <w:szCs w:val="14"/>
              </w:rPr>
            </w:pPr>
            <w:r w:rsidRPr="00510347">
              <w:rPr>
                <w:sz w:val="14"/>
                <w:szCs w:val="14"/>
              </w:rPr>
              <w:t>(IQR 4-10, range 2-22)</w:t>
            </w:r>
          </w:p>
        </w:tc>
        <w:tc>
          <w:tcPr>
            <w:tcW w:w="851" w:type="dxa"/>
          </w:tcPr>
          <w:p w14:paraId="748698D9" w14:textId="77777777" w:rsidR="00C56B14" w:rsidRDefault="00C56B14" w:rsidP="00894C9D">
            <w:pPr>
              <w:rPr>
                <w:sz w:val="14"/>
                <w:szCs w:val="14"/>
                <w:lang w:val="de-DE"/>
              </w:rPr>
            </w:pPr>
            <w:r>
              <w:rPr>
                <w:sz w:val="14"/>
                <w:szCs w:val="14"/>
                <w:lang w:val="de-DE"/>
              </w:rPr>
              <w:t xml:space="preserve">GFR </w:t>
            </w:r>
            <w:r>
              <w:rPr>
                <w:rFonts w:cstheme="minorHAnsi"/>
                <w:sz w:val="14"/>
                <w:szCs w:val="14"/>
                <w:lang w:val="de-DE"/>
              </w:rPr>
              <w:t>≥</w:t>
            </w:r>
            <w:r>
              <w:rPr>
                <w:sz w:val="14"/>
                <w:szCs w:val="14"/>
                <w:lang w:val="de-DE"/>
              </w:rPr>
              <w:t xml:space="preserve"> 60</w:t>
            </w:r>
          </w:p>
          <w:p w14:paraId="6AA2B17E" w14:textId="77777777" w:rsidR="00C56B14" w:rsidRDefault="00C56B14" w:rsidP="00894C9D">
            <w:pPr>
              <w:rPr>
                <w:sz w:val="14"/>
                <w:szCs w:val="14"/>
                <w:lang w:val="de-DE"/>
              </w:rPr>
            </w:pPr>
            <w:r>
              <w:rPr>
                <w:sz w:val="14"/>
                <w:szCs w:val="14"/>
                <w:lang w:val="de-DE"/>
              </w:rPr>
              <w:t>N= 18</w:t>
            </w:r>
          </w:p>
          <w:p w14:paraId="7E8027EE" w14:textId="77777777" w:rsidR="00C56B14" w:rsidRDefault="00C56B14" w:rsidP="00894C9D">
            <w:pPr>
              <w:rPr>
                <w:sz w:val="14"/>
                <w:szCs w:val="14"/>
                <w:lang w:val="de-DE"/>
              </w:rPr>
            </w:pPr>
            <w:r>
              <w:rPr>
                <w:sz w:val="14"/>
                <w:szCs w:val="14"/>
                <w:lang w:val="de-DE"/>
              </w:rPr>
              <w:t>GFR 30-59</w:t>
            </w:r>
          </w:p>
          <w:p w14:paraId="1588CAA7" w14:textId="77777777" w:rsidR="00C56B14" w:rsidRDefault="00C56B14" w:rsidP="00894C9D">
            <w:pPr>
              <w:rPr>
                <w:sz w:val="14"/>
                <w:szCs w:val="14"/>
                <w:lang w:val="de-DE"/>
              </w:rPr>
            </w:pPr>
            <w:r>
              <w:rPr>
                <w:sz w:val="14"/>
                <w:szCs w:val="14"/>
                <w:lang w:val="de-DE"/>
              </w:rPr>
              <w:t>n= 9</w:t>
            </w:r>
          </w:p>
          <w:p w14:paraId="3BD31F71" w14:textId="77777777" w:rsidR="00C56B14" w:rsidRDefault="00C56B14" w:rsidP="00894C9D">
            <w:pPr>
              <w:rPr>
                <w:sz w:val="14"/>
                <w:szCs w:val="14"/>
                <w:lang w:val="de-DE"/>
              </w:rPr>
            </w:pPr>
            <w:r>
              <w:rPr>
                <w:sz w:val="14"/>
                <w:szCs w:val="14"/>
                <w:lang w:val="de-DE"/>
              </w:rPr>
              <w:t>GFR &lt; 30</w:t>
            </w:r>
          </w:p>
          <w:p w14:paraId="2D6A036D" w14:textId="77777777" w:rsidR="00C56B14" w:rsidRDefault="00C56B14" w:rsidP="00894C9D">
            <w:pPr>
              <w:rPr>
                <w:sz w:val="14"/>
                <w:szCs w:val="14"/>
                <w:lang w:val="de-DE"/>
              </w:rPr>
            </w:pPr>
            <w:r>
              <w:rPr>
                <w:sz w:val="14"/>
                <w:szCs w:val="14"/>
                <w:lang w:val="de-DE"/>
              </w:rPr>
              <w:t>n=5</w:t>
            </w:r>
          </w:p>
          <w:p w14:paraId="57122A1D" w14:textId="77777777" w:rsidR="00C56B14" w:rsidRDefault="00C56B14" w:rsidP="00894C9D">
            <w:pPr>
              <w:rPr>
                <w:sz w:val="14"/>
                <w:szCs w:val="14"/>
                <w:lang w:val="de-DE"/>
              </w:rPr>
            </w:pPr>
          </w:p>
          <w:p w14:paraId="6EE6793E" w14:textId="77777777" w:rsidR="00C56B14" w:rsidRDefault="00C56B14" w:rsidP="00894C9D">
            <w:pPr>
              <w:rPr>
                <w:sz w:val="14"/>
                <w:szCs w:val="14"/>
              </w:rPr>
            </w:pPr>
            <w:r>
              <w:rPr>
                <w:sz w:val="14"/>
                <w:szCs w:val="14"/>
                <w:lang w:val="de-DE"/>
              </w:rPr>
              <w:t>MDRD</w:t>
            </w:r>
          </w:p>
        </w:tc>
        <w:tc>
          <w:tcPr>
            <w:tcW w:w="992" w:type="dxa"/>
          </w:tcPr>
          <w:p w14:paraId="1AC63025" w14:textId="77777777" w:rsidR="00C56B14" w:rsidRDefault="00C56B14" w:rsidP="00894C9D">
            <w:pPr>
              <w:rPr>
                <w:sz w:val="14"/>
                <w:szCs w:val="14"/>
              </w:rPr>
            </w:pPr>
            <w:proofErr w:type="spellStart"/>
            <w:r w:rsidRPr="00510347">
              <w:rPr>
                <w:sz w:val="14"/>
                <w:szCs w:val="14"/>
              </w:rPr>
              <w:t>Dalteparin</w:t>
            </w:r>
            <w:proofErr w:type="spellEnd"/>
            <w:r w:rsidRPr="00510347">
              <w:rPr>
                <w:sz w:val="14"/>
                <w:szCs w:val="14"/>
              </w:rPr>
              <w:t xml:space="preserve"> </w:t>
            </w:r>
            <w:proofErr w:type="spellStart"/>
            <w:r w:rsidRPr="00510347">
              <w:rPr>
                <w:sz w:val="14"/>
                <w:szCs w:val="14"/>
              </w:rPr>
              <w:t>sc</w:t>
            </w:r>
            <w:proofErr w:type="spellEnd"/>
            <w:r w:rsidRPr="00510347">
              <w:rPr>
                <w:sz w:val="14"/>
                <w:szCs w:val="14"/>
              </w:rPr>
              <w:t xml:space="preserve"> </w:t>
            </w:r>
            <w:r>
              <w:rPr>
                <w:sz w:val="14"/>
                <w:szCs w:val="14"/>
              </w:rPr>
              <w:t>target dose:</w:t>
            </w:r>
          </w:p>
          <w:p w14:paraId="4031AF38" w14:textId="77777777" w:rsidR="00C56B14" w:rsidRDefault="00C56B14" w:rsidP="00894C9D">
            <w:pPr>
              <w:rPr>
                <w:sz w:val="14"/>
                <w:szCs w:val="14"/>
              </w:rPr>
            </w:pPr>
            <w:r w:rsidRPr="00510347">
              <w:rPr>
                <w:sz w:val="14"/>
                <w:szCs w:val="14"/>
              </w:rPr>
              <w:t>100 units/kg BD</w:t>
            </w:r>
          </w:p>
          <w:p w14:paraId="4D1BBE86" w14:textId="77777777" w:rsidR="00C56B14" w:rsidRDefault="00C56B14" w:rsidP="00894C9D">
            <w:pPr>
              <w:rPr>
                <w:sz w:val="14"/>
                <w:szCs w:val="14"/>
              </w:rPr>
            </w:pPr>
            <w:r>
              <w:rPr>
                <w:sz w:val="14"/>
                <w:szCs w:val="14"/>
              </w:rPr>
              <w:t>n= 32</w:t>
            </w:r>
          </w:p>
          <w:p w14:paraId="3C6909F3" w14:textId="77777777" w:rsidR="00C56B14" w:rsidRDefault="00C56B14" w:rsidP="00894C9D">
            <w:pPr>
              <w:rPr>
                <w:sz w:val="14"/>
                <w:szCs w:val="14"/>
              </w:rPr>
            </w:pPr>
          </w:p>
          <w:p w14:paraId="24AF7F01" w14:textId="77777777" w:rsidR="00C56B14" w:rsidRDefault="00C56B14" w:rsidP="00894C9D">
            <w:pPr>
              <w:rPr>
                <w:sz w:val="14"/>
                <w:szCs w:val="14"/>
              </w:rPr>
            </w:pPr>
            <w:r w:rsidRPr="006D1998">
              <w:rPr>
                <w:sz w:val="14"/>
                <w:szCs w:val="14"/>
              </w:rPr>
              <w:t>Median dose 90 (73-106) units/kg ev</w:t>
            </w:r>
            <w:r>
              <w:rPr>
                <w:sz w:val="14"/>
                <w:szCs w:val="14"/>
              </w:rPr>
              <w:t>ery 12h</w:t>
            </w:r>
          </w:p>
        </w:tc>
        <w:tc>
          <w:tcPr>
            <w:tcW w:w="850" w:type="dxa"/>
          </w:tcPr>
          <w:p w14:paraId="7BA80707" w14:textId="77777777" w:rsidR="00C56B14" w:rsidRDefault="00C56B14" w:rsidP="00894C9D">
            <w:pPr>
              <w:rPr>
                <w:sz w:val="14"/>
                <w:szCs w:val="14"/>
              </w:rPr>
            </w:pPr>
            <w:r>
              <w:rPr>
                <w:sz w:val="14"/>
                <w:szCs w:val="14"/>
              </w:rPr>
              <w:t>n/a</w:t>
            </w:r>
          </w:p>
        </w:tc>
        <w:tc>
          <w:tcPr>
            <w:tcW w:w="1418" w:type="dxa"/>
          </w:tcPr>
          <w:p w14:paraId="78228430" w14:textId="77777777" w:rsidR="00C56B14" w:rsidRDefault="00C56B14" w:rsidP="00894C9D">
            <w:pPr>
              <w:rPr>
                <w:sz w:val="14"/>
                <w:szCs w:val="14"/>
              </w:rPr>
            </w:pPr>
            <w:r>
              <w:rPr>
                <w:sz w:val="14"/>
                <w:szCs w:val="14"/>
              </w:rPr>
              <w:t>Median (IQR)</w:t>
            </w:r>
          </w:p>
          <w:p w14:paraId="5F360DF6" w14:textId="77777777" w:rsidR="00C56B14" w:rsidRDefault="00C56B14" w:rsidP="00894C9D">
            <w:pPr>
              <w:rPr>
                <w:sz w:val="14"/>
                <w:szCs w:val="14"/>
              </w:rPr>
            </w:pPr>
            <w:r>
              <w:rPr>
                <w:sz w:val="14"/>
                <w:szCs w:val="14"/>
              </w:rPr>
              <w:t>GFR</w:t>
            </w:r>
            <w:r>
              <w:rPr>
                <w:rFonts w:cstheme="minorHAnsi"/>
                <w:sz w:val="14"/>
                <w:szCs w:val="14"/>
              </w:rPr>
              <w:t>≥</w:t>
            </w:r>
            <w:r>
              <w:rPr>
                <w:sz w:val="14"/>
                <w:szCs w:val="14"/>
              </w:rPr>
              <w:t>60</w:t>
            </w:r>
          </w:p>
          <w:p w14:paraId="37C27F31" w14:textId="77777777" w:rsidR="00C56B14" w:rsidRDefault="00C56B14" w:rsidP="00894C9D">
            <w:pPr>
              <w:rPr>
                <w:sz w:val="14"/>
                <w:szCs w:val="14"/>
              </w:rPr>
            </w:pPr>
            <w:r>
              <w:rPr>
                <w:sz w:val="14"/>
                <w:szCs w:val="14"/>
              </w:rPr>
              <w:t>73 (58-81)</w:t>
            </w:r>
          </w:p>
          <w:p w14:paraId="3B965910" w14:textId="77777777" w:rsidR="00C56B14" w:rsidRDefault="00C56B14" w:rsidP="00894C9D">
            <w:pPr>
              <w:rPr>
                <w:sz w:val="14"/>
                <w:szCs w:val="14"/>
              </w:rPr>
            </w:pPr>
            <w:r>
              <w:rPr>
                <w:sz w:val="14"/>
                <w:szCs w:val="14"/>
              </w:rPr>
              <w:t>79 (76-82)</w:t>
            </w:r>
          </w:p>
          <w:p w14:paraId="11E3819F" w14:textId="77777777" w:rsidR="00C56B14" w:rsidRDefault="00C56B14" w:rsidP="00894C9D">
            <w:pPr>
              <w:rPr>
                <w:sz w:val="14"/>
                <w:szCs w:val="14"/>
              </w:rPr>
            </w:pPr>
            <w:r>
              <w:rPr>
                <w:sz w:val="14"/>
                <w:szCs w:val="14"/>
              </w:rPr>
              <w:t>72 (62-80)</w:t>
            </w:r>
          </w:p>
          <w:p w14:paraId="5FF07D30" w14:textId="77777777" w:rsidR="00C56B14" w:rsidRDefault="00C56B14" w:rsidP="00894C9D">
            <w:pPr>
              <w:rPr>
                <w:sz w:val="14"/>
                <w:szCs w:val="14"/>
              </w:rPr>
            </w:pPr>
          </w:p>
        </w:tc>
        <w:tc>
          <w:tcPr>
            <w:tcW w:w="992" w:type="dxa"/>
          </w:tcPr>
          <w:p w14:paraId="27FF7EC5" w14:textId="77777777" w:rsidR="00C56B14" w:rsidRDefault="00C56B14" w:rsidP="00894C9D">
            <w:pPr>
              <w:rPr>
                <w:sz w:val="14"/>
                <w:szCs w:val="14"/>
              </w:rPr>
            </w:pPr>
            <w:r>
              <w:rPr>
                <w:sz w:val="14"/>
                <w:szCs w:val="14"/>
              </w:rPr>
              <w:t>No info</w:t>
            </w:r>
          </w:p>
        </w:tc>
        <w:tc>
          <w:tcPr>
            <w:tcW w:w="1843" w:type="dxa"/>
          </w:tcPr>
          <w:p w14:paraId="0FAF075D" w14:textId="77777777" w:rsidR="00C56B14" w:rsidRDefault="00C56B14" w:rsidP="00894C9D">
            <w:pPr>
              <w:rPr>
                <w:sz w:val="14"/>
                <w:szCs w:val="14"/>
              </w:rPr>
            </w:pPr>
            <w:r>
              <w:rPr>
                <w:sz w:val="14"/>
                <w:szCs w:val="14"/>
              </w:rPr>
              <w:t xml:space="preserve">pregnancy or lactation, </w:t>
            </w:r>
            <w:proofErr w:type="spellStart"/>
            <w:r>
              <w:rPr>
                <w:sz w:val="14"/>
                <w:szCs w:val="14"/>
              </w:rPr>
              <w:t>dalteoarin</w:t>
            </w:r>
            <w:proofErr w:type="spellEnd"/>
            <w:r>
              <w:rPr>
                <w:sz w:val="14"/>
                <w:szCs w:val="14"/>
              </w:rPr>
              <w:t xml:space="preserve"> or other LMWH already in use for &gt; </w:t>
            </w:r>
            <w:proofErr w:type="gramStart"/>
            <w:r>
              <w:rPr>
                <w:sz w:val="14"/>
                <w:szCs w:val="14"/>
              </w:rPr>
              <w:t>1 day</w:t>
            </w:r>
            <w:proofErr w:type="gramEnd"/>
            <w:r>
              <w:rPr>
                <w:sz w:val="14"/>
                <w:szCs w:val="14"/>
              </w:rPr>
              <w:t xml:space="preserve">, anti-Xa factor activity before first application of </w:t>
            </w:r>
            <w:proofErr w:type="spellStart"/>
            <w:r>
              <w:rPr>
                <w:sz w:val="14"/>
                <w:szCs w:val="14"/>
              </w:rPr>
              <w:t>dalteparin</w:t>
            </w:r>
            <w:proofErr w:type="spellEnd"/>
            <w:r>
              <w:rPr>
                <w:sz w:val="14"/>
                <w:szCs w:val="14"/>
              </w:rPr>
              <w:t xml:space="preserve"> &gt; 0.3 U/mL, participation in another study, anuria, GFR &lt; 10 mL/min, patient on ICU, cardiovascular instability, probably need for quick stop of anticoagulation, estimated life expectancy &lt; 28 days</w:t>
            </w:r>
          </w:p>
        </w:tc>
        <w:tc>
          <w:tcPr>
            <w:tcW w:w="1134" w:type="dxa"/>
          </w:tcPr>
          <w:p w14:paraId="48BA2C50" w14:textId="77777777" w:rsidR="00C56B14" w:rsidRDefault="00C56B14" w:rsidP="00894C9D">
            <w:pPr>
              <w:rPr>
                <w:sz w:val="14"/>
                <w:szCs w:val="14"/>
              </w:rPr>
            </w:pPr>
            <w:r>
              <w:rPr>
                <w:sz w:val="14"/>
                <w:szCs w:val="14"/>
              </w:rPr>
              <w:t>Peak plasma anti-Xa activity (after first dose, on day 2 then every 2</w:t>
            </w:r>
            <w:r w:rsidRPr="00510347">
              <w:rPr>
                <w:sz w:val="14"/>
                <w:szCs w:val="14"/>
                <w:vertAlign w:val="superscript"/>
              </w:rPr>
              <w:t>nd</w:t>
            </w:r>
            <w:r>
              <w:rPr>
                <w:sz w:val="14"/>
                <w:szCs w:val="14"/>
              </w:rPr>
              <w:t xml:space="preserve"> day, max three weeks); adjusted anti-xa level (to dose and bodyweight)</w:t>
            </w:r>
          </w:p>
          <w:p w14:paraId="2942D560" w14:textId="77777777" w:rsidR="00C56B14" w:rsidRDefault="00C56B14" w:rsidP="00894C9D">
            <w:pPr>
              <w:rPr>
                <w:sz w:val="14"/>
                <w:szCs w:val="14"/>
              </w:rPr>
            </w:pPr>
          </w:p>
          <w:p w14:paraId="04009553" w14:textId="77777777" w:rsidR="00C56B14" w:rsidRDefault="00C56B14" w:rsidP="00894C9D">
            <w:pPr>
              <w:rPr>
                <w:sz w:val="14"/>
                <w:szCs w:val="14"/>
              </w:rPr>
            </w:pPr>
            <w:r>
              <w:rPr>
                <w:sz w:val="14"/>
                <w:szCs w:val="14"/>
              </w:rPr>
              <w:t>Bioaccumulation factor R</w:t>
            </w:r>
          </w:p>
        </w:tc>
        <w:tc>
          <w:tcPr>
            <w:tcW w:w="1134" w:type="dxa"/>
          </w:tcPr>
          <w:p w14:paraId="256D55A4" w14:textId="77777777" w:rsidR="00C56B14" w:rsidRDefault="00C56B14" w:rsidP="00894C9D">
            <w:pPr>
              <w:rPr>
                <w:sz w:val="14"/>
                <w:szCs w:val="14"/>
              </w:rPr>
            </w:pPr>
            <w:r>
              <w:rPr>
                <w:sz w:val="14"/>
                <w:szCs w:val="14"/>
              </w:rPr>
              <w:t>Median anti-Xa level (IQR) / median adjusted anti-Xa level (IQR)</w:t>
            </w:r>
          </w:p>
          <w:p w14:paraId="6E7B28CD" w14:textId="77777777" w:rsidR="00C56B14" w:rsidRDefault="00C56B14" w:rsidP="00894C9D">
            <w:pPr>
              <w:rPr>
                <w:sz w:val="14"/>
                <w:szCs w:val="14"/>
              </w:rPr>
            </w:pPr>
          </w:p>
          <w:p w14:paraId="05D93178" w14:textId="77777777" w:rsidR="00C56B14" w:rsidRDefault="00C56B14" w:rsidP="00894C9D">
            <w:pPr>
              <w:rPr>
                <w:sz w:val="14"/>
                <w:szCs w:val="14"/>
              </w:rPr>
            </w:pPr>
            <w:r>
              <w:rPr>
                <w:sz w:val="14"/>
                <w:szCs w:val="14"/>
              </w:rPr>
              <w:t>First dose</w:t>
            </w:r>
          </w:p>
          <w:p w14:paraId="784B78C5" w14:textId="77777777" w:rsidR="00C56B14" w:rsidRDefault="00C56B14" w:rsidP="00894C9D">
            <w:pPr>
              <w:rPr>
                <w:sz w:val="14"/>
                <w:szCs w:val="14"/>
              </w:rPr>
            </w:pPr>
            <w:r>
              <w:rPr>
                <w:sz w:val="14"/>
                <w:szCs w:val="14"/>
              </w:rPr>
              <w:t>GFR</w:t>
            </w:r>
            <w:r>
              <w:rPr>
                <w:rFonts w:cstheme="minorHAnsi"/>
                <w:sz w:val="14"/>
                <w:szCs w:val="14"/>
              </w:rPr>
              <w:t>≥</w:t>
            </w:r>
            <w:r>
              <w:rPr>
                <w:sz w:val="14"/>
                <w:szCs w:val="14"/>
              </w:rPr>
              <w:t>60</w:t>
            </w:r>
          </w:p>
          <w:p w14:paraId="026515E8" w14:textId="77777777" w:rsidR="00C56B14" w:rsidRDefault="00C56B14" w:rsidP="00894C9D">
            <w:pPr>
              <w:rPr>
                <w:sz w:val="14"/>
                <w:szCs w:val="14"/>
              </w:rPr>
            </w:pPr>
            <w:r>
              <w:rPr>
                <w:sz w:val="14"/>
                <w:szCs w:val="14"/>
              </w:rPr>
              <w:t>0.32 (0.22-0.49)</w:t>
            </w:r>
          </w:p>
          <w:p w14:paraId="7B060DF7" w14:textId="77777777" w:rsidR="00C56B14" w:rsidRDefault="00C56B14" w:rsidP="00894C9D">
            <w:pPr>
              <w:rPr>
                <w:sz w:val="14"/>
                <w:szCs w:val="14"/>
              </w:rPr>
            </w:pPr>
            <w:r>
              <w:rPr>
                <w:sz w:val="14"/>
                <w:szCs w:val="14"/>
              </w:rPr>
              <w:t>3.5 (2.6-5.0)</w:t>
            </w:r>
          </w:p>
          <w:p w14:paraId="3252AEC6" w14:textId="77777777" w:rsidR="00C56B14" w:rsidRDefault="00C56B14" w:rsidP="00894C9D">
            <w:pPr>
              <w:rPr>
                <w:sz w:val="14"/>
                <w:szCs w:val="14"/>
              </w:rPr>
            </w:pPr>
            <w:r>
              <w:rPr>
                <w:sz w:val="14"/>
                <w:szCs w:val="14"/>
              </w:rPr>
              <w:t>GFR 30-59</w:t>
            </w:r>
          </w:p>
          <w:p w14:paraId="2907BE05" w14:textId="77777777" w:rsidR="00C56B14" w:rsidRDefault="00C56B14" w:rsidP="00894C9D">
            <w:pPr>
              <w:rPr>
                <w:sz w:val="14"/>
                <w:szCs w:val="14"/>
              </w:rPr>
            </w:pPr>
            <w:r>
              <w:rPr>
                <w:sz w:val="14"/>
                <w:szCs w:val="14"/>
              </w:rPr>
              <w:t>0.35 (0.27-0.55)</w:t>
            </w:r>
          </w:p>
          <w:p w14:paraId="2911825C" w14:textId="77777777" w:rsidR="00C56B14" w:rsidRDefault="00C56B14" w:rsidP="00894C9D">
            <w:pPr>
              <w:rPr>
                <w:sz w:val="14"/>
                <w:szCs w:val="14"/>
              </w:rPr>
            </w:pPr>
            <w:r>
              <w:rPr>
                <w:sz w:val="14"/>
                <w:szCs w:val="14"/>
              </w:rPr>
              <w:t>4.8(3.3-5.5)</w:t>
            </w:r>
          </w:p>
          <w:p w14:paraId="1FC2D446" w14:textId="77777777" w:rsidR="00C56B14" w:rsidRDefault="00C56B14" w:rsidP="00894C9D">
            <w:pPr>
              <w:rPr>
                <w:sz w:val="14"/>
                <w:szCs w:val="14"/>
              </w:rPr>
            </w:pPr>
            <w:r>
              <w:rPr>
                <w:sz w:val="14"/>
                <w:szCs w:val="14"/>
              </w:rPr>
              <w:t>GFR &lt; 30</w:t>
            </w:r>
          </w:p>
          <w:p w14:paraId="10563489" w14:textId="77777777" w:rsidR="00C56B14" w:rsidRDefault="00C56B14" w:rsidP="00894C9D">
            <w:pPr>
              <w:rPr>
                <w:sz w:val="14"/>
                <w:szCs w:val="14"/>
              </w:rPr>
            </w:pPr>
            <w:r>
              <w:rPr>
                <w:sz w:val="14"/>
                <w:szCs w:val="14"/>
              </w:rPr>
              <w:t>0.52 (0.40-0.60)</w:t>
            </w:r>
          </w:p>
          <w:p w14:paraId="562A1A99" w14:textId="77777777" w:rsidR="00C56B14" w:rsidRDefault="00C56B14" w:rsidP="00894C9D">
            <w:pPr>
              <w:rPr>
                <w:sz w:val="14"/>
                <w:szCs w:val="14"/>
              </w:rPr>
            </w:pPr>
            <w:r>
              <w:rPr>
                <w:sz w:val="14"/>
                <w:szCs w:val="14"/>
              </w:rPr>
              <w:t>4.5 (3.7-7.5)</w:t>
            </w:r>
          </w:p>
          <w:p w14:paraId="284B4D94" w14:textId="77777777" w:rsidR="00C56B14" w:rsidRDefault="00C56B14" w:rsidP="00894C9D">
            <w:pPr>
              <w:rPr>
                <w:sz w:val="14"/>
                <w:szCs w:val="14"/>
              </w:rPr>
            </w:pPr>
          </w:p>
          <w:p w14:paraId="6BEBF31D" w14:textId="77777777" w:rsidR="00C56B14" w:rsidRDefault="00C56B14" w:rsidP="00894C9D">
            <w:pPr>
              <w:rPr>
                <w:sz w:val="14"/>
                <w:szCs w:val="14"/>
              </w:rPr>
            </w:pPr>
            <w:r>
              <w:rPr>
                <w:sz w:val="14"/>
                <w:szCs w:val="14"/>
              </w:rPr>
              <w:t>Last day, 6 days (IQR 4-10)</w:t>
            </w:r>
          </w:p>
          <w:p w14:paraId="55DAA342" w14:textId="77777777" w:rsidR="00C56B14" w:rsidRDefault="00C56B14" w:rsidP="00894C9D">
            <w:pPr>
              <w:rPr>
                <w:sz w:val="14"/>
                <w:szCs w:val="14"/>
              </w:rPr>
            </w:pPr>
            <w:r>
              <w:rPr>
                <w:sz w:val="14"/>
                <w:szCs w:val="14"/>
              </w:rPr>
              <w:t>GFR</w:t>
            </w:r>
            <w:r>
              <w:rPr>
                <w:rFonts w:cstheme="minorHAnsi"/>
                <w:sz w:val="14"/>
                <w:szCs w:val="14"/>
              </w:rPr>
              <w:t>≥</w:t>
            </w:r>
            <w:r>
              <w:rPr>
                <w:sz w:val="14"/>
                <w:szCs w:val="14"/>
              </w:rPr>
              <w:t>60</w:t>
            </w:r>
          </w:p>
          <w:p w14:paraId="3FB60167" w14:textId="77777777" w:rsidR="00C56B14" w:rsidRDefault="00C56B14" w:rsidP="00894C9D">
            <w:pPr>
              <w:rPr>
                <w:sz w:val="14"/>
                <w:szCs w:val="14"/>
              </w:rPr>
            </w:pPr>
            <w:r>
              <w:rPr>
                <w:sz w:val="14"/>
                <w:szCs w:val="14"/>
              </w:rPr>
              <w:t>0.57 (0.30-0.69)</w:t>
            </w:r>
          </w:p>
          <w:p w14:paraId="4460B1DF" w14:textId="77777777" w:rsidR="00C56B14" w:rsidRDefault="00C56B14" w:rsidP="00894C9D">
            <w:pPr>
              <w:rPr>
                <w:sz w:val="14"/>
                <w:szCs w:val="14"/>
              </w:rPr>
            </w:pPr>
            <w:r>
              <w:rPr>
                <w:sz w:val="14"/>
                <w:szCs w:val="14"/>
              </w:rPr>
              <w:t>6.1 (3.7-7.3)</w:t>
            </w:r>
          </w:p>
          <w:p w14:paraId="4C948F9A" w14:textId="77777777" w:rsidR="00C56B14" w:rsidRDefault="00C56B14" w:rsidP="00894C9D">
            <w:pPr>
              <w:rPr>
                <w:sz w:val="14"/>
                <w:szCs w:val="14"/>
              </w:rPr>
            </w:pPr>
            <w:r>
              <w:rPr>
                <w:sz w:val="14"/>
                <w:szCs w:val="14"/>
              </w:rPr>
              <w:t>GFR 30-59</w:t>
            </w:r>
          </w:p>
          <w:p w14:paraId="7A55EDBE" w14:textId="77777777" w:rsidR="00C56B14" w:rsidRDefault="00C56B14" w:rsidP="00894C9D">
            <w:pPr>
              <w:rPr>
                <w:sz w:val="14"/>
                <w:szCs w:val="14"/>
              </w:rPr>
            </w:pPr>
            <w:r>
              <w:rPr>
                <w:sz w:val="14"/>
                <w:szCs w:val="14"/>
              </w:rPr>
              <w:t>0.66 (0.47-0.69)</w:t>
            </w:r>
          </w:p>
          <w:p w14:paraId="4D8E9A51" w14:textId="77777777" w:rsidR="00C56B14" w:rsidRDefault="00C56B14" w:rsidP="00894C9D">
            <w:pPr>
              <w:rPr>
                <w:sz w:val="14"/>
                <w:szCs w:val="14"/>
              </w:rPr>
            </w:pPr>
            <w:r>
              <w:rPr>
                <w:sz w:val="14"/>
                <w:szCs w:val="14"/>
              </w:rPr>
              <w:t>7.1 (5.6-8.3)</w:t>
            </w:r>
          </w:p>
          <w:p w14:paraId="72C2FED9" w14:textId="77777777" w:rsidR="00C56B14" w:rsidRDefault="00C56B14" w:rsidP="00894C9D">
            <w:pPr>
              <w:rPr>
                <w:sz w:val="14"/>
                <w:szCs w:val="14"/>
              </w:rPr>
            </w:pPr>
            <w:r>
              <w:rPr>
                <w:sz w:val="14"/>
                <w:szCs w:val="14"/>
              </w:rPr>
              <w:t>GFR &lt; 30</w:t>
            </w:r>
          </w:p>
          <w:p w14:paraId="3DB7BA7A" w14:textId="77777777" w:rsidR="00C56B14" w:rsidRDefault="00C56B14" w:rsidP="00894C9D">
            <w:pPr>
              <w:rPr>
                <w:sz w:val="14"/>
                <w:szCs w:val="14"/>
              </w:rPr>
            </w:pPr>
            <w:r>
              <w:rPr>
                <w:sz w:val="14"/>
                <w:szCs w:val="14"/>
              </w:rPr>
              <w:t>1.21 (0.99-1.41)</w:t>
            </w:r>
          </w:p>
          <w:p w14:paraId="4C79A6AC" w14:textId="77777777" w:rsidR="00C56B14" w:rsidRDefault="00C56B14" w:rsidP="00894C9D">
            <w:pPr>
              <w:rPr>
                <w:sz w:val="14"/>
                <w:szCs w:val="14"/>
              </w:rPr>
            </w:pPr>
            <w:r>
              <w:rPr>
                <w:sz w:val="14"/>
                <w:szCs w:val="14"/>
              </w:rPr>
              <w:t>10.2 (7.8-13.2)</w:t>
            </w:r>
          </w:p>
          <w:p w14:paraId="71FBF1D8" w14:textId="77777777" w:rsidR="00C56B14" w:rsidRDefault="00C56B14" w:rsidP="00894C9D">
            <w:pPr>
              <w:rPr>
                <w:sz w:val="14"/>
                <w:szCs w:val="14"/>
              </w:rPr>
            </w:pPr>
          </w:p>
          <w:p w14:paraId="6979D1BE" w14:textId="77777777" w:rsidR="00C56B14" w:rsidRDefault="00C56B14" w:rsidP="00894C9D">
            <w:pPr>
              <w:rPr>
                <w:sz w:val="14"/>
                <w:szCs w:val="14"/>
              </w:rPr>
            </w:pPr>
            <w:r>
              <w:rPr>
                <w:sz w:val="14"/>
                <w:szCs w:val="14"/>
              </w:rPr>
              <w:t>Bioaccumulation factor R</w:t>
            </w:r>
          </w:p>
          <w:p w14:paraId="017063FB" w14:textId="77777777" w:rsidR="00C56B14" w:rsidRDefault="00C56B14" w:rsidP="00894C9D">
            <w:pPr>
              <w:rPr>
                <w:sz w:val="14"/>
                <w:szCs w:val="14"/>
              </w:rPr>
            </w:pPr>
            <w:r>
              <w:rPr>
                <w:sz w:val="14"/>
                <w:szCs w:val="14"/>
              </w:rPr>
              <w:t>GFR</w:t>
            </w:r>
            <w:r>
              <w:rPr>
                <w:rFonts w:cstheme="minorHAnsi"/>
                <w:sz w:val="14"/>
                <w:szCs w:val="14"/>
              </w:rPr>
              <w:t>≥</w:t>
            </w:r>
            <w:r>
              <w:rPr>
                <w:sz w:val="14"/>
                <w:szCs w:val="14"/>
              </w:rPr>
              <w:t>60</w:t>
            </w:r>
          </w:p>
          <w:p w14:paraId="4FB8549F" w14:textId="77777777" w:rsidR="00C56B14" w:rsidRDefault="00C56B14" w:rsidP="00894C9D">
            <w:pPr>
              <w:rPr>
                <w:sz w:val="14"/>
                <w:szCs w:val="14"/>
              </w:rPr>
            </w:pPr>
            <w:r>
              <w:rPr>
                <w:sz w:val="14"/>
                <w:szCs w:val="14"/>
              </w:rPr>
              <w:t>1.46 (1.15-1.82)</w:t>
            </w:r>
          </w:p>
          <w:p w14:paraId="6D9339B1" w14:textId="77777777" w:rsidR="00C56B14" w:rsidRDefault="00C56B14" w:rsidP="00894C9D">
            <w:pPr>
              <w:rPr>
                <w:sz w:val="14"/>
                <w:szCs w:val="14"/>
              </w:rPr>
            </w:pPr>
            <w:r>
              <w:rPr>
                <w:sz w:val="14"/>
                <w:szCs w:val="14"/>
              </w:rPr>
              <w:t>GFR 30-59</w:t>
            </w:r>
          </w:p>
          <w:p w14:paraId="4419301D" w14:textId="77777777" w:rsidR="00C56B14" w:rsidRDefault="00C56B14" w:rsidP="00894C9D">
            <w:pPr>
              <w:rPr>
                <w:sz w:val="14"/>
                <w:szCs w:val="14"/>
              </w:rPr>
            </w:pPr>
            <w:r>
              <w:rPr>
                <w:sz w:val="14"/>
                <w:szCs w:val="14"/>
              </w:rPr>
              <w:t>1.36 (1.20-2,16)</w:t>
            </w:r>
          </w:p>
          <w:p w14:paraId="1557A945" w14:textId="77777777" w:rsidR="00C56B14" w:rsidRDefault="00C56B14" w:rsidP="00894C9D">
            <w:pPr>
              <w:rPr>
                <w:sz w:val="14"/>
                <w:szCs w:val="14"/>
              </w:rPr>
            </w:pPr>
            <w:r>
              <w:rPr>
                <w:sz w:val="14"/>
                <w:szCs w:val="14"/>
              </w:rPr>
              <w:t>GFR &lt; 30</w:t>
            </w:r>
          </w:p>
          <w:p w14:paraId="5F0582A6" w14:textId="77777777" w:rsidR="00C56B14" w:rsidRDefault="00C56B14" w:rsidP="00894C9D">
            <w:pPr>
              <w:rPr>
                <w:sz w:val="14"/>
                <w:szCs w:val="14"/>
              </w:rPr>
            </w:pPr>
            <w:r>
              <w:rPr>
                <w:sz w:val="14"/>
                <w:szCs w:val="14"/>
              </w:rPr>
              <w:t>2.28 (1.53-2.93)</w:t>
            </w:r>
          </w:p>
          <w:p w14:paraId="7171F830" w14:textId="77777777" w:rsidR="00C56B14" w:rsidRDefault="00C56B14" w:rsidP="00894C9D">
            <w:pPr>
              <w:rPr>
                <w:sz w:val="14"/>
                <w:szCs w:val="14"/>
              </w:rPr>
            </w:pPr>
          </w:p>
          <w:p w14:paraId="3C4B3A21" w14:textId="77777777" w:rsidR="00C56B14" w:rsidRDefault="00C56B14" w:rsidP="00894C9D">
            <w:pPr>
              <w:rPr>
                <w:sz w:val="14"/>
                <w:szCs w:val="14"/>
              </w:rPr>
            </w:pPr>
          </w:p>
          <w:p w14:paraId="2D01E506" w14:textId="77777777" w:rsidR="00C56B14" w:rsidRDefault="00C56B14" w:rsidP="00894C9D">
            <w:pPr>
              <w:rPr>
                <w:sz w:val="14"/>
                <w:szCs w:val="14"/>
              </w:rPr>
            </w:pPr>
          </w:p>
          <w:p w14:paraId="3CBBD346" w14:textId="77777777" w:rsidR="00C56B14" w:rsidRDefault="00C56B14" w:rsidP="00894C9D">
            <w:pPr>
              <w:rPr>
                <w:sz w:val="14"/>
                <w:szCs w:val="14"/>
              </w:rPr>
            </w:pPr>
          </w:p>
          <w:p w14:paraId="0CA4F1D6" w14:textId="77777777" w:rsidR="00C56B14" w:rsidRDefault="00C56B14" w:rsidP="00894C9D">
            <w:pPr>
              <w:rPr>
                <w:sz w:val="14"/>
                <w:szCs w:val="14"/>
              </w:rPr>
            </w:pPr>
          </w:p>
          <w:p w14:paraId="2EDE4435" w14:textId="77777777" w:rsidR="00C56B14" w:rsidRDefault="00C56B14" w:rsidP="00894C9D">
            <w:pPr>
              <w:rPr>
                <w:sz w:val="14"/>
                <w:szCs w:val="14"/>
              </w:rPr>
            </w:pPr>
          </w:p>
          <w:p w14:paraId="1FEB7834" w14:textId="77777777" w:rsidR="00C56B14" w:rsidRDefault="00C56B14" w:rsidP="00894C9D">
            <w:pPr>
              <w:rPr>
                <w:sz w:val="14"/>
                <w:szCs w:val="14"/>
              </w:rPr>
            </w:pPr>
          </w:p>
          <w:p w14:paraId="276F194A" w14:textId="77777777" w:rsidR="00C56B14" w:rsidRDefault="00C56B14" w:rsidP="00894C9D">
            <w:pPr>
              <w:rPr>
                <w:sz w:val="14"/>
                <w:szCs w:val="14"/>
              </w:rPr>
            </w:pPr>
          </w:p>
          <w:p w14:paraId="6C2A00C6" w14:textId="77777777" w:rsidR="00C56B14" w:rsidRDefault="00C56B14" w:rsidP="00894C9D">
            <w:pPr>
              <w:rPr>
                <w:sz w:val="14"/>
                <w:szCs w:val="14"/>
              </w:rPr>
            </w:pPr>
          </w:p>
          <w:p w14:paraId="226CA46B" w14:textId="77777777" w:rsidR="00C56B14" w:rsidRDefault="00C56B14" w:rsidP="00894C9D">
            <w:pPr>
              <w:rPr>
                <w:sz w:val="14"/>
                <w:szCs w:val="14"/>
              </w:rPr>
            </w:pPr>
          </w:p>
          <w:p w14:paraId="3CEC5358" w14:textId="77777777" w:rsidR="00C56B14" w:rsidRDefault="00C56B14" w:rsidP="00894C9D">
            <w:pPr>
              <w:rPr>
                <w:sz w:val="14"/>
                <w:szCs w:val="14"/>
              </w:rPr>
            </w:pPr>
          </w:p>
        </w:tc>
        <w:tc>
          <w:tcPr>
            <w:tcW w:w="850" w:type="dxa"/>
          </w:tcPr>
          <w:p w14:paraId="514632D5" w14:textId="77777777" w:rsidR="00C56B14" w:rsidRDefault="00C56B14" w:rsidP="00894C9D">
            <w:pPr>
              <w:rPr>
                <w:sz w:val="14"/>
                <w:szCs w:val="14"/>
              </w:rPr>
            </w:pPr>
            <w:r>
              <w:rPr>
                <w:sz w:val="14"/>
                <w:szCs w:val="14"/>
              </w:rPr>
              <w:lastRenderedPageBreak/>
              <w:t>n/a</w:t>
            </w:r>
          </w:p>
        </w:tc>
        <w:tc>
          <w:tcPr>
            <w:tcW w:w="1134" w:type="dxa"/>
          </w:tcPr>
          <w:p w14:paraId="0D18E362" w14:textId="77777777" w:rsidR="00C56B14" w:rsidRDefault="00C56B14" w:rsidP="00894C9D">
            <w:pPr>
              <w:rPr>
                <w:sz w:val="14"/>
                <w:szCs w:val="14"/>
              </w:rPr>
            </w:pPr>
            <w:r>
              <w:rPr>
                <w:sz w:val="14"/>
                <w:szCs w:val="14"/>
              </w:rPr>
              <w:t>Bleeding</w:t>
            </w:r>
          </w:p>
          <w:p w14:paraId="0ED7DD74" w14:textId="77777777" w:rsidR="00C56B14" w:rsidRDefault="00C56B14" w:rsidP="00894C9D">
            <w:pPr>
              <w:rPr>
                <w:sz w:val="14"/>
                <w:szCs w:val="14"/>
              </w:rPr>
            </w:pPr>
            <w:r>
              <w:rPr>
                <w:sz w:val="14"/>
                <w:szCs w:val="14"/>
              </w:rPr>
              <w:t xml:space="preserve">eGFR </w:t>
            </w:r>
            <w:r>
              <w:rPr>
                <w:rFonts w:cstheme="minorHAnsi"/>
                <w:sz w:val="14"/>
                <w:szCs w:val="14"/>
              </w:rPr>
              <w:t>≥</w:t>
            </w:r>
            <w:r>
              <w:rPr>
                <w:sz w:val="14"/>
                <w:szCs w:val="14"/>
              </w:rPr>
              <w:t xml:space="preserve"> 60</w:t>
            </w:r>
          </w:p>
          <w:p w14:paraId="0A575D1F" w14:textId="77777777" w:rsidR="00C56B14" w:rsidRDefault="00C56B14" w:rsidP="00894C9D">
            <w:pPr>
              <w:rPr>
                <w:sz w:val="14"/>
                <w:szCs w:val="14"/>
              </w:rPr>
            </w:pPr>
            <w:r>
              <w:rPr>
                <w:sz w:val="14"/>
                <w:szCs w:val="14"/>
              </w:rPr>
              <w:t>one patient with haematuria due to vesical ulcer (day 5, also on aspirin</w:t>
            </w:r>
            <w:proofErr w:type="gramStart"/>
            <w:r>
              <w:rPr>
                <w:sz w:val="14"/>
                <w:szCs w:val="14"/>
              </w:rPr>
              <w:t>);</w:t>
            </w:r>
            <w:proofErr w:type="gramEnd"/>
          </w:p>
          <w:p w14:paraId="549C27A8" w14:textId="77777777" w:rsidR="00C56B14" w:rsidRDefault="00C56B14" w:rsidP="00894C9D">
            <w:pPr>
              <w:rPr>
                <w:sz w:val="14"/>
                <w:szCs w:val="14"/>
              </w:rPr>
            </w:pPr>
            <w:r>
              <w:rPr>
                <w:sz w:val="14"/>
                <w:szCs w:val="14"/>
              </w:rPr>
              <w:t>eGFR 30-59</w:t>
            </w:r>
          </w:p>
          <w:p w14:paraId="05AA371E" w14:textId="77777777" w:rsidR="00C56B14" w:rsidRDefault="00C56B14" w:rsidP="00894C9D">
            <w:pPr>
              <w:rPr>
                <w:sz w:val="14"/>
                <w:szCs w:val="14"/>
              </w:rPr>
            </w:pPr>
            <w:r>
              <w:rPr>
                <w:sz w:val="14"/>
                <w:szCs w:val="14"/>
              </w:rPr>
              <w:t>1x ruptured aortic aneurysm (</w:t>
            </w:r>
            <w:proofErr w:type="gramStart"/>
            <w:r>
              <w:rPr>
                <w:sz w:val="14"/>
                <w:szCs w:val="14"/>
              </w:rPr>
              <w:t>RIP day</w:t>
            </w:r>
            <w:proofErr w:type="gramEnd"/>
            <w:r>
              <w:rPr>
                <w:sz w:val="14"/>
                <w:szCs w:val="14"/>
              </w:rPr>
              <w:t xml:space="preserve"> 8), 1x recurrent cerebral bleed (day 17)</w:t>
            </w:r>
          </w:p>
          <w:p w14:paraId="6E1140A1" w14:textId="77777777" w:rsidR="00C56B14" w:rsidRDefault="00C56B14" w:rsidP="00894C9D">
            <w:pPr>
              <w:rPr>
                <w:sz w:val="14"/>
                <w:szCs w:val="14"/>
              </w:rPr>
            </w:pPr>
            <w:r w:rsidRPr="00873D91">
              <w:rPr>
                <w:sz w:val="14"/>
                <w:szCs w:val="14"/>
              </w:rPr>
              <w:t>eGFR &lt; 30 1x haematoma abdominal wall (day</w:t>
            </w:r>
            <w:r>
              <w:rPr>
                <w:sz w:val="14"/>
                <w:szCs w:val="14"/>
              </w:rPr>
              <w:t xml:space="preserve"> 5)</w:t>
            </w:r>
          </w:p>
        </w:tc>
        <w:tc>
          <w:tcPr>
            <w:tcW w:w="851" w:type="dxa"/>
          </w:tcPr>
          <w:p w14:paraId="26E94C50" w14:textId="77777777" w:rsidR="00C56B14" w:rsidRDefault="00C56B14" w:rsidP="00894C9D">
            <w:pPr>
              <w:rPr>
                <w:sz w:val="14"/>
                <w:szCs w:val="14"/>
              </w:rPr>
            </w:pPr>
            <w:r>
              <w:rPr>
                <w:sz w:val="14"/>
                <w:szCs w:val="14"/>
              </w:rPr>
              <w:t>n/a</w:t>
            </w:r>
          </w:p>
        </w:tc>
      </w:tr>
      <w:tr w:rsidR="00C56B14" w:rsidRPr="00EC2FD2" w14:paraId="527AF65A" w14:textId="77777777" w:rsidTr="00894C9D">
        <w:tc>
          <w:tcPr>
            <w:tcW w:w="1130" w:type="dxa"/>
            <w:vMerge w:val="restart"/>
          </w:tcPr>
          <w:p w14:paraId="1DB58276" w14:textId="77777777" w:rsidR="00C56B14" w:rsidRPr="00EC2FD2" w:rsidRDefault="00C56B14" w:rsidP="00894C9D">
            <w:pPr>
              <w:rPr>
                <w:b/>
                <w:bCs/>
                <w:sz w:val="14"/>
                <w:szCs w:val="14"/>
              </w:rPr>
            </w:pPr>
            <w:r w:rsidRPr="00EC2FD2">
              <w:rPr>
                <w:b/>
                <w:bCs/>
                <w:sz w:val="14"/>
                <w:szCs w:val="14"/>
              </w:rPr>
              <w:t>Reference</w:t>
            </w:r>
          </w:p>
        </w:tc>
        <w:tc>
          <w:tcPr>
            <w:tcW w:w="897" w:type="dxa"/>
            <w:vMerge w:val="restart"/>
          </w:tcPr>
          <w:p w14:paraId="575A99CB" w14:textId="77777777" w:rsidR="00C56B14" w:rsidRPr="00EC2FD2" w:rsidRDefault="00C56B14" w:rsidP="00894C9D">
            <w:pPr>
              <w:rPr>
                <w:b/>
                <w:bCs/>
                <w:sz w:val="14"/>
                <w:szCs w:val="14"/>
              </w:rPr>
            </w:pPr>
            <w:r w:rsidRPr="00EC2FD2">
              <w:rPr>
                <w:b/>
                <w:bCs/>
                <w:sz w:val="14"/>
                <w:szCs w:val="14"/>
              </w:rPr>
              <w:t>Study Design / Setting</w:t>
            </w:r>
          </w:p>
        </w:tc>
        <w:tc>
          <w:tcPr>
            <w:tcW w:w="1099" w:type="dxa"/>
            <w:vMerge w:val="restart"/>
          </w:tcPr>
          <w:p w14:paraId="49CAF20A" w14:textId="77777777" w:rsidR="00C56B14" w:rsidRPr="00EC2FD2" w:rsidRDefault="00C56B14" w:rsidP="00894C9D">
            <w:pPr>
              <w:rPr>
                <w:b/>
                <w:bCs/>
                <w:sz w:val="14"/>
                <w:szCs w:val="14"/>
              </w:rPr>
            </w:pPr>
            <w:r w:rsidRPr="00EC2FD2">
              <w:rPr>
                <w:b/>
                <w:bCs/>
                <w:sz w:val="14"/>
                <w:szCs w:val="14"/>
              </w:rPr>
              <w:t>Follow up</w:t>
            </w:r>
          </w:p>
        </w:tc>
        <w:tc>
          <w:tcPr>
            <w:tcW w:w="851" w:type="dxa"/>
            <w:vMerge w:val="restart"/>
          </w:tcPr>
          <w:p w14:paraId="09B435B0" w14:textId="77777777" w:rsidR="00C56B14" w:rsidRPr="00EC2FD2" w:rsidRDefault="00C56B14" w:rsidP="00894C9D">
            <w:pPr>
              <w:rPr>
                <w:b/>
                <w:bCs/>
                <w:sz w:val="14"/>
                <w:szCs w:val="14"/>
              </w:rPr>
            </w:pPr>
            <w:r w:rsidRPr="00EC2FD2">
              <w:rPr>
                <w:b/>
                <w:bCs/>
                <w:sz w:val="14"/>
                <w:szCs w:val="14"/>
              </w:rPr>
              <w:t>Renal function</w:t>
            </w:r>
          </w:p>
        </w:tc>
        <w:tc>
          <w:tcPr>
            <w:tcW w:w="992" w:type="dxa"/>
            <w:vMerge w:val="restart"/>
          </w:tcPr>
          <w:p w14:paraId="617C626C" w14:textId="77777777" w:rsidR="00C56B14" w:rsidRPr="00EC2FD2" w:rsidRDefault="00C56B14" w:rsidP="00894C9D">
            <w:pPr>
              <w:rPr>
                <w:b/>
                <w:bCs/>
                <w:sz w:val="14"/>
                <w:szCs w:val="14"/>
              </w:rPr>
            </w:pPr>
            <w:r w:rsidRPr="00EC2FD2">
              <w:rPr>
                <w:b/>
                <w:bCs/>
                <w:sz w:val="14"/>
                <w:szCs w:val="14"/>
              </w:rPr>
              <w:t>Treatment</w:t>
            </w:r>
          </w:p>
          <w:p w14:paraId="7BD8BFFE" w14:textId="77777777" w:rsidR="00C56B14" w:rsidRPr="00EC2FD2" w:rsidRDefault="00C56B14" w:rsidP="00894C9D">
            <w:pPr>
              <w:rPr>
                <w:b/>
                <w:bCs/>
                <w:sz w:val="14"/>
                <w:szCs w:val="14"/>
              </w:rPr>
            </w:pPr>
            <w:r w:rsidRPr="00EC2FD2">
              <w:rPr>
                <w:b/>
                <w:bCs/>
                <w:sz w:val="14"/>
                <w:szCs w:val="14"/>
              </w:rPr>
              <w:t>(study size, n)</w:t>
            </w:r>
          </w:p>
        </w:tc>
        <w:tc>
          <w:tcPr>
            <w:tcW w:w="850" w:type="dxa"/>
            <w:vMerge w:val="restart"/>
          </w:tcPr>
          <w:p w14:paraId="454A6FA8" w14:textId="77777777" w:rsidR="00C56B14" w:rsidRPr="00EC2FD2" w:rsidRDefault="00C56B14" w:rsidP="00894C9D">
            <w:pPr>
              <w:rPr>
                <w:b/>
                <w:bCs/>
                <w:sz w:val="14"/>
                <w:szCs w:val="14"/>
              </w:rPr>
            </w:pPr>
            <w:r w:rsidRPr="00EC2FD2">
              <w:rPr>
                <w:b/>
                <w:bCs/>
                <w:sz w:val="14"/>
                <w:szCs w:val="14"/>
              </w:rPr>
              <w:t>Control (study size, n)</w:t>
            </w:r>
          </w:p>
        </w:tc>
        <w:tc>
          <w:tcPr>
            <w:tcW w:w="1418" w:type="dxa"/>
            <w:vMerge w:val="restart"/>
          </w:tcPr>
          <w:p w14:paraId="53AA4796" w14:textId="77777777" w:rsidR="00C56B14" w:rsidRPr="00EC2FD2" w:rsidRDefault="00C56B14" w:rsidP="00894C9D">
            <w:pPr>
              <w:rPr>
                <w:b/>
                <w:bCs/>
                <w:sz w:val="14"/>
                <w:szCs w:val="14"/>
              </w:rPr>
            </w:pPr>
            <w:r w:rsidRPr="00EC2FD2">
              <w:rPr>
                <w:b/>
                <w:bCs/>
                <w:sz w:val="14"/>
                <w:szCs w:val="14"/>
              </w:rPr>
              <w:t>Age</w:t>
            </w:r>
          </w:p>
          <w:p w14:paraId="4689313D" w14:textId="77777777" w:rsidR="00C56B14" w:rsidRPr="00EC2FD2" w:rsidRDefault="00C56B14" w:rsidP="00894C9D">
            <w:pPr>
              <w:rPr>
                <w:b/>
                <w:bCs/>
                <w:sz w:val="14"/>
                <w:szCs w:val="14"/>
              </w:rPr>
            </w:pPr>
            <w:r w:rsidRPr="00EC2FD2">
              <w:rPr>
                <w:b/>
                <w:bCs/>
                <w:sz w:val="14"/>
                <w:szCs w:val="14"/>
              </w:rPr>
              <w:t>years</w:t>
            </w:r>
          </w:p>
          <w:p w14:paraId="1832D2A5" w14:textId="77777777" w:rsidR="00C56B14" w:rsidRPr="00EC2FD2" w:rsidRDefault="00C56B14" w:rsidP="00894C9D">
            <w:pPr>
              <w:rPr>
                <w:b/>
                <w:bCs/>
                <w:sz w:val="14"/>
                <w:szCs w:val="14"/>
              </w:rPr>
            </w:pPr>
            <w:r w:rsidRPr="00EC2FD2">
              <w:rPr>
                <w:b/>
                <w:bCs/>
                <w:sz w:val="14"/>
                <w:szCs w:val="14"/>
              </w:rPr>
              <w:t xml:space="preserve">Mean (SD) </w:t>
            </w:r>
            <w:r w:rsidRPr="00EC2FD2">
              <w:rPr>
                <w:b/>
                <w:bCs/>
                <w:i/>
                <w:iCs/>
                <w:sz w:val="14"/>
                <w:szCs w:val="14"/>
              </w:rPr>
              <w:t>(unless otherwise stated)</w:t>
            </w:r>
          </w:p>
        </w:tc>
        <w:tc>
          <w:tcPr>
            <w:tcW w:w="992" w:type="dxa"/>
            <w:vMerge w:val="restart"/>
          </w:tcPr>
          <w:p w14:paraId="70C7C37A" w14:textId="77777777" w:rsidR="00C56B14" w:rsidRPr="00EC2FD2" w:rsidRDefault="00C56B14" w:rsidP="00894C9D">
            <w:pPr>
              <w:rPr>
                <w:b/>
                <w:bCs/>
                <w:sz w:val="14"/>
                <w:szCs w:val="14"/>
              </w:rPr>
            </w:pPr>
            <w:r w:rsidRPr="00EC2FD2">
              <w:rPr>
                <w:b/>
                <w:bCs/>
                <w:sz w:val="14"/>
                <w:szCs w:val="14"/>
              </w:rPr>
              <w:t>Risk factors</w:t>
            </w:r>
          </w:p>
          <w:p w14:paraId="3AA320B9" w14:textId="77777777" w:rsidR="00C56B14" w:rsidRPr="00EC2FD2" w:rsidRDefault="00C56B14" w:rsidP="00894C9D">
            <w:pPr>
              <w:rPr>
                <w:b/>
                <w:bCs/>
                <w:sz w:val="14"/>
                <w:szCs w:val="14"/>
              </w:rPr>
            </w:pPr>
            <w:r w:rsidRPr="00EC2FD2">
              <w:rPr>
                <w:b/>
                <w:bCs/>
                <w:sz w:val="14"/>
                <w:szCs w:val="14"/>
              </w:rPr>
              <w:t>VTE/ bleeding</w:t>
            </w:r>
          </w:p>
        </w:tc>
        <w:tc>
          <w:tcPr>
            <w:tcW w:w="1843" w:type="dxa"/>
            <w:vMerge w:val="restart"/>
          </w:tcPr>
          <w:p w14:paraId="1F2B275C" w14:textId="77777777" w:rsidR="00C56B14" w:rsidRPr="00EC2FD2" w:rsidRDefault="00C56B14" w:rsidP="00894C9D">
            <w:pPr>
              <w:rPr>
                <w:b/>
                <w:bCs/>
                <w:sz w:val="14"/>
                <w:szCs w:val="14"/>
              </w:rPr>
            </w:pPr>
            <w:r w:rsidRPr="00EC2FD2">
              <w:rPr>
                <w:b/>
                <w:bCs/>
                <w:sz w:val="14"/>
                <w:szCs w:val="14"/>
              </w:rPr>
              <w:t>Exclusions</w:t>
            </w:r>
          </w:p>
        </w:tc>
        <w:tc>
          <w:tcPr>
            <w:tcW w:w="5103" w:type="dxa"/>
            <w:gridSpan w:val="5"/>
          </w:tcPr>
          <w:p w14:paraId="5591B934" w14:textId="77777777" w:rsidR="00C56B14" w:rsidRPr="00EC2FD2" w:rsidRDefault="00C56B14" w:rsidP="00894C9D">
            <w:pPr>
              <w:jc w:val="center"/>
              <w:rPr>
                <w:b/>
                <w:bCs/>
                <w:sz w:val="14"/>
                <w:szCs w:val="14"/>
              </w:rPr>
            </w:pPr>
            <w:r w:rsidRPr="00EC2FD2">
              <w:rPr>
                <w:b/>
                <w:bCs/>
                <w:sz w:val="14"/>
                <w:szCs w:val="14"/>
              </w:rPr>
              <w:t>Study outcomes</w:t>
            </w:r>
          </w:p>
        </w:tc>
      </w:tr>
      <w:tr w:rsidR="00C56B14" w:rsidRPr="00EC2FD2" w14:paraId="7AA3CF12" w14:textId="77777777" w:rsidTr="00894C9D">
        <w:tc>
          <w:tcPr>
            <w:tcW w:w="1130" w:type="dxa"/>
            <w:vMerge/>
          </w:tcPr>
          <w:p w14:paraId="5249BB34" w14:textId="77777777" w:rsidR="00C56B14" w:rsidRPr="00EC2FD2" w:rsidRDefault="00C56B14" w:rsidP="00894C9D">
            <w:pPr>
              <w:rPr>
                <w:b/>
                <w:bCs/>
                <w:sz w:val="14"/>
                <w:szCs w:val="14"/>
              </w:rPr>
            </w:pPr>
          </w:p>
        </w:tc>
        <w:tc>
          <w:tcPr>
            <w:tcW w:w="897" w:type="dxa"/>
            <w:vMerge/>
          </w:tcPr>
          <w:p w14:paraId="719F91EE" w14:textId="77777777" w:rsidR="00C56B14" w:rsidRPr="00EC2FD2" w:rsidRDefault="00C56B14" w:rsidP="00894C9D">
            <w:pPr>
              <w:rPr>
                <w:b/>
                <w:bCs/>
                <w:sz w:val="14"/>
                <w:szCs w:val="14"/>
              </w:rPr>
            </w:pPr>
          </w:p>
        </w:tc>
        <w:tc>
          <w:tcPr>
            <w:tcW w:w="1099" w:type="dxa"/>
            <w:vMerge/>
          </w:tcPr>
          <w:p w14:paraId="11AE41B6" w14:textId="77777777" w:rsidR="00C56B14" w:rsidRPr="00EC2FD2" w:rsidRDefault="00C56B14" w:rsidP="00894C9D">
            <w:pPr>
              <w:rPr>
                <w:b/>
                <w:bCs/>
                <w:sz w:val="14"/>
                <w:szCs w:val="14"/>
              </w:rPr>
            </w:pPr>
          </w:p>
        </w:tc>
        <w:tc>
          <w:tcPr>
            <w:tcW w:w="851" w:type="dxa"/>
            <w:vMerge/>
          </w:tcPr>
          <w:p w14:paraId="651BAC78" w14:textId="77777777" w:rsidR="00C56B14" w:rsidRPr="00EC2FD2" w:rsidRDefault="00C56B14" w:rsidP="00894C9D">
            <w:pPr>
              <w:rPr>
                <w:b/>
                <w:bCs/>
                <w:sz w:val="14"/>
                <w:szCs w:val="14"/>
              </w:rPr>
            </w:pPr>
          </w:p>
        </w:tc>
        <w:tc>
          <w:tcPr>
            <w:tcW w:w="992" w:type="dxa"/>
            <w:vMerge/>
          </w:tcPr>
          <w:p w14:paraId="71B47120" w14:textId="77777777" w:rsidR="00C56B14" w:rsidRPr="00EC2FD2" w:rsidRDefault="00C56B14" w:rsidP="00894C9D">
            <w:pPr>
              <w:rPr>
                <w:b/>
                <w:bCs/>
                <w:sz w:val="14"/>
                <w:szCs w:val="14"/>
              </w:rPr>
            </w:pPr>
          </w:p>
        </w:tc>
        <w:tc>
          <w:tcPr>
            <w:tcW w:w="850" w:type="dxa"/>
            <w:vMerge/>
          </w:tcPr>
          <w:p w14:paraId="3264CA4B" w14:textId="77777777" w:rsidR="00C56B14" w:rsidRPr="00EC2FD2" w:rsidRDefault="00C56B14" w:rsidP="00894C9D">
            <w:pPr>
              <w:rPr>
                <w:b/>
                <w:bCs/>
                <w:sz w:val="14"/>
                <w:szCs w:val="14"/>
              </w:rPr>
            </w:pPr>
          </w:p>
        </w:tc>
        <w:tc>
          <w:tcPr>
            <w:tcW w:w="1418" w:type="dxa"/>
            <w:vMerge/>
          </w:tcPr>
          <w:p w14:paraId="5FB167DA" w14:textId="77777777" w:rsidR="00C56B14" w:rsidRPr="00EC2FD2" w:rsidRDefault="00C56B14" w:rsidP="00894C9D">
            <w:pPr>
              <w:rPr>
                <w:b/>
                <w:bCs/>
                <w:sz w:val="14"/>
                <w:szCs w:val="14"/>
              </w:rPr>
            </w:pPr>
          </w:p>
        </w:tc>
        <w:tc>
          <w:tcPr>
            <w:tcW w:w="992" w:type="dxa"/>
            <w:vMerge/>
          </w:tcPr>
          <w:p w14:paraId="33E9F069" w14:textId="77777777" w:rsidR="00C56B14" w:rsidRPr="00EC2FD2" w:rsidRDefault="00C56B14" w:rsidP="00894C9D">
            <w:pPr>
              <w:rPr>
                <w:b/>
                <w:bCs/>
                <w:sz w:val="14"/>
                <w:szCs w:val="14"/>
              </w:rPr>
            </w:pPr>
          </w:p>
        </w:tc>
        <w:tc>
          <w:tcPr>
            <w:tcW w:w="1843" w:type="dxa"/>
            <w:vMerge/>
          </w:tcPr>
          <w:p w14:paraId="30B8BA4C" w14:textId="77777777" w:rsidR="00C56B14" w:rsidRPr="00EC2FD2" w:rsidRDefault="00C56B14" w:rsidP="00894C9D">
            <w:pPr>
              <w:rPr>
                <w:b/>
                <w:bCs/>
                <w:sz w:val="14"/>
                <w:szCs w:val="14"/>
              </w:rPr>
            </w:pPr>
          </w:p>
        </w:tc>
        <w:tc>
          <w:tcPr>
            <w:tcW w:w="1134" w:type="dxa"/>
          </w:tcPr>
          <w:p w14:paraId="39CFBA65" w14:textId="77777777" w:rsidR="00C56B14" w:rsidRPr="00EC2FD2" w:rsidRDefault="00C56B14" w:rsidP="00894C9D">
            <w:pPr>
              <w:rPr>
                <w:b/>
                <w:bCs/>
                <w:sz w:val="14"/>
                <w:szCs w:val="14"/>
              </w:rPr>
            </w:pPr>
            <w:r w:rsidRPr="00EC2FD2">
              <w:rPr>
                <w:b/>
                <w:bCs/>
                <w:sz w:val="14"/>
                <w:szCs w:val="14"/>
              </w:rPr>
              <w:t>Outcome measures</w:t>
            </w:r>
          </w:p>
        </w:tc>
        <w:tc>
          <w:tcPr>
            <w:tcW w:w="1134" w:type="dxa"/>
          </w:tcPr>
          <w:p w14:paraId="712E84C9" w14:textId="77777777" w:rsidR="00C56B14" w:rsidRPr="00EC2FD2" w:rsidRDefault="00C56B14" w:rsidP="00894C9D">
            <w:pPr>
              <w:rPr>
                <w:b/>
                <w:bCs/>
                <w:sz w:val="14"/>
                <w:szCs w:val="14"/>
              </w:rPr>
            </w:pPr>
            <w:r w:rsidRPr="00EC2FD2">
              <w:rPr>
                <w:b/>
                <w:bCs/>
                <w:sz w:val="14"/>
                <w:szCs w:val="14"/>
              </w:rPr>
              <w:t>Recurrent VTE</w:t>
            </w:r>
          </w:p>
          <w:p w14:paraId="20A919E5" w14:textId="77777777" w:rsidR="00C56B14" w:rsidRPr="00EC2FD2" w:rsidRDefault="00C56B14" w:rsidP="00894C9D">
            <w:pPr>
              <w:rPr>
                <w:b/>
                <w:bCs/>
                <w:sz w:val="14"/>
                <w:szCs w:val="14"/>
              </w:rPr>
            </w:pPr>
            <w:r w:rsidRPr="00EC2FD2">
              <w:rPr>
                <w:b/>
                <w:bCs/>
                <w:sz w:val="14"/>
                <w:szCs w:val="14"/>
              </w:rPr>
              <w:t>Treatment vs control</w:t>
            </w:r>
          </w:p>
        </w:tc>
        <w:tc>
          <w:tcPr>
            <w:tcW w:w="850" w:type="dxa"/>
          </w:tcPr>
          <w:p w14:paraId="125317DF" w14:textId="77777777" w:rsidR="00C56B14" w:rsidRPr="00EC2FD2" w:rsidRDefault="00C56B14" w:rsidP="00894C9D">
            <w:pPr>
              <w:rPr>
                <w:b/>
                <w:bCs/>
                <w:sz w:val="14"/>
                <w:szCs w:val="14"/>
              </w:rPr>
            </w:pPr>
            <w:r w:rsidRPr="00EC2FD2">
              <w:rPr>
                <w:b/>
                <w:bCs/>
                <w:sz w:val="14"/>
                <w:szCs w:val="14"/>
              </w:rPr>
              <w:t>HR</w:t>
            </w:r>
          </w:p>
        </w:tc>
        <w:tc>
          <w:tcPr>
            <w:tcW w:w="1134" w:type="dxa"/>
          </w:tcPr>
          <w:p w14:paraId="18C789E6" w14:textId="77777777" w:rsidR="00C56B14" w:rsidRPr="00EC2FD2" w:rsidRDefault="00C56B14" w:rsidP="00894C9D">
            <w:pPr>
              <w:rPr>
                <w:b/>
                <w:bCs/>
                <w:sz w:val="14"/>
                <w:szCs w:val="14"/>
              </w:rPr>
            </w:pPr>
            <w:r w:rsidRPr="00EC2FD2">
              <w:rPr>
                <w:b/>
                <w:bCs/>
                <w:sz w:val="14"/>
                <w:szCs w:val="14"/>
              </w:rPr>
              <w:t>Bleeding Treatment vs control</w:t>
            </w:r>
          </w:p>
        </w:tc>
        <w:tc>
          <w:tcPr>
            <w:tcW w:w="851" w:type="dxa"/>
          </w:tcPr>
          <w:p w14:paraId="3A0205C3" w14:textId="77777777" w:rsidR="00C56B14" w:rsidRPr="00EC2FD2" w:rsidRDefault="00C56B14" w:rsidP="00894C9D">
            <w:pPr>
              <w:rPr>
                <w:b/>
                <w:bCs/>
                <w:sz w:val="14"/>
                <w:szCs w:val="14"/>
              </w:rPr>
            </w:pPr>
            <w:r w:rsidRPr="00EC2FD2">
              <w:rPr>
                <w:b/>
                <w:bCs/>
                <w:sz w:val="14"/>
                <w:szCs w:val="14"/>
              </w:rPr>
              <w:t>HR</w:t>
            </w:r>
          </w:p>
        </w:tc>
      </w:tr>
      <w:tr w:rsidR="00C56B14" w:rsidRPr="006B5DFC" w14:paraId="7D1C5B17" w14:textId="77777777" w:rsidTr="00894C9D">
        <w:tc>
          <w:tcPr>
            <w:tcW w:w="1130" w:type="dxa"/>
          </w:tcPr>
          <w:p w14:paraId="794BDF72" w14:textId="77777777" w:rsidR="00C56B14" w:rsidRDefault="00C56B14" w:rsidP="00894C9D">
            <w:pPr>
              <w:rPr>
                <w:sz w:val="14"/>
                <w:szCs w:val="14"/>
              </w:rPr>
            </w:pPr>
            <w:r>
              <w:rPr>
                <w:sz w:val="14"/>
                <w:szCs w:val="14"/>
              </w:rPr>
              <w:t>Sharif-Askari, FS, Sulaiman SAS, Sharif-Askari NS et al 2014</w:t>
            </w:r>
          </w:p>
        </w:tc>
        <w:tc>
          <w:tcPr>
            <w:tcW w:w="897" w:type="dxa"/>
          </w:tcPr>
          <w:p w14:paraId="6EC806A2" w14:textId="77777777" w:rsidR="00C56B14" w:rsidRDefault="00C56B14" w:rsidP="00894C9D">
            <w:pPr>
              <w:rPr>
                <w:sz w:val="14"/>
                <w:szCs w:val="14"/>
              </w:rPr>
            </w:pPr>
            <w:r>
              <w:rPr>
                <w:sz w:val="14"/>
                <w:szCs w:val="14"/>
              </w:rPr>
              <w:t>Prospective observational cohort</w:t>
            </w:r>
          </w:p>
          <w:p w14:paraId="0AB35630" w14:textId="77777777" w:rsidR="00C56B14" w:rsidRDefault="00C56B14" w:rsidP="00894C9D">
            <w:pPr>
              <w:rPr>
                <w:sz w:val="14"/>
                <w:szCs w:val="14"/>
              </w:rPr>
            </w:pPr>
          </w:p>
          <w:p w14:paraId="1CFE211E" w14:textId="77777777" w:rsidR="00C56B14" w:rsidRDefault="00C56B14" w:rsidP="00894C9D">
            <w:pPr>
              <w:rPr>
                <w:sz w:val="14"/>
                <w:szCs w:val="14"/>
              </w:rPr>
            </w:pPr>
            <w:r>
              <w:rPr>
                <w:sz w:val="14"/>
                <w:szCs w:val="14"/>
              </w:rPr>
              <w:t>Dubai</w:t>
            </w:r>
          </w:p>
        </w:tc>
        <w:tc>
          <w:tcPr>
            <w:tcW w:w="1099" w:type="dxa"/>
          </w:tcPr>
          <w:p w14:paraId="5C493FC8" w14:textId="77777777" w:rsidR="00C56B14" w:rsidRDefault="00C56B14" w:rsidP="00894C9D">
            <w:pPr>
              <w:rPr>
                <w:sz w:val="14"/>
                <w:szCs w:val="14"/>
              </w:rPr>
            </w:pPr>
            <w:r>
              <w:rPr>
                <w:sz w:val="14"/>
                <w:szCs w:val="14"/>
              </w:rPr>
              <w:t>Study period 1 year</w:t>
            </w:r>
          </w:p>
          <w:p w14:paraId="0120CB3B" w14:textId="77777777" w:rsidR="00C56B14" w:rsidRDefault="00C56B14" w:rsidP="00894C9D">
            <w:pPr>
              <w:rPr>
                <w:sz w:val="14"/>
                <w:szCs w:val="14"/>
              </w:rPr>
            </w:pPr>
          </w:p>
          <w:p w14:paraId="6221354D" w14:textId="77777777" w:rsidR="00C56B14" w:rsidRDefault="00C56B14" w:rsidP="00894C9D">
            <w:pPr>
              <w:rPr>
                <w:sz w:val="14"/>
                <w:szCs w:val="14"/>
              </w:rPr>
            </w:pPr>
            <w:r>
              <w:rPr>
                <w:sz w:val="14"/>
                <w:szCs w:val="14"/>
              </w:rPr>
              <w:t xml:space="preserve">Mean (SD) duration of AC: </w:t>
            </w:r>
          </w:p>
          <w:p w14:paraId="2F06C4E2" w14:textId="77777777" w:rsidR="00C56B14" w:rsidRDefault="00C56B14" w:rsidP="00894C9D">
            <w:pPr>
              <w:rPr>
                <w:sz w:val="14"/>
                <w:szCs w:val="14"/>
              </w:rPr>
            </w:pPr>
            <w:r>
              <w:rPr>
                <w:sz w:val="14"/>
                <w:szCs w:val="14"/>
              </w:rPr>
              <w:t xml:space="preserve">Enoxaparin </w:t>
            </w:r>
          </w:p>
          <w:p w14:paraId="31BBE559" w14:textId="77777777" w:rsidR="00C56B14" w:rsidRDefault="00C56B14" w:rsidP="00894C9D">
            <w:pPr>
              <w:rPr>
                <w:sz w:val="14"/>
                <w:szCs w:val="14"/>
              </w:rPr>
            </w:pPr>
            <w:r>
              <w:rPr>
                <w:sz w:val="14"/>
                <w:szCs w:val="14"/>
              </w:rPr>
              <w:t>4.2 (0.3)</w:t>
            </w:r>
          </w:p>
          <w:p w14:paraId="105A599B" w14:textId="77777777" w:rsidR="00C56B14" w:rsidRDefault="00C56B14" w:rsidP="00894C9D">
            <w:pPr>
              <w:rPr>
                <w:sz w:val="14"/>
                <w:szCs w:val="14"/>
              </w:rPr>
            </w:pPr>
            <w:r>
              <w:rPr>
                <w:sz w:val="14"/>
                <w:szCs w:val="14"/>
              </w:rPr>
              <w:t xml:space="preserve">UFH </w:t>
            </w:r>
          </w:p>
          <w:p w14:paraId="752C53B7" w14:textId="77777777" w:rsidR="00C56B14" w:rsidRDefault="00C56B14" w:rsidP="00894C9D">
            <w:pPr>
              <w:rPr>
                <w:sz w:val="14"/>
                <w:szCs w:val="14"/>
              </w:rPr>
            </w:pPr>
            <w:r>
              <w:rPr>
                <w:sz w:val="14"/>
                <w:szCs w:val="14"/>
              </w:rPr>
              <w:t>3.5 (0.2)</w:t>
            </w:r>
          </w:p>
          <w:p w14:paraId="40948D77" w14:textId="77777777" w:rsidR="00C56B14" w:rsidRDefault="00C56B14" w:rsidP="00894C9D">
            <w:pPr>
              <w:rPr>
                <w:sz w:val="14"/>
                <w:szCs w:val="14"/>
              </w:rPr>
            </w:pPr>
          </w:p>
          <w:p w14:paraId="1E03DCFC" w14:textId="77777777" w:rsidR="00C56B14" w:rsidRDefault="00C56B14" w:rsidP="00894C9D">
            <w:pPr>
              <w:rPr>
                <w:sz w:val="14"/>
                <w:szCs w:val="14"/>
              </w:rPr>
            </w:pPr>
            <w:r>
              <w:rPr>
                <w:sz w:val="14"/>
                <w:szCs w:val="14"/>
              </w:rPr>
              <w:t>Indication: DVT/PE, AF, ischaemic stroke, MI, unstable coronary artery disease, acute peripheral arterial occlusion</w:t>
            </w:r>
          </w:p>
        </w:tc>
        <w:tc>
          <w:tcPr>
            <w:tcW w:w="851" w:type="dxa"/>
          </w:tcPr>
          <w:p w14:paraId="15415F5B" w14:textId="77777777" w:rsidR="00C56B14" w:rsidRPr="00B72A3B" w:rsidRDefault="00C56B14" w:rsidP="00894C9D">
            <w:pPr>
              <w:rPr>
                <w:sz w:val="14"/>
                <w:szCs w:val="14"/>
              </w:rPr>
            </w:pPr>
            <w:r w:rsidRPr="00B72A3B">
              <w:rPr>
                <w:sz w:val="14"/>
                <w:szCs w:val="14"/>
              </w:rPr>
              <w:t xml:space="preserve">CKD 3-5 </w:t>
            </w:r>
          </w:p>
          <w:p w14:paraId="07F3D531" w14:textId="77777777" w:rsidR="00C56B14" w:rsidRPr="00B72A3B" w:rsidRDefault="00C56B14" w:rsidP="00894C9D">
            <w:pPr>
              <w:rPr>
                <w:sz w:val="14"/>
                <w:szCs w:val="14"/>
              </w:rPr>
            </w:pPr>
            <w:r w:rsidRPr="00B72A3B">
              <w:rPr>
                <w:sz w:val="14"/>
                <w:szCs w:val="14"/>
              </w:rPr>
              <w:t>eGFR 10-59 mL/min/1.73 m2</w:t>
            </w:r>
          </w:p>
          <w:p w14:paraId="304675F2" w14:textId="77777777" w:rsidR="00C56B14" w:rsidRPr="00B72A3B" w:rsidRDefault="00C56B14" w:rsidP="00894C9D">
            <w:pPr>
              <w:rPr>
                <w:sz w:val="14"/>
                <w:szCs w:val="14"/>
              </w:rPr>
            </w:pPr>
          </w:p>
          <w:p w14:paraId="1A2780C9" w14:textId="77777777" w:rsidR="00C56B14" w:rsidRPr="00AF0358" w:rsidRDefault="00C56B14" w:rsidP="00894C9D">
            <w:pPr>
              <w:rPr>
                <w:sz w:val="14"/>
                <w:szCs w:val="14"/>
              </w:rPr>
            </w:pPr>
            <w:r w:rsidRPr="00AF0358">
              <w:rPr>
                <w:sz w:val="14"/>
                <w:szCs w:val="14"/>
              </w:rPr>
              <w:t>Enoxaparin/ UFH vs no AC:</w:t>
            </w:r>
          </w:p>
          <w:p w14:paraId="78845783" w14:textId="77777777" w:rsidR="00C56B14" w:rsidRDefault="00C56B14" w:rsidP="00894C9D">
            <w:pPr>
              <w:rPr>
                <w:sz w:val="14"/>
                <w:szCs w:val="14"/>
                <w:lang w:val="de-DE"/>
              </w:rPr>
            </w:pPr>
            <w:r>
              <w:rPr>
                <w:sz w:val="14"/>
                <w:szCs w:val="14"/>
                <w:lang w:val="de-DE"/>
              </w:rPr>
              <w:t>mean GFR (SD)</w:t>
            </w:r>
          </w:p>
          <w:p w14:paraId="081E3B26" w14:textId="77777777" w:rsidR="00C56B14" w:rsidRDefault="00C56B14" w:rsidP="00894C9D">
            <w:pPr>
              <w:rPr>
                <w:sz w:val="14"/>
                <w:szCs w:val="14"/>
              </w:rPr>
            </w:pPr>
            <w:r>
              <w:rPr>
                <w:sz w:val="14"/>
                <w:szCs w:val="14"/>
                <w:lang w:val="de-DE"/>
              </w:rPr>
              <w:t>15.73 (13) vs 16.55 (13)</w:t>
            </w:r>
          </w:p>
        </w:tc>
        <w:tc>
          <w:tcPr>
            <w:tcW w:w="992" w:type="dxa"/>
          </w:tcPr>
          <w:p w14:paraId="0ACFCC57" w14:textId="77777777" w:rsidR="00C56B14" w:rsidRDefault="00C56B14" w:rsidP="00894C9D">
            <w:pPr>
              <w:rPr>
                <w:sz w:val="14"/>
                <w:szCs w:val="14"/>
              </w:rPr>
            </w:pPr>
            <w:r>
              <w:rPr>
                <w:sz w:val="14"/>
                <w:szCs w:val="14"/>
              </w:rPr>
              <w:t>Enoxaparin or UFH n= 132 matched n=117</w:t>
            </w:r>
          </w:p>
          <w:p w14:paraId="60DEED89" w14:textId="77777777" w:rsidR="00C56B14" w:rsidRDefault="00C56B14" w:rsidP="00894C9D">
            <w:pPr>
              <w:rPr>
                <w:sz w:val="14"/>
                <w:szCs w:val="14"/>
              </w:rPr>
            </w:pPr>
          </w:p>
          <w:p w14:paraId="634B88FE" w14:textId="77777777" w:rsidR="00C56B14" w:rsidRDefault="00C56B14" w:rsidP="00894C9D">
            <w:pPr>
              <w:rPr>
                <w:sz w:val="14"/>
                <w:szCs w:val="14"/>
              </w:rPr>
            </w:pPr>
            <w:r>
              <w:rPr>
                <w:sz w:val="14"/>
                <w:szCs w:val="14"/>
              </w:rPr>
              <w:t>Enoxaparin</w:t>
            </w:r>
          </w:p>
          <w:p w14:paraId="63D36B83" w14:textId="77777777" w:rsidR="00C56B14" w:rsidRDefault="00C56B14" w:rsidP="00894C9D">
            <w:pPr>
              <w:rPr>
                <w:sz w:val="14"/>
                <w:szCs w:val="14"/>
              </w:rPr>
            </w:pPr>
            <w:r>
              <w:rPr>
                <w:sz w:val="14"/>
                <w:szCs w:val="14"/>
              </w:rPr>
              <w:t>1mg/kg s/c od or 0.75mg/kg every 12h</w:t>
            </w:r>
          </w:p>
        </w:tc>
        <w:tc>
          <w:tcPr>
            <w:tcW w:w="850" w:type="dxa"/>
          </w:tcPr>
          <w:p w14:paraId="40D0685E" w14:textId="77777777" w:rsidR="00C56B14" w:rsidRDefault="00C56B14" w:rsidP="00894C9D">
            <w:pPr>
              <w:rPr>
                <w:sz w:val="14"/>
                <w:szCs w:val="14"/>
              </w:rPr>
            </w:pPr>
            <w:r>
              <w:rPr>
                <w:sz w:val="14"/>
                <w:szCs w:val="14"/>
              </w:rPr>
              <w:t>No AC</w:t>
            </w:r>
          </w:p>
          <w:p w14:paraId="1640A795" w14:textId="77777777" w:rsidR="00C56B14" w:rsidRDefault="00C56B14" w:rsidP="00894C9D">
            <w:pPr>
              <w:rPr>
                <w:sz w:val="14"/>
                <w:szCs w:val="14"/>
              </w:rPr>
            </w:pPr>
            <w:r>
              <w:rPr>
                <w:sz w:val="14"/>
                <w:szCs w:val="14"/>
              </w:rPr>
              <w:t>n= 356</w:t>
            </w:r>
          </w:p>
          <w:p w14:paraId="4969B2E7" w14:textId="77777777" w:rsidR="00C56B14" w:rsidRDefault="00C56B14" w:rsidP="00894C9D">
            <w:pPr>
              <w:rPr>
                <w:sz w:val="14"/>
                <w:szCs w:val="14"/>
              </w:rPr>
            </w:pPr>
            <w:r>
              <w:rPr>
                <w:sz w:val="14"/>
                <w:szCs w:val="14"/>
              </w:rPr>
              <w:t>matched</w:t>
            </w:r>
          </w:p>
          <w:p w14:paraId="77013576" w14:textId="77777777" w:rsidR="00C56B14" w:rsidRDefault="00C56B14" w:rsidP="00894C9D">
            <w:pPr>
              <w:rPr>
                <w:sz w:val="14"/>
                <w:szCs w:val="14"/>
              </w:rPr>
            </w:pPr>
            <w:r>
              <w:rPr>
                <w:sz w:val="14"/>
                <w:szCs w:val="14"/>
              </w:rPr>
              <w:t>n= 117</w:t>
            </w:r>
          </w:p>
          <w:p w14:paraId="046CDF24" w14:textId="77777777" w:rsidR="00C56B14" w:rsidRDefault="00C56B14" w:rsidP="00894C9D">
            <w:pPr>
              <w:rPr>
                <w:sz w:val="14"/>
                <w:szCs w:val="14"/>
              </w:rPr>
            </w:pPr>
          </w:p>
          <w:p w14:paraId="5FB91183" w14:textId="77777777" w:rsidR="00C56B14" w:rsidRDefault="00C56B14" w:rsidP="00894C9D">
            <w:pPr>
              <w:rPr>
                <w:sz w:val="14"/>
                <w:szCs w:val="14"/>
              </w:rPr>
            </w:pPr>
          </w:p>
          <w:p w14:paraId="59E1B996" w14:textId="77777777" w:rsidR="00C56B14" w:rsidRDefault="00C56B14" w:rsidP="00894C9D">
            <w:pPr>
              <w:rPr>
                <w:sz w:val="14"/>
                <w:szCs w:val="14"/>
              </w:rPr>
            </w:pPr>
            <w:r>
              <w:rPr>
                <w:sz w:val="14"/>
                <w:szCs w:val="14"/>
              </w:rPr>
              <w:t>UFH up to 30000 units over 2-3x day (APTT monitoring)</w:t>
            </w:r>
          </w:p>
        </w:tc>
        <w:tc>
          <w:tcPr>
            <w:tcW w:w="1418" w:type="dxa"/>
          </w:tcPr>
          <w:p w14:paraId="43999804" w14:textId="77777777" w:rsidR="00C56B14" w:rsidRDefault="00C56B14" w:rsidP="00894C9D">
            <w:pPr>
              <w:rPr>
                <w:sz w:val="14"/>
                <w:szCs w:val="14"/>
              </w:rPr>
            </w:pPr>
            <w:r>
              <w:rPr>
                <w:sz w:val="14"/>
                <w:szCs w:val="14"/>
              </w:rPr>
              <w:t>67 (13) vs 58 (16)</w:t>
            </w:r>
          </w:p>
          <w:p w14:paraId="7669BA33" w14:textId="77777777" w:rsidR="00C56B14" w:rsidRDefault="00C56B14" w:rsidP="00894C9D">
            <w:pPr>
              <w:rPr>
                <w:sz w:val="14"/>
                <w:szCs w:val="14"/>
              </w:rPr>
            </w:pPr>
          </w:p>
          <w:p w14:paraId="5119342E" w14:textId="77777777" w:rsidR="00C56B14" w:rsidRDefault="00C56B14" w:rsidP="00894C9D">
            <w:pPr>
              <w:rPr>
                <w:sz w:val="14"/>
                <w:szCs w:val="14"/>
              </w:rPr>
            </w:pPr>
            <w:r>
              <w:rPr>
                <w:sz w:val="14"/>
                <w:szCs w:val="14"/>
              </w:rPr>
              <w:t>After matching:</w:t>
            </w:r>
          </w:p>
          <w:p w14:paraId="4EF3BA14" w14:textId="77777777" w:rsidR="00C56B14" w:rsidRPr="00510347" w:rsidRDefault="00C56B14" w:rsidP="00894C9D">
            <w:pPr>
              <w:rPr>
                <w:sz w:val="14"/>
                <w:szCs w:val="14"/>
              </w:rPr>
            </w:pPr>
            <w:r>
              <w:rPr>
                <w:sz w:val="14"/>
                <w:szCs w:val="14"/>
              </w:rPr>
              <w:t xml:space="preserve">66 (14) </w:t>
            </w:r>
          </w:p>
          <w:p w14:paraId="77366448" w14:textId="77777777" w:rsidR="00C56B14" w:rsidRDefault="00C56B14" w:rsidP="00894C9D">
            <w:pPr>
              <w:rPr>
                <w:sz w:val="14"/>
                <w:szCs w:val="14"/>
              </w:rPr>
            </w:pPr>
          </w:p>
        </w:tc>
        <w:tc>
          <w:tcPr>
            <w:tcW w:w="992" w:type="dxa"/>
          </w:tcPr>
          <w:p w14:paraId="7CB2283F" w14:textId="77777777" w:rsidR="00C56B14" w:rsidRDefault="00C56B14" w:rsidP="00894C9D">
            <w:pPr>
              <w:rPr>
                <w:sz w:val="14"/>
                <w:szCs w:val="14"/>
              </w:rPr>
            </w:pPr>
            <w:r>
              <w:rPr>
                <w:sz w:val="14"/>
                <w:szCs w:val="14"/>
              </w:rPr>
              <w:t>After matching:</w:t>
            </w:r>
          </w:p>
          <w:p w14:paraId="59BEF019" w14:textId="77777777" w:rsidR="00C56B14" w:rsidRDefault="00C56B14" w:rsidP="00894C9D">
            <w:pPr>
              <w:rPr>
                <w:sz w:val="14"/>
                <w:szCs w:val="14"/>
              </w:rPr>
            </w:pPr>
            <w:r>
              <w:rPr>
                <w:sz w:val="14"/>
                <w:szCs w:val="14"/>
              </w:rPr>
              <w:t>HTN 97% vs 96%</w:t>
            </w:r>
          </w:p>
          <w:p w14:paraId="0D0DC8A0" w14:textId="77777777" w:rsidR="00C56B14" w:rsidRDefault="00C56B14" w:rsidP="00894C9D">
            <w:pPr>
              <w:rPr>
                <w:sz w:val="14"/>
                <w:szCs w:val="14"/>
              </w:rPr>
            </w:pPr>
          </w:p>
          <w:p w14:paraId="64D657EC" w14:textId="77777777" w:rsidR="00C56B14" w:rsidRDefault="00C56B14" w:rsidP="00894C9D">
            <w:pPr>
              <w:rPr>
                <w:sz w:val="14"/>
                <w:szCs w:val="14"/>
              </w:rPr>
            </w:pPr>
            <w:r>
              <w:rPr>
                <w:sz w:val="14"/>
                <w:szCs w:val="14"/>
              </w:rPr>
              <w:t>History of GIB 20% vs 14%</w:t>
            </w:r>
          </w:p>
          <w:p w14:paraId="0DF7E29D" w14:textId="77777777" w:rsidR="00C56B14" w:rsidRDefault="00C56B14" w:rsidP="00894C9D">
            <w:pPr>
              <w:rPr>
                <w:sz w:val="14"/>
                <w:szCs w:val="14"/>
              </w:rPr>
            </w:pPr>
          </w:p>
          <w:p w14:paraId="79BD4765" w14:textId="77777777" w:rsidR="00C56B14" w:rsidRDefault="00C56B14" w:rsidP="00894C9D">
            <w:pPr>
              <w:rPr>
                <w:sz w:val="14"/>
                <w:szCs w:val="14"/>
              </w:rPr>
            </w:pPr>
            <w:r>
              <w:rPr>
                <w:sz w:val="14"/>
                <w:szCs w:val="14"/>
              </w:rPr>
              <w:t>Aspirin or Clopidogrel 24% vs 24%</w:t>
            </w:r>
          </w:p>
        </w:tc>
        <w:tc>
          <w:tcPr>
            <w:tcW w:w="1843" w:type="dxa"/>
          </w:tcPr>
          <w:p w14:paraId="6D68EDE4" w14:textId="77777777" w:rsidR="00C56B14" w:rsidRDefault="00C56B14" w:rsidP="00894C9D">
            <w:pPr>
              <w:rPr>
                <w:sz w:val="14"/>
                <w:szCs w:val="14"/>
              </w:rPr>
            </w:pPr>
            <w:r>
              <w:rPr>
                <w:sz w:val="14"/>
                <w:szCs w:val="14"/>
                <w:shd w:val="clear" w:color="auto" w:fill="FFFFFF"/>
              </w:rPr>
              <w:t>Prophylactic doses of anticoagulant, AKI, discharge within 24 hours, on oral AC</w:t>
            </w:r>
          </w:p>
        </w:tc>
        <w:tc>
          <w:tcPr>
            <w:tcW w:w="1134" w:type="dxa"/>
          </w:tcPr>
          <w:p w14:paraId="6D7B3BF0" w14:textId="77777777" w:rsidR="00C56B14" w:rsidRDefault="00C56B14" w:rsidP="00894C9D">
            <w:pPr>
              <w:rPr>
                <w:sz w:val="14"/>
                <w:szCs w:val="14"/>
              </w:rPr>
            </w:pPr>
            <w:r>
              <w:rPr>
                <w:sz w:val="14"/>
                <w:szCs w:val="14"/>
              </w:rPr>
              <w:t>Enoxaparin/ UFH vs No AC:</w:t>
            </w:r>
          </w:p>
          <w:p w14:paraId="2BB7469F" w14:textId="77777777" w:rsidR="00C56B14" w:rsidRDefault="00C56B14" w:rsidP="00894C9D">
            <w:pPr>
              <w:rPr>
                <w:sz w:val="14"/>
                <w:szCs w:val="14"/>
              </w:rPr>
            </w:pPr>
            <w:r>
              <w:rPr>
                <w:sz w:val="14"/>
                <w:szCs w:val="14"/>
              </w:rPr>
              <w:t>Major bleeding</w:t>
            </w:r>
          </w:p>
          <w:p w14:paraId="311D12E9" w14:textId="77777777" w:rsidR="00C56B14" w:rsidRDefault="00C56B14" w:rsidP="00894C9D">
            <w:pPr>
              <w:rPr>
                <w:sz w:val="14"/>
                <w:szCs w:val="14"/>
              </w:rPr>
            </w:pPr>
            <w:r>
              <w:rPr>
                <w:sz w:val="14"/>
                <w:szCs w:val="14"/>
              </w:rPr>
              <w:t>In-hospital mortality</w:t>
            </w:r>
          </w:p>
          <w:p w14:paraId="436B439E" w14:textId="77777777" w:rsidR="00C56B14" w:rsidRDefault="00C56B14" w:rsidP="00894C9D">
            <w:pPr>
              <w:rPr>
                <w:sz w:val="14"/>
                <w:szCs w:val="14"/>
              </w:rPr>
            </w:pPr>
            <w:r>
              <w:rPr>
                <w:sz w:val="14"/>
                <w:szCs w:val="14"/>
              </w:rPr>
              <w:t>LOS</w:t>
            </w:r>
          </w:p>
          <w:p w14:paraId="050DEF7A" w14:textId="77777777" w:rsidR="00C56B14" w:rsidRDefault="00C56B14" w:rsidP="00894C9D">
            <w:pPr>
              <w:rPr>
                <w:sz w:val="14"/>
                <w:szCs w:val="14"/>
              </w:rPr>
            </w:pPr>
            <w:r>
              <w:rPr>
                <w:sz w:val="14"/>
                <w:szCs w:val="14"/>
              </w:rPr>
              <w:t>Readmission at 30 days</w:t>
            </w:r>
          </w:p>
          <w:p w14:paraId="02A8BE17" w14:textId="77777777" w:rsidR="00C56B14" w:rsidRDefault="00C56B14" w:rsidP="00894C9D">
            <w:pPr>
              <w:rPr>
                <w:sz w:val="14"/>
                <w:szCs w:val="14"/>
              </w:rPr>
            </w:pPr>
          </w:p>
          <w:p w14:paraId="1E9136A0" w14:textId="77777777" w:rsidR="00C56B14" w:rsidRDefault="00C56B14" w:rsidP="00894C9D">
            <w:pPr>
              <w:rPr>
                <w:sz w:val="14"/>
                <w:szCs w:val="14"/>
              </w:rPr>
            </w:pPr>
            <w:r>
              <w:rPr>
                <w:sz w:val="14"/>
                <w:szCs w:val="14"/>
              </w:rPr>
              <w:t>Enoxaparin vs UFH:</w:t>
            </w:r>
          </w:p>
          <w:p w14:paraId="43E9496E" w14:textId="77777777" w:rsidR="00C56B14" w:rsidRDefault="00C56B14" w:rsidP="00894C9D">
            <w:pPr>
              <w:rPr>
                <w:sz w:val="14"/>
                <w:szCs w:val="14"/>
              </w:rPr>
            </w:pPr>
            <w:r>
              <w:rPr>
                <w:sz w:val="14"/>
                <w:szCs w:val="14"/>
              </w:rPr>
              <w:t>Major bleeding</w:t>
            </w:r>
          </w:p>
          <w:p w14:paraId="67B2DF5E" w14:textId="77777777" w:rsidR="00C56B14" w:rsidRDefault="00C56B14" w:rsidP="00894C9D">
            <w:pPr>
              <w:rPr>
                <w:sz w:val="14"/>
                <w:szCs w:val="14"/>
              </w:rPr>
            </w:pPr>
          </w:p>
          <w:p w14:paraId="54301441" w14:textId="77777777" w:rsidR="00C56B14" w:rsidRDefault="00C56B14" w:rsidP="00894C9D">
            <w:pPr>
              <w:rPr>
                <w:sz w:val="14"/>
                <w:szCs w:val="14"/>
              </w:rPr>
            </w:pPr>
          </w:p>
          <w:p w14:paraId="5385EC29" w14:textId="77777777" w:rsidR="00C56B14" w:rsidRDefault="00C56B14" w:rsidP="00894C9D">
            <w:pPr>
              <w:rPr>
                <w:sz w:val="14"/>
                <w:szCs w:val="14"/>
              </w:rPr>
            </w:pPr>
          </w:p>
        </w:tc>
        <w:tc>
          <w:tcPr>
            <w:tcW w:w="1134" w:type="dxa"/>
          </w:tcPr>
          <w:p w14:paraId="53C1C5F9" w14:textId="77777777" w:rsidR="00C56B14" w:rsidRDefault="00C56B14" w:rsidP="00894C9D">
            <w:pPr>
              <w:rPr>
                <w:sz w:val="14"/>
                <w:szCs w:val="14"/>
              </w:rPr>
            </w:pPr>
            <w:r>
              <w:rPr>
                <w:sz w:val="14"/>
                <w:szCs w:val="14"/>
              </w:rPr>
              <w:t>In-hospital mortality</w:t>
            </w:r>
          </w:p>
          <w:p w14:paraId="4BD4BC92" w14:textId="77777777" w:rsidR="00C56B14" w:rsidRDefault="00C56B14" w:rsidP="00894C9D">
            <w:pPr>
              <w:rPr>
                <w:sz w:val="14"/>
                <w:szCs w:val="14"/>
              </w:rPr>
            </w:pPr>
          </w:p>
          <w:p w14:paraId="3B530215" w14:textId="77777777" w:rsidR="00C56B14" w:rsidRDefault="00C56B14" w:rsidP="00894C9D">
            <w:pPr>
              <w:rPr>
                <w:sz w:val="14"/>
                <w:szCs w:val="14"/>
              </w:rPr>
            </w:pPr>
          </w:p>
          <w:p w14:paraId="7A83BFAF" w14:textId="77777777" w:rsidR="00C56B14" w:rsidRDefault="00C56B14" w:rsidP="00894C9D">
            <w:pPr>
              <w:rPr>
                <w:sz w:val="14"/>
                <w:szCs w:val="14"/>
              </w:rPr>
            </w:pPr>
          </w:p>
          <w:p w14:paraId="2B5D9788" w14:textId="77777777" w:rsidR="00C56B14" w:rsidRDefault="00C56B14" w:rsidP="00894C9D">
            <w:pPr>
              <w:rPr>
                <w:sz w:val="14"/>
                <w:szCs w:val="14"/>
              </w:rPr>
            </w:pPr>
          </w:p>
          <w:p w14:paraId="408B1918" w14:textId="77777777" w:rsidR="00C56B14" w:rsidRDefault="00C56B14" w:rsidP="00894C9D">
            <w:pPr>
              <w:rPr>
                <w:sz w:val="14"/>
                <w:szCs w:val="14"/>
              </w:rPr>
            </w:pPr>
            <w:r>
              <w:rPr>
                <w:sz w:val="14"/>
                <w:szCs w:val="14"/>
              </w:rPr>
              <w:t>LOS</w:t>
            </w:r>
          </w:p>
          <w:p w14:paraId="334E7BA5" w14:textId="77777777" w:rsidR="00C56B14" w:rsidRDefault="00C56B14" w:rsidP="00894C9D">
            <w:pPr>
              <w:rPr>
                <w:sz w:val="14"/>
                <w:szCs w:val="14"/>
              </w:rPr>
            </w:pPr>
          </w:p>
          <w:p w14:paraId="64EA3F2F" w14:textId="77777777" w:rsidR="00C56B14" w:rsidRDefault="00C56B14" w:rsidP="00894C9D">
            <w:pPr>
              <w:rPr>
                <w:sz w:val="14"/>
                <w:szCs w:val="14"/>
              </w:rPr>
            </w:pPr>
          </w:p>
          <w:p w14:paraId="0986CA8A" w14:textId="77777777" w:rsidR="00C56B14" w:rsidRDefault="00C56B14" w:rsidP="00894C9D">
            <w:pPr>
              <w:rPr>
                <w:sz w:val="14"/>
                <w:szCs w:val="14"/>
              </w:rPr>
            </w:pPr>
          </w:p>
          <w:p w14:paraId="1314C928" w14:textId="77777777" w:rsidR="00C56B14" w:rsidRDefault="00C56B14" w:rsidP="00894C9D">
            <w:pPr>
              <w:rPr>
                <w:sz w:val="14"/>
                <w:szCs w:val="14"/>
              </w:rPr>
            </w:pPr>
            <w:r>
              <w:rPr>
                <w:sz w:val="14"/>
                <w:szCs w:val="14"/>
              </w:rPr>
              <w:t>Readmission at 30 days</w:t>
            </w:r>
          </w:p>
        </w:tc>
        <w:tc>
          <w:tcPr>
            <w:tcW w:w="850" w:type="dxa"/>
          </w:tcPr>
          <w:p w14:paraId="1F75BFC7" w14:textId="77777777" w:rsidR="00C56B14" w:rsidRDefault="00C56B14" w:rsidP="00894C9D">
            <w:pPr>
              <w:rPr>
                <w:sz w:val="14"/>
                <w:szCs w:val="14"/>
              </w:rPr>
            </w:pPr>
            <w:r>
              <w:rPr>
                <w:sz w:val="14"/>
                <w:szCs w:val="14"/>
              </w:rPr>
              <w:t>2.54 (95%CI 1.03-6.25)</w:t>
            </w:r>
          </w:p>
          <w:p w14:paraId="034AEA45" w14:textId="77777777" w:rsidR="00C56B14" w:rsidRDefault="00C56B14" w:rsidP="00894C9D">
            <w:pPr>
              <w:rPr>
                <w:sz w:val="14"/>
                <w:szCs w:val="14"/>
              </w:rPr>
            </w:pPr>
          </w:p>
          <w:p w14:paraId="6C0A1CA6" w14:textId="77777777" w:rsidR="00C56B14" w:rsidRDefault="00C56B14" w:rsidP="00894C9D">
            <w:pPr>
              <w:rPr>
                <w:sz w:val="14"/>
                <w:szCs w:val="14"/>
              </w:rPr>
            </w:pPr>
          </w:p>
          <w:p w14:paraId="5AFA065D" w14:textId="77777777" w:rsidR="00C56B14" w:rsidRDefault="00C56B14" w:rsidP="00894C9D">
            <w:pPr>
              <w:rPr>
                <w:sz w:val="14"/>
                <w:szCs w:val="14"/>
              </w:rPr>
            </w:pPr>
            <w:r>
              <w:rPr>
                <w:sz w:val="14"/>
                <w:szCs w:val="14"/>
              </w:rPr>
              <w:t>1.04 (95%CI 1.01-1.06)</w:t>
            </w:r>
          </w:p>
          <w:p w14:paraId="44D30A82" w14:textId="77777777" w:rsidR="00C56B14" w:rsidRDefault="00C56B14" w:rsidP="00894C9D">
            <w:pPr>
              <w:rPr>
                <w:sz w:val="14"/>
                <w:szCs w:val="14"/>
              </w:rPr>
            </w:pPr>
          </w:p>
          <w:p w14:paraId="6F46E634" w14:textId="77777777" w:rsidR="00C56B14" w:rsidRDefault="00C56B14" w:rsidP="00894C9D">
            <w:pPr>
              <w:rPr>
                <w:sz w:val="14"/>
                <w:szCs w:val="14"/>
              </w:rPr>
            </w:pPr>
            <w:r>
              <w:rPr>
                <w:sz w:val="14"/>
                <w:szCs w:val="14"/>
              </w:rPr>
              <w:t>1.79 (95%CI 1.10-2.91)</w:t>
            </w:r>
          </w:p>
        </w:tc>
        <w:tc>
          <w:tcPr>
            <w:tcW w:w="1134" w:type="dxa"/>
          </w:tcPr>
          <w:p w14:paraId="0DFA55F3" w14:textId="77777777" w:rsidR="00C56B14" w:rsidRDefault="00C56B14" w:rsidP="00894C9D">
            <w:pPr>
              <w:rPr>
                <w:sz w:val="14"/>
                <w:szCs w:val="14"/>
              </w:rPr>
            </w:pPr>
            <w:r>
              <w:rPr>
                <w:sz w:val="14"/>
                <w:szCs w:val="14"/>
              </w:rPr>
              <w:t>Major bleeding</w:t>
            </w:r>
          </w:p>
          <w:p w14:paraId="57C004E5" w14:textId="77777777" w:rsidR="00C56B14" w:rsidRDefault="00C56B14" w:rsidP="00894C9D">
            <w:pPr>
              <w:rPr>
                <w:sz w:val="14"/>
                <w:szCs w:val="14"/>
              </w:rPr>
            </w:pPr>
            <w:r>
              <w:rPr>
                <w:sz w:val="14"/>
                <w:szCs w:val="14"/>
              </w:rPr>
              <w:t>Enoxaparin/ UFH vs no AC</w:t>
            </w:r>
          </w:p>
          <w:p w14:paraId="7C88B92D" w14:textId="77777777" w:rsidR="00C56B14" w:rsidRDefault="00C56B14" w:rsidP="00894C9D">
            <w:pPr>
              <w:rPr>
                <w:sz w:val="14"/>
                <w:szCs w:val="14"/>
              </w:rPr>
            </w:pPr>
            <w:r>
              <w:rPr>
                <w:sz w:val="14"/>
                <w:szCs w:val="14"/>
              </w:rPr>
              <w:t xml:space="preserve">42 vs 9 </w:t>
            </w:r>
          </w:p>
          <w:p w14:paraId="2434FA72" w14:textId="77777777" w:rsidR="00C56B14" w:rsidRDefault="00C56B14" w:rsidP="00894C9D">
            <w:pPr>
              <w:rPr>
                <w:sz w:val="14"/>
                <w:szCs w:val="14"/>
              </w:rPr>
            </w:pPr>
          </w:p>
          <w:p w14:paraId="1F78AE13" w14:textId="77777777" w:rsidR="00C56B14" w:rsidRDefault="00C56B14" w:rsidP="00894C9D">
            <w:pPr>
              <w:rPr>
                <w:sz w:val="14"/>
                <w:szCs w:val="14"/>
              </w:rPr>
            </w:pPr>
            <w:r>
              <w:rPr>
                <w:sz w:val="14"/>
                <w:szCs w:val="14"/>
              </w:rPr>
              <w:t>After matching</w:t>
            </w:r>
          </w:p>
          <w:p w14:paraId="73BACD64" w14:textId="77777777" w:rsidR="00C56B14" w:rsidRDefault="00C56B14" w:rsidP="00894C9D">
            <w:pPr>
              <w:rPr>
                <w:sz w:val="14"/>
                <w:szCs w:val="14"/>
              </w:rPr>
            </w:pPr>
            <w:r>
              <w:rPr>
                <w:sz w:val="14"/>
                <w:szCs w:val="14"/>
              </w:rPr>
              <w:t>37 vs 5</w:t>
            </w:r>
          </w:p>
          <w:p w14:paraId="606661E6" w14:textId="77777777" w:rsidR="00C56B14" w:rsidRDefault="00C56B14" w:rsidP="00894C9D">
            <w:pPr>
              <w:rPr>
                <w:sz w:val="14"/>
                <w:szCs w:val="14"/>
              </w:rPr>
            </w:pPr>
            <w:r>
              <w:rPr>
                <w:sz w:val="14"/>
                <w:szCs w:val="14"/>
              </w:rPr>
              <w:t>(Enoxaparin 17, UFH 20),</w:t>
            </w:r>
          </w:p>
          <w:p w14:paraId="52C69609" w14:textId="77777777" w:rsidR="00C56B14" w:rsidRDefault="00C56B14" w:rsidP="00894C9D">
            <w:pPr>
              <w:rPr>
                <w:sz w:val="14"/>
                <w:szCs w:val="14"/>
              </w:rPr>
            </w:pPr>
            <w:r>
              <w:rPr>
                <w:sz w:val="14"/>
                <w:szCs w:val="14"/>
              </w:rPr>
              <w:t>36 MB in eGFR</w:t>
            </w:r>
            <w:r>
              <w:rPr>
                <w:rFonts w:cstheme="minorHAnsi"/>
                <w:sz w:val="14"/>
                <w:szCs w:val="14"/>
              </w:rPr>
              <w:t>≤</w:t>
            </w:r>
            <w:r>
              <w:rPr>
                <w:sz w:val="14"/>
                <w:szCs w:val="14"/>
              </w:rPr>
              <w:t xml:space="preserve"> 30</w:t>
            </w:r>
          </w:p>
          <w:p w14:paraId="2776BD2D" w14:textId="77777777" w:rsidR="00C56B14" w:rsidRDefault="00C56B14" w:rsidP="00894C9D">
            <w:pPr>
              <w:rPr>
                <w:sz w:val="14"/>
                <w:szCs w:val="14"/>
              </w:rPr>
            </w:pPr>
          </w:p>
        </w:tc>
        <w:tc>
          <w:tcPr>
            <w:tcW w:w="851" w:type="dxa"/>
          </w:tcPr>
          <w:p w14:paraId="11441C07" w14:textId="77777777" w:rsidR="00C56B14" w:rsidRDefault="00C56B14" w:rsidP="00894C9D">
            <w:pPr>
              <w:rPr>
                <w:sz w:val="14"/>
                <w:szCs w:val="14"/>
              </w:rPr>
            </w:pPr>
            <w:r>
              <w:rPr>
                <w:sz w:val="14"/>
                <w:szCs w:val="14"/>
              </w:rPr>
              <w:t>Major bleeding Enoxaparin/ UFH vs no</w:t>
            </w:r>
          </w:p>
          <w:p w14:paraId="7CF3E040" w14:textId="77777777" w:rsidR="00C56B14" w:rsidRDefault="00C56B14" w:rsidP="00894C9D">
            <w:pPr>
              <w:rPr>
                <w:sz w:val="14"/>
                <w:szCs w:val="14"/>
              </w:rPr>
            </w:pPr>
            <w:r>
              <w:rPr>
                <w:sz w:val="14"/>
                <w:szCs w:val="14"/>
              </w:rPr>
              <w:t>5.48 (95%CI 2.61-11.51)</w:t>
            </w:r>
          </w:p>
          <w:p w14:paraId="32EF01CB" w14:textId="77777777" w:rsidR="00C56B14" w:rsidRDefault="00C56B14" w:rsidP="00894C9D">
            <w:pPr>
              <w:rPr>
                <w:sz w:val="14"/>
                <w:szCs w:val="14"/>
              </w:rPr>
            </w:pPr>
          </w:p>
          <w:p w14:paraId="16249D0B" w14:textId="77777777" w:rsidR="00C56B14" w:rsidRDefault="00C56B14" w:rsidP="00894C9D">
            <w:pPr>
              <w:rPr>
                <w:sz w:val="14"/>
                <w:szCs w:val="14"/>
              </w:rPr>
            </w:pPr>
            <w:r>
              <w:rPr>
                <w:sz w:val="14"/>
                <w:szCs w:val="14"/>
              </w:rPr>
              <w:t>After matching</w:t>
            </w:r>
          </w:p>
          <w:p w14:paraId="15A96FBD" w14:textId="77777777" w:rsidR="00C56B14" w:rsidRDefault="00C56B14" w:rsidP="00894C9D">
            <w:pPr>
              <w:rPr>
                <w:sz w:val="14"/>
                <w:szCs w:val="14"/>
              </w:rPr>
            </w:pPr>
            <w:r>
              <w:rPr>
                <w:sz w:val="14"/>
                <w:szCs w:val="14"/>
              </w:rPr>
              <w:t>4.61 (95%CI 2.05-10.35)</w:t>
            </w:r>
          </w:p>
          <w:p w14:paraId="203056BE" w14:textId="77777777" w:rsidR="00C56B14" w:rsidRDefault="00C56B14" w:rsidP="00894C9D">
            <w:pPr>
              <w:rPr>
                <w:sz w:val="14"/>
                <w:szCs w:val="14"/>
              </w:rPr>
            </w:pPr>
          </w:p>
          <w:p w14:paraId="797C6986" w14:textId="77777777" w:rsidR="00C56B14" w:rsidRDefault="00C56B14" w:rsidP="00894C9D">
            <w:pPr>
              <w:rPr>
                <w:sz w:val="14"/>
                <w:szCs w:val="14"/>
              </w:rPr>
            </w:pPr>
            <w:r>
              <w:rPr>
                <w:sz w:val="14"/>
                <w:szCs w:val="14"/>
              </w:rPr>
              <w:t>HR UFH 4.79 (95%CI 1.85-12.36)</w:t>
            </w:r>
          </w:p>
          <w:p w14:paraId="34E923DB" w14:textId="77777777" w:rsidR="00C56B14" w:rsidRDefault="00C56B14" w:rsidP="00894C9D">
            <w:pPr>
              <w:rPr>
                <w:sz w:val="14"/>
                <w:szCs w:val="14"/>
              </w:rPr>
            </w:pPr>
          </w:p>
          <w:p w14:paraId="6F114ADE" w14:textId="77777777" w:rsidR="00C56B14" w:rsidRDefault="00C56B14" w:rsidP="00894C9D">
            <w:pPr>
              <w:rPr>
                <w:sz w:val="14"/>
                <w:szCs w:val="14"/>
              </w:rPr>
            </w:pPr>
            <w:r>
              <w:rPr>
                <w:sz w:val="14"/>
                <w:szCs w:val="14"/>
              </w:rPr>
              <w:t>HR Enoxaparin 2.10 (95%CI 1.36-3.24)</w:t>
            </w:r>
          </w:p>
          <w:p w14:paraId="05721D57" w14:textId="77777777" w:rsidR="00C56B14" w:rsidRDefault="00C56B14" w:rsidP="00894C9D">
            <w:pPr>
              <w:rPr>
                <w:sz w:val="14"/>
                <w:szCs w:val="14"/>
              </w:rPr>
            </w:pPr>
            <w:r>
              <w:rPr>
                <w:sz w:val="14"/>
                <w:szCs w:val="14"/>
              </w:rPr>
              <w:t>HR eGFR</w:t>
            </w:r>
            <w:r>
              <w:rPr>
                <w:rFonts w:cstheme="minorHAnsi"/>
                <w:sz w:val="14"/>
                <w:szCs w:val="14"/>
              </w:rPr>
              <w:t>≤</w:t>
            </w:r>
            <w:r>
              <w:rPr>
                <w:sz w:val="14"/>
                <w:szCs w:val="14"/>
              </w:rPr>
              <w:t xml:space="preserve"> 30</w:t>
            </w:r>
          </w:p>
          <w:p w14:paraId="05DC3B4C" w14:textId="77777777" w:rsidR="00C56B14" w:rsidRDefault="00C56B14" w:rsidP="00894C9D">
            <w:pPr>
              <w:rPr>
                <w:sz w:val="14"/>
                <w:szCs w:val="14"/>
              </w:rPr>
            </w:pPr>
            <w:r>
              <w:rPr>
                <w:sz w:val="14"/>
                <w:szCs w:val="14"/>
              </w:rPr>
              <w:t>3.41 (1.62-7.16)</w:t>
            </w:r>
          </w:p>
          <w:p w14:paraId="6CDB77EC" w14:textId="77777777" w:rsidR="00C56B14" w:rsidRDefault="00C56B14" w:rsidP="00894C9D">
            <w:pPr>
              <w:rPr>
                <w:sz w:val="14"/>
                <w:szCs w:val="14"/>
              </w:rPr>
            </w:pPr>
          </w:p>
          <w:p w14:paraId="3A94841B" w14:textId="77777777" w:rsidR="00C56B14" w:rsidRDefault="00C56B14" w:rsidP="00894C9D">
            <w:pPr>
              <w:rPr>
                <w:sz w:val="14"/>
                <w:szCs w:val="14"/>
              </w:rPr>
            </w:pPr>
          </w:p>
          <w:p w14:paraId="6E9CE4E2" w14:textId="77777777" w:rsidR="00C56B14" w:rsidRDefault="00C56B14" w:rsidP="00894C9D">
            <w:pPr>
              <w:rPr>
                <w:sz w:val="14"/>
                <w:szCs w:val="14"/>
              </w:rPr>
            </w:pPr>
          </w:p>
          <w:p w14:paraId="1405B395" w14:textId="77777777" w:rsidR="00C56B14" w:rsidRDefault="00C56B14" w:rsidP="00894C9D">
            <w:pPr>
              <w:rPr>
                <w:sz w:val="14"/>
                <w:szCs w:val="14"/>
              </w:rPr>
            </w:pPr>
          </w:p>
          <w:p w14:paraId="39C709CF" w14:textId="77777777" w:rsidR="00C56B14" w:rsidRDefault="00C56B14" w:rsidP="00894C9D">
            <w:pPr>
              <w:rPr>
                <w:sz w:val="14"/>
                <w:szCs w:val="14"/>
              </w:rPr>
            </w:pPr>
          </w:p>
          <w:p w14:paraId="23D02A42" w14:textId="77777777" w:rsidR="00C56B14" w:rsidRDefault="00C56B14" w:rsidP="00894C9D">
            <w:pPr>
              <w:rPr>
                <w:sz w:val="14"/>
                <w:szCs w:val="14"/>
              </w:rPr>
            </w:pPr>
          </w:p>
          <w:p w14:paraId="03F1FA93" w14:textId="77777777" w:rsidR="00C56B14" w:rsidRDefault="00C56B14" w:rsidP="00894C9D">
            <w:pPr>
              <w:rPr>
                <w:sz w:val="14"/>
                <w:szCs w:val="14"/>
              </w:rPr>
            </w:pPr>
          </w:p>
          <w:p w14:paraId="75268FA6" w14:textId="77777777" w:rsidR="00C56B14" w:rsidRDefault="00C56B14" w:rsidP="00894C9D">
            <w:pPr>
              <w:rPr>
                <w:sz w:val="14"/>
                <w:szCs w:val="14"/>
              </w:rPr>
            </w:pPr>
          </w:p>
          <w:p w14:paraId="6361C0A0" w14:textId="77777777" w:rsidR="00C56B14" w:rsidRDefault="00C56B14" w:rsidP="00894C9D">
            <w:pPr>
              <w:rPr>
                <w:sz w:val="14"/>
                <w:szCs w:val="14"/>
              </w:rPr>
            </w:pPr>
          </w:p>
          <w:p w14:paraId="38279490" w14:textId="77777777" w:rsidR="00C56B14" w:rsidRDefault="00C56B14" w:rsidP="00894C9D">
            <w:pPr>
              <w:rPr>
                <w:sz w:val="14"/>
                <w:szCs w:val="14"/>
              </w:rPr>
            </w:pPr>
          </w:p>
          <w:p w14:paraId="617B3B5E" w14:textId="77777777" w:rsidR="00C56B14" w:rsidRDefault="00C56B14" w:rsidP="00894C9D">
            <w:pPr>
              <w:rPr>
                <w:sz w:val="14"/>
                <w:szCs w:val="14"/>
              </w:rPr>
            </w:pPr>
          </w:p>
          <w:p w14:paraId="4FA163EF" w14:textId="77777777" w:rsidR="00C56B14" w:rsidRDefault="00C56B14" w:rsidP="00894C9D">
            <w:pPr>
              <w:rPr>
                <w:sz w:val="14"/>
                <w:szCs w:val="14"/>
              </w:rPr>
            </w:pPr>
          </w:p>
          <w:p w14:paraId="7D83990B" w14:textId="77777777" w:rsidR="00C56B14" w:rsidRDefault="00C56B14" w:rsidP="00894C9D">
            <w:pPr>
              <w:rPr>
                <w:sz w:val="14"/>
                <w:szCs w:val="14"/>
              </w:rPr>
            </w:pPr>
          </w:p>
          <w:p w14:paraId="3C93374D" w14:textId="77777777" w:rsidR="00C56B14" w:rsidRDefault="00C56B14" w:rsidP="00894C9D">
            <w:pPr>
              <w:rPr>
                <w:sz w:val="14"/>
                <w:szCs w:val="14"/>
              </w:rPr>
            </w:pPr>
          </w:p>
          <w:p w14:paraId="76BD6BFF" w14:textId="77777777" w:rsidR="00C56B14" w:rsidRDefault="00C56B14" w:rsidP="00894C9D">
            <w:pPr>
              <w:rPr>
                <w:sz w:val="14"/>
                <w:szCs w:val="14"/>
              </w:rPr>
            </w:pPr>
          </w:p>
          <w:p w14:paraId="5BE50C79" w14:textId="77777777" w:rsidR="00C56B14" w:rsidRDefault="00C56B14" w:rsidP="00894C9D">
            <w:pPr>
              <w:rPr>
                <w:sz w:val="14"/>
                <w:szCs w:val="14"/>
              </w:rPr>
            </w:pPr>
          </w:p>
        </w:tc>
      </w:tr>
      <w:tr w:rsidR="00C56B14" w:rsidRPr="00EC2FD2" w14:paraId="3F668487" w14:textId="77777777" w:rsidTr="00894C9D">
        <w:tc>
          <w:tcPr>
            <w:tcW w:w="1130" w:type="dxa"/>
            <w:vMerge w:val="restart"/>
          </w:tcPr>
          <w:p w14:paraId="43DF7917" w14:textId="77777777" w:rsidR="00C56B14" w:rsidRPr="00EC2FD2" w:rsidRDefault="00C56B14" w:rsidP="00894C9D">
            <w:pPr>
              <w:rPr>
                <w:b/>
                <w:bCs/>
                <w:sz w:val="14"/>
                <w:szCs w:val="14"/>
              </w:rPr>
            </w:pPr>
            <w:r w:rsidRPr="00EC2FD2">
              <w:rPr>
                <w:b/>
                <w:bCs/>
                <w:sz w:val="14"/>
                <w:szCs w:val="14"/>
              </w:rPr>
              <w:lastRenderedPageBreak/>
              <w:t>Reference</w:t>
            </w:r>
          </w:p>
        </w:tc>
        <w:tc>
          <w:tcPr>
            <w:tcW w:w="897" w:type="dxa"/>
            <w:vMerge w:val="restart"/>
          </w:tcPr>
          <w:p w14:paraId="6F354B62" w14:textId="77777777" w:rsidR="00C56B14" w:rsidRPr="00EC2FD2" w:rsidRDefault="00C56B14" w:rsidP="00894C9D">
            <w:pPr>
              <w:rPr>
                <w:b/>
                <w:bCs/>
                <w:sz w:val="14"/>
                <w:szCs w:val="14"/>
              </w:rPr>
            </w:pPr>
            <w:r w:rsidRPr="00EC2FD2">
              <w:rPr>
                <w:b/>
                <w:bCs/>
                <w:sz w:val="14"/>
                <w:szCs w:val="14"/>
              </w:rPr>
              <w:t>Study Design / Setting</w:t>
            </w:r>
          </w:p>
        </w:tc>
        <w:tc>
          <w:tcPr>
            <w:tcW w:w="1099" w:type="dxa"/>
            <w:vMerge w:val="restart"/>
          </w:tcPr>
          <w:p w14:paraId="6A99DB3F" w14:textId="77777777" w:rsidR="00C56B14" w:rsidRPr="00EC2FD2" w:rsidRDefault="00C56B14" w:rsidP="00894C9D">
            <w:pPr>
              <w:rPr>
                <w:b/>
                <w:bCs/>
                <w:sz w:val="14"/>
                <w:szCs w:val="14"/>
              </w:rPr>
            </w:pPr>
            <w:r w:rsidRPr="00EC2FD2">
              <w:rPr>
                <w:b/>
                <w:bCs/>
                <w:sz w:val="14"/>
                <w:szCs w:val="14"/>
              </w:rPr>
              <w:t>Follow up</w:t>
            </w:r>
          </w:p>
        </w:tc>
        <w:tc>
          <w:tcPr>
            <w:tcW w:w="851" w:type="dxa"/>
            <w:vMerge w:val="restart"/>
          </w:tcPr>
          <w:p w14:paraId="2B7CE86A" w14:textId="77777777" w:rsidR="00C56B14" w:rsidRPr="00EC2FD2" w:rsidRDefault="00C56B14" w:rsidP="00894C9D">
            <w:pPr>
              <w:rPr>
                <w:b/>
                <w:bCs/>
                <w:sz w:val="14"/>
                <w:szCs w:val="14"/>
              </w:rPr>
            </w:pPr>
            <w:r w:rsidRPr="00EC2FD2">
              <w:rPr>
                <w:b/>
                <w:bCs/>
                <w:sz w:val="14"/>
                <w:szCs w:val="14"/>
              </w:rPr>
              <w:t>Renal function</w:t>
            </w:r>
          </w:p>
        </w:tc>
        <w:tc>
          <w:tcPr>
            <w:tcW w:w="992" w:type="dxa"/>
            <w:vMerge w:val="restart"/>
          </w:tcPr>
          <w:p w14:paraId="71ECECE4" w14:textId="77777777" w:rsidR="00C56B14" w:rsidRPr="00EC2FD2" w:rsidRDefault="00C56B14" w:rsidP="00894C9D">
            <w:pPr>
              <w:rPr>
                <w:b/>
                <w:bCs/>
                <w:sz w:val="14"/>
                <w:szCs w:val="14"/>
              </w:rPr>
            </w:pPr>
            <w:r w:rsidRPr="00EC2FD2">
              <w:rPr>
                <w:b/>
                <w:bCs/>
                <w:sz w:val="14"/>
                <w:szCs w:val="14"/>
              </w:rPr>
              <w:t>Treatment</w:t>
            </w:r>
          </w:p>
          <w:p w14:paraId="2948E47C" w14:textId="77777777" w:rsidR="00C56B14" w:rsidRPr="00EC2FD2" w:rsidRDefault="00C56B14" w:rsidP="00894C9D">
            <w:pPr>
              <w:rPr>
                <w:b/>
                <w:bCs/>
                <w:sz w:val="14"/>
                <w:szCs w:val="14"/>
              </w:rPr>
            </w:pPr>
            <w:r w:rsidRPr="00EC2FD2">
              <w:rPr>
                <w:b/>
                <w:bCs/>
                <w:sz w:val="14"/>
                <w:szCs w:val="14"/>
              </w:rPr>
              <w:t>(study size, n)</w:t>
            </w:r>
          </w:p>
        </w:tc>
        <w:tc>
          <w:tcPr>
            <w:tcW w:w="850" w:type="dxa"/>
            <w:vMerge w:val="restart"/>
          </w:tcPr>
          <w:p w14:paraId="6C72340C" w14:textId="77777777" w:rsidR="00C56B14" w:rsidRPr="00EC2FD2" w:rsidRDefault="00C56B14" w:rsidP="00894C9D">
            <w:pPr>
              <w:rPr>
                <w:b/>
                <w:bCs/>
                <w:sz w:val="14"/>
                <w:szCs w:val="14"/>
              </w:rPr>
            </w:pPr>
            <w:r w:rsidRPr="00EC2FD2">
              <w:rPr>
                <w:b/>
                <w:bCs/>
                <w:sz w:val="14"/>
                <w:szCs w:val="14"/>
              </w:rPr>
              <w:t>Control (study size, n)</w:t>
            </w:r>
          </w:p>
        </w:tc>
        <w:tc>
          <w:tcPr>
            <w:tcW w:w="1418" w:type="dxa"/>
            <w:vMerge w:val="restart"/>
          </w:tcPr>
          <w:p w14:paraId="7443A9BE" w14:textId="77777777" w:rsidR="00C56B14" w:rsidRPr="00EC2FD2" w:rsidRDefault="00C56B14" w:rsidP="00894C9D">
            <w:pPr>
              <w:rPr>
                <w:b/>
                <w:bCs/>
                <w:sz w:val="14"/>
                <w:szCs w:val="14"/>
              </w:rPr>
            </w:pPr>
            <w:r w:rsidRPr="00EC2FD2">
              <w:rPr>
                <w:b/>
                <w:bCs/>
                <w:sz w:val="14"/>
                <w:szCs w:val="14"/>
              </w:rPr>
              <w:t>Age</w:t>
            </w:r>
          </w:p>
          <w:p w14:paraId="62D3C1C0" w14:textId="77777777" w:rsidR="00C56B14" w:rsidRPr="00EC2FD2" w:rsidRDefault="00C56B14" w:rsidP="00894C9D">
            <w:pPr>
              <w:rPr>
                <w:b/>
                <w:bCs/>
                <w:sz w:val="14"/>
                <w:szCs w:val="14"/>
              </w:rPr>
            </w:pPr>
            <w:r w:rsidRPr="00EC2FD2">
              <w:rPr>
                <w:b/>
                <w:bCs/>
                <w:sz w:val="14"/>
                <w:szCs w:val="14"/>
              </w:rPr>
              <w:t>years</w:t>
            </w:r>
          </w:p>
          <w:p w14:paraId="70BCD9F5" w14:textId="77777777" w:rsidR="00C56B14" w:rsidRPr="00EC2FD2" w:rsidRDefault="00C56B14" w:rsidP="00894C9D">
            <w:pPr>
              <w:rPr>
                <w:b/>
                <w:bCs/>
                <w:sz w:val="14"/>
                <w:szCs w:val="14"/>
              </w:rPr>
            </w:pPr>
            <w:r w:rsidRPr="00EC2FD2">
              <w:rPr>
                <w:b/>
                <w:bCs/>
                <w:sz w:val="14"/>
                <w:szCs w:val="14"/>
              </w:rPr>
              <w:t xml:space="preserve">Mean (SD) </w:t>
            </w:r>
            <w:r w:rsidRPr="00EC2FD2">
              <w:rPr>
                <w:b/>
                <w:bCs/>
                <w:i/>
                <w:iCs/>
                <w:sz w:val="14"/>
                <w:szCs w:val="14"/>
              </w:rPr>
              <w:t>(unless otherwise stated)</w:t>
            </w:r>
          </w:p>
        </w:tc>
        <w:tc>
          <w:tcPr>
            <w:tcW w:w="992" w:type="dxa"/>
            <w:vMerge w:val="restart"/>
          </w:tcPr>
          <w:p w14:paraId="18028BD6" w14:textId="77777777" w:rsidR="00C56B14" w:rsidRPr="00EC2FD2" w:rsidRDefault="00C56B14" w:rsidP="00894C9D">
            <w:pPr>
              <w:rPr>
                <w:b/>
                <w:bCs/>
                <w:sz w:val="14"/>
                <w:szCs w:val="14"/>
              </w:rPr>
            </w:pPr>
            <w:r w:rsidRPr="00EC2FD2">
              <w:rPr>
                <w:b/>
                <w:bCs/>
                <w:sz w:val="14"/>
                <w:szCs w:val="14"/>
              </w:rPr>
              <w:t>Risk factors</w:t>
            </w:r>
          </w:p>
          <w:p w14:paraId="34BB3FB9" w14:textId="77777777" w:rsidR="00C56B14" w:rsidRPr="00EC2FD2" w:rsidRDefault="00C56B14" w:rsidP="00894C9D">
            <w:pPr>
              <w:rPr>
                <w:b/>
                <w:bCs/>
                <w:sz w:val="14"/>
                <w:szCs w:val="14"/>
              </w:rPr>
            </w:pPr>
            <w:r w:rsidRPr="00EC2FD2">
              <w:rPr>
                <w:b/>
                <w:bCs/>
                <w:sz w:val="14"/>
                <w:szCs w:val="14"/>
              </w:rPr>
              <w:t>VTE/ bleeding</w:t>
            </w:r>
          </w:p>
        </w:tc>
        <w:tc>
          <w:tcPr>
            <w:tcW w:w="1843" w:type="dxa"/>
            <w:vMerge w:val="restart"/>
          </w:tcPr>
          <w:p w14:paraId="0E8871C7" w14:textId="77777777" w:rsidR="00C56B14" w:rsidRPr="00EC2FD2" w:rsidRDefault="00C56B14" w:rsidP="00894C9D">
            <w:pPr>
              <w:rPr>
                <w:b/>
                <w:bCs/>
                <w:sz w:val="14"/>
                <w:szCs w:val="14"/>
              </w:rPr>
            </w:pPr>
            <w:r w:rsidRPr="00EC2FD2">
              <w:rPr>
                <w:b/>
                <w:bCs/>
                <w:sz w:val="14"/>
                <w:szCs w:val="14"/>
              </w:rPr>
              <w:t>Exclusions</w:t>
            </w:r>
          </w:p>
        </w:tc>
        <w:tc>
          <w:tcPr>
            <w:tcW w:w="5103" w:type="dxa"/>
            <w:gridSpan w:val="5"/>
          </w:tcPr>
          <w:p w14:paraId="2381A368" w14:textId="77777777" w:rsidR="00C56B14" w:rsidRPr="00EC2FD2" w:rsidRDefault="00C56B14" w:rsidP="00894C9D">
            <w:pPr>
              <w:jc w:val="center"/>
              <w:rPr>
                <w:b/>
                <w:bCs/>
                <w:sz w:val="14"/>
                <w:szCs w:val="14"/>
              </w:rPr>
            </w:pPr>
            <w:r w:rsidRPr="00EC2FD2">
              <w:rPr>
                <w:b/>
                <w:bCs/>
                <w:sz w:val="14"/>
                <w:szCs w:val="14"/>
              </w:rPr>
              <w:t>Study outcomes</w:t>
            </w:r>
          </w:p>
        </w:tc>
      </w:tr>
      <w:tr w:rsidR="00C56B14" w:rsidRPr="00EC2FD2" w14:paraId="2099C28B" w14:textId="77777777" w:rsidTr="00894C9D">
        <w:tc>
          <w:tcPr>
            <w:tcW w:w="1130" w:type="dxa"/>
            <w:vMerge/>
          </w:tcPr>
          <w:p w14:paraId="5AF70E47" w14:textId="77777777" w:rsidR="00C56B14" w:rsidRPr="00EC2FD2" w:rsidRDefault="00C56B14" w:rsidP="00894C9D">
            <w:pPr>
              <w:rPr>
                <w:b/>
                <w:bCs/>
                <w:sz w:val="14"/>
                <w:szCs w:val="14"/>
              </w:rPr>
            </w:pPr>
          </w:p>
        </w:tc>
        <w:tc>
          <w:tcPr>
            <w:tcW w:w="897" w:type="dxa"/>
            <w:vMerge/>
          </w:tcPr>
          <w:p w14:paraId="52EB8E76" w14:textId="77777777" w:rsidR="00C56B14" w:rsidRPr="00EC2FD2" w:rsidRDefault="00C56B14" w:rsidP="00894C9D">
            <w:pPr>
              <w:rPr>
                <w:b/>
                <w:bCs/>
                <w:sz w:val="14"/>
                <w:szCs w:val="14"/>
              </w:rPr>
            </w:pPr>
          </w:p>
        </w:tc>
        <w:tc>
          <w:tcPr>
            <w:tcW w:w="1099" w:type="dxa"/>
            <w:vMerge/>
          </w:tcPr>
          <w:p w14:paraId="31C52873" w14:textId="77777777" w:rsidR="00C56B14" w:rsidRPr="00EC2FD2" w:rsidRDefault="00C56B14" w:rsidP="00894C9D">
            <w:pPr>
              <w:rPr>
                <w:b/>
                <w:bCs/>
                <w:sz w:val="14"/>
                <w:szCs w:val="14"/>
              </w:rPr>
            </w:pPr>
          </w:p>
        </w:tc>
        <w:tc>
          <w:tcPr>
            <w:tcW w:w="851" w:type="dxa"/>
            <w:vMerge/>
          </w:tcPr>
          <w:p w14:paraId="73AD869C" w14:textId="77777777" w:rsidR="00C56B14" w:rsidRPr="00EC2FD2" w:rsidRDefault="00C56B14" w:rsidP="00894C9D">
            <w:pPr>
              <w:rPr>
                <w:b/>
                <w:bCs/>
                <w:sz w:val="14"/>
                <w:szCs w:val="14"/>
              </w:rPr>
            </w:pPr>
          </w:p>
        </w:tc>
        <w:tc>
          <w:tcPr>
            <w:tcW w:w="992" w:type="dxa"/>
            <w:vMerge/>
          </w:tcPr>
          <w:p w14:paraId="63120FC6" w14:textId="77777777" w:rsidR="00C56B14" w:rsidRPr="00EC2FD2" w:rsidRDefault="00C56B14" w:rsidP="00894C9D">
            <w:pPr>
              <w:rPr>
                <w:b/>
                <w:bCs/>
                <w:sz w:val="14"/>
                <w:szCs w:val="14"/>
              </w:rPr>
            </w:pPr>
          </w:p>
        </w:tc>
        <w:tc>
          <w:tcPr>
            <w:tcW w:w="850" w:type="dxa"/>
            <w:vMerge/>
          </w:tcPr>
          <w:p w14:paraId="46F3F792" w14:textId="77777777" w:rsidR="00C56B14" w:rsidRPr="00EC2FD2" w:rsidRDefault="00C56B14" w:rsidP="00894C9D">
            <w:pPr>
              <w:rPr>
                <w:b/>
                <w:bCs/>
                <w:sz w:val="14"/>
                <w:szCs w:val="14"/>
              </w:rPr>
            </w:pPr>
          </w:p>
        </w:tc>
        <w:tc>
          <w:tcPr>
            <w:tcW w:w="1418" w:type="dxa"/>
            <w:vMerge/>
          </w:tcPr>
          <w:p w14:paraId="186D714F" w14:textId="77777777" w:rsidR="00C56B14" w:rsidRPr="00EC2FD2" w:rsidRDefault="00C56B14" w:rsidP="00894C9D">
            <w:pPr>
              <w:rPr>
                <w:b/>
                <w:bCs/>
                <w:sz w:val="14"/>
                <w:szCs w:val="14"/>
              </w:rPr>
            </w:pPr>
          </w:p>
        </w:tc>
        <w:tc>
          <w:tcPr>
            <w:tcW w:w="992" w:type="dxa"/>
            <w:vMerge/>
          </w:tcPr>
          <w:p w14:paraId="39A0B24D" w14:textId="77777777" w:rsidR="00C56B14" w:rsidRPr="00EC2FD2" w:rsidRDefault="00C56B14" w:rsidP="00894C9D">
            <w:pPr>
              <w:rPr>
                <w:b/>
                <w:bCs/>
                <w:sz w:val="14"/>
                <w:szCs w:val="14"/>
              </w:rPr>
            </w:pPr>
          </w:p>
        </w:tc>
        <w:tc>
          <w:tcPr>
            <w:tcW w:w="1843" w:type="dxa"/>
            <w:vMerge/>
          </w:tcPr>
          <w:p w14:paraId="64E4FC34" w14:textId="77777777" w:rsidR="00C56B14" w:rsidRPr="00EC2FD2" w:rsidRDefault="00C56B14" w:rsidP="00894C9D">
            <w:pPr>
              <w:rPr>
                <w:b/>
                <w:bCs/>
                <w:sz w:val="14"/>
                <w:szCs w:val="14"/>
              </w:rPr>
            </w:pPr>
          </w:p>
        </w:tc>
        <w:tc>
          <w:tcPr>
            <w:tcW w:w="1134" w:type="dxa"/>
          </w:tcPr>
          <w:p w14:paraId="3FAC34A0" w14:textId="77777777" w:rsidR="00C56B14" w:rsidRPr="00EC2FD2" w:rsidRDefault="00C56B14" w:rsidP="00894C9D">
            <w:pPr>
              <w:rPr>
                <w:b/>
                <w:bCs/>
                <w:sz w:val="14"/>
                <w:szCs w:val="14"/>
              </w:rPr>
            </w:pPr>
            <w:r w:rsidRPr="00EC2FD2">
              <w:rPr>
                <w:b/>
                <w:bCs/>
                <w:sz w:val="14"/>
                <w:szCs w:val="14"/>
              </w:rPr>
              <w:t>Outcome measures</w:t>
            </w:r>
          </w:p>
        </w:tc>
        <w:tc>
          <w:tcPr>
            <w:tcW w:w="1134" w:type="dxa"/>
          </w:tcPr>
          <w:p w14:paraId="4C6BC0E1" w14:textId="77777777" w:rsidR="00C56B14" w:rsidRPr="00EC2FD2" w:rsidRDefault="00C56B14" w:rsidP="00894C9D">
            <w:pPr>
              <w:rPr>
                <w:b/>
                <w:bCs/>
                <w:sz w:val="14"/>
                <w:szCs w:val="14"/>
              </w:rPr>
            </w:pPr>
            <w:r w:rsidRPr="00EC2FD2">
              <w:rPr>
                <w:b/>
                <w:bCs/>
                <w:sz w:val="14"/>
                <w:szCs w:val="14"/>
              </w:rPr>
              <w:t>Recurrent VTE</w:t>
            </w:r>
          </w:p>
          <w:p w14:paraId="5CD36103" w14:textId="77777777" w:rsidR="00C56B14" w:rsidRPr="00EC2FD2" w:rsidRDefault="00C56B14" w:rsidP="00894C9D">
            <w:pPr>
              <w:rPr>
                <w:b/>
                <w:bCs/>
                <w:sz w:val="14"/>
                <w:szCs w:val="14"/>
              </w:rPr>
            </w:pPr>
            <w:r w:rsidRPr="00EC2FD2">
              <w:rPr>
                <w:b/>
                <w:bCs/>
                <w:sz w:val="14"/>
                <w:szCs w:val="14"/>
              </w:rPr>
              <w:t>Treatment vs control</w:t>
            </w:r>
          </w:p>
        </w:tc>
        <w:tc>
          <w:tcPr>
            <w:tcW w:w="850" w:type="dxa"/>
          </w:tcPr>
          <w:p w14:paraId="343D91CC" w14:textId="77777777" w:rsidR="00C56B14" w:rsidRPr="00EC2FD2" w:rsidRDefault="00C56B14" w:rsidP="00894C9D">
            <w:pPr>
              <w:rPr>
                <w:b/>
                <w:bCs/>
                <w:sz w:val="14"/>
                <w:szCs w:val="14"/>
              </w:rPr>
            </w:pPr>
            <w:r w:rsidRPr="00EC2FD2">
              <w:rPr>
                <w:b/>
                <w:bCs/>
                <w:sz w:val="14"/>
                <w:szCs w:val="14"/>
              </w:rPr>
              <w:t>HR</w:t>
            </w:r>
          </w:p>
        </w:tc>
        <w:tc>
          <w:tcPr>
            <w:tcW w:w="1134" w:type="dxa"/>
          </w:tcPr>
          <w:p w14:paraId="390F138E" w14:textId="77777777" w:rsidR="00C56B14" w:rsidRPr="00EC2FD2" w:rsidRDefault="00C56B14" w:rsidP="00894C9D">
            <w:pPr>
              <w:rPr>
                <w:b/>
                <w:bCs/>
                <w:sz w:val="14"/>
                <w:szCs w:val="14"/>
              </w:rPr>
            </w:pPr>
            <w:r w:rsidRPr="00EC2FD2">
              <w:rPr>
                <w:b/>
                <w:bCs/>
                <w:sz w:val="14"/>
                <w:szCs w:val="14"/>
              </w:rPr>
              <w:t>Bleeding Treatment vs control</w:t>
            </w:r>
          </w:p>
        </w:tc>
        <w:tc>
          <w:tcPr>
            <w:tcW w:w="851" w:type="dxa"/>
          </w:tcPr>
          <w:p w14:paraId="126DFD44" w14:textId="77777777" w:rsidR="00C56B14" w:rsidRPr="00EC2FD2" w:rsidRDefault="00C56B14" w:rsidP="00894C9D">
            <w:pPr>
              <w:rPr>
                <w:b/>
                <w:bCs/>
                <w:sz w:val="14"/>
                <w:szCs w:val="14"/>
              </w:rPr>
            </w:pPr>
            <w:r w:rsidRPr="00EC2FD2">
              <w:rPr>
                <w:b/>
                <w:bCs/>
                <w:sz w:val="14"/>
                <w:szCs w:val="14"/>
              </w:rPr>
              <w:t>HR</w:t>
            </w:r>
          </w:p>
        </w:tc>
      </w:tr>
      <w:tr w:rsidR="00C56B14" w:rsidRPr="006B5DFC" w14:paraId="5568698C" w14:textId="77777777" w:rsidTr="00894C9D">
        <w:tc>
          <w:tcPr>
            <w:tcW w:w="1130" w:type="dxa"/>
          </w:tcPr>
          <w:p w14:paraId="45C901BF" w14:textId="77777777" w:rsidR="00C56B14" w:rsidRDefault="00C56B14" w:rsidP="00894C9D">
            <w:pPr>
              <w:rPr>
                <w:sz w:val="14"/>
                <w:szCs w:val="14"/>
              </w:rPr>
            </w:pPr>
            <w:proofErr w:type="spellStart"/>
            <w:r>
              <w:rPr>
                <w:sz w:val="14"/>
                <w:szCs w:val="14"/>
              </w:rPr>
              <w:t>Siguret</w:t>
            </w:r>
            <w:proofErr w:type="spellEnd"/>
            <w:r>
              <w:rPr>
                <w:sz w:val="14"/>
                <w:szCs w:val="14"/>
              </w:rPr>
              <w:t xml:space="preserve"> V, Gouin-Thibault I, </w:t>
            </w:r>
            <w:proofErr w:type="spellStart"/>
            <w:r>
              <w:rPr>
                <w:sz w:val="14"/>
                <w:szCs w:val="14"/>
              </w:rPr>
              <w:t>Pautas</w:t>
            </w:r>
            <w:proofErr w:type="spellEnd"/>
            <w:r>
              <w:rPr>
                <w:sz w:val="14"/>
                <w:szCs w:val="14"/>
              </w:rPr>
              <w:t xml:space="preserve"> E et al 2011</w:t>
            </w:r>
          </w:p>
          <w:p w14:paraId="4B54DF84" w14:textId="77777777" w:rsidR="00C56B14" w:rsidRDefault="00C56B14" w:rsidP="00894C9D">
            <w:pPr>
              <w:rPr>
                <w:sz w:val="14"/>
                <w:szCs w:val="14"/>
              </w:rPr>
            </w:pPr>
            <w:r>
              <w:rPr>
                <w:sz w:val="14"/>
                <w:szCs w:val="14"/>
              </w:rPr>
              <w:t xml:space="preserve">(IRIS </w:t>
            </w:r>
            <w:proofErr w:type="spellStart"/>
            <w:r>
              <w:rPr>
                <w:sz w:val="14"/>
                <w:szCs w:val="14"/>
              </w:rPr>
              <w:t>substudy</w:t>
            </w:r>
            <w:proofErr w:type="spellEnd"/>
            <w:r>
              <w:rPr>
                <w:sz w:val="14"/>
                <w:szCs w:val="14"/>
              </w:rPr>
              <w:t>)</w:t>
            </w:r>
          </w:p>
        </w:tc>
        <w:tc>
          <w:tcPr>
            <w:tcW w:w="897" w:type="dxa"/>
          </w:tcPr>
          <w:p w14:paraId="120FB0B5" w14:textId="77777777" w:rsidR="00C56B14" w:rsidRDefault="00C56B14" w:rsidP="00894C9D">
            <w:pPr>
              <w:rPr>
                <w:sz w:val="14"/>
                <w:szCs w:val="14"/>
              </w:rPr>
            </w:pPr>
            <w:r>
              <w:rPr>
                <w:sz w:val="14"/>
                <w:szCs w:val="14"/>
              </w:rPr>
              <w:t>Randomised controlled trial – ancillary study</w:t>
            </w:r>
          </w:p>
          <w:p w14:paraId="7EFADCDA" w14:textId="77777777" w:rsidR="00C56B14" w:rsidRDefault="00C56B14" w:rsidP="00894C9D">
            <w:pPr>
              <w:rPr>
                <w:sz w:val="14"/>
                <w:szCs w:val="14"/>
              </w:rPr>
            </w:pPr>
          </w:p>
          <w:p w14:paraId="78F793DF" w14:textId="77777777" w:rsidR="00C56B14" w:rsidRDefault="00C56B14" w:rsidP="00894C9D">
            <w:pPr>
              <w:rPr>
                <w:sz w:val="14"/>
                <w:szCs w:val="14"/>
              </w:rPr>
            </w:pPr>
            <w:r>
              <w:rPr>
                <w:sz w:val="14"/>
                <w:szCs w:val="14"/>
              </w:rPr>
              <w:t>Europe</w:t>
            </w:r>
          </w:p>
        </w:tc>
        <w:tc>
          <w:tcPr>
            <w:tcW w:w="1099" w:type="dxa"/>
          </w:tcPr>
          <w:p w14:paraId="4CF0DBCE" w14:textId="77777777" w:rsidR="00C56B14" w:rsidRDefault="00C56B14" w:rsidP="00894C9D">
            <w:pPr>
              <w:rPr>
                <w:sz w:val="14"/>
                <w:szCs w:val="14"/>
              </w:rPr>
            </w:pPr>
            <w:r>
              <w:rPr>
                <w:sz w:val="14"/>
                <w:szCs w:val="14"/>
              </w:rPr>
              <w:t>Mean duration 8.7 days (+/- 4)</w:t>
            </w:r>
          </w:p>
          <w:p w14:paraId="4F2D492C" w14:textId="77777777" w:rsidR="00C56B14" w:rsidRDefault="00C56B14" w:rsidP="00894C9D">
            <w:pPr>
              <w:rPr>
                <w:sz w:val="14"/>
                <w:szCs w:val="14"/>
              </w:rPr>
            </w:pPr>
          </w:p>
          <w:p w14:paraId="175D06F0" w14:textId="77777777" w:rsidR="00C56B14" w:rsidRDefault="00C56B14" w:rsidP="00894C9D">
            <w:pPr>
              <w:rPr>
                <w:sz w:val="14"/>
                <w:szCs w:val="14"/>
              </w:rPr>
            </w:pPr>
            <w:r>
              <w:rPr>
                <w:sz w:val="14"/>
                <w:szCs w:val="14"/>
              </w:rPr>
              <w:t>Indication: acute VTE</w:t>
            </w:r>
          </w:p>
        </w:tc>
        <w:tc>
          <w:tcPr>
            <w:tcW w:w="851" w:type="dxa"/>
          </w:tcPr>
          <w:p w14:paraId="66DFD284" w14:textId="77777777" w:rsidR="00C56B14" w:rsidRDefault="00C56B14" w:rsidP="00894C9D">
            <w:pPr>
              <w:rPr>
                <w:sz w:val="14"/>
                <w:szCs w:val="14"/>
              </w:rPr>
            </w:pPr>
            <w:r>
              <w:rPr>
                <w:sz w:val="14"/>
                <w:szCs w:val="14"/>
              </w:rPr>
              <w:t xml:space="preserve">Moderate (n= 66) to severe </w:t>
            </w:r>
          </w:p>
          <w:p w14:paraId="339C0E09" w14:textId="77777777" w:rsidR="00C56B14" w:rsidRDefault="00C56B14" w:rsidP="00894C9D">
            <w:pPr>
              <w:rPr>
                <w:sz w:val="14"/>
                <w:szCs w:val="14"/>
              </w:rPr>
            </w:pPr>
            <w:r>
              <w:rPr>
                <w:sz w:val="14"/>
                <w:szCs w:val="14"/>
              </w:rPr>
              <w:t>(n= 21) renal impair-</w:t>
            </w:r>
            <w:proofErr w:type="spellStart"/>
            <w:r>
              <w:rPr>
                <w:sz w:val="14"/>
                <w:szCs w:val="14"/>
              </w:rPr>
              <w:t>ment</w:t>
            </w:r>
            <w:proofErr w:type="spellEnd"/>
            <w:r>
              <w:rPr>
                <w:sz w:val="14"/>
                <w:szCs w:val="14"/>
              </w:rPr>
              <w:t xml:space="preserve"> </w:t>
            </w:r>
          </w:p>
          <w:p w14:paraId="04D34152" w14:textId="77777777" w:rsidR="00C56B14" w:rsidRDefault="00C56B14" w:rsidP="00894C9D">
            <w:pPr>
              <w:rPr>
                <w:sz w:val="14"/>
                <w:szCs w:val="14"/>
              </w:rPr>
            </w:pPr>
          </w:p>
          <w:p w14:paraId="377D964B" w14:textId="77777777" w:rsidR="00C56B14" w:rsidRDefault="00C56B14" w:rsidP="00894C9D">
            <w:pPr>
              <w:rPr>
                <w:sz w:val="14"/>
                <w:szCs w:val="14"/>
              </w:rPr>
            </w:pPr>
            <w:r>
              <w:rPr>
                <w:sz w:val="14"/>
                <w:szCs w:val="14"/>
              </w:rPr>
              <w:t xml:space="preserve">Mean </w:t>
            </w:r>
            <w:proofErr w:type="spellStart"/>
            <w:r>
              <w:rPr>
                <w:sz w:val="14"/>
                <w:szCs w:val="14"/>
              </w:rPr>
              <w:t>CrCl</w:t>
            </w:r>
            <w:proofErr w:type="spellEnd"/>
            <w:r>
              <w:rPr>
                <w:sz w:val="14"/>
                <w:szCs w:val="14"/>
              </w:rPr>
              <w:t xml:space="preserve"> 40.8 mL/min</w:t>
            </w:r>
          </w:p>
          <w:p w14:paraId="67FB9B3A" w14:textId="77777777" w:rsidR="00C56B14" w:rsidRDefault="00C56B14" w:rsidP="00894C9D">
            <w:pPr>
              <w:rPr>
                <w:sz w:val="14"/>
                <w:szCs w:val="14"/>
              </w:rPr>
            </w:pPr>
          </w:p>
          <w:p w14:paraId="3A7EF40F" w14:textId="77777777" w:rsidR="00C56B14" w:rsidRPr="00B72A3B" w:rsidRDefault="00C56B14" w:rsidP="00894C9D">
            <w:pPr>
              <w:rPr>
                <w:sz w:val="14"/>
                <w:szCs w:val="14"/>
              </w:rPr>
            </w:pPr>
            <w:r>
              <w:rPr>
                <w:sz w:val="14"/>
                <w:szCs w:val="14"/>
              </w:rPr>
              <w:t>Cockroft-Gault formula</w:t>
            </w:r>
          </w:p>
        </w:tc>
        <w:tc>
          <w:tcPr>
            <w:tcW w:w="992" w:type="dxa"/>
          </w:tcPr>
          <w:p w14:paraId="3365C42F" w14:textId="77777777" w:rsidR="00C56B14" w:rsidRDefault="00C56B14" w:rsidP="00894C9D">
            <w:pPr>
              <w:rPr>
                <w:sz w:val="14"/>
                <w:szCs w:val="14"/>
              </w:rPr>
            </w:pPr>
            <w:r w:rsidRPr="00E979A5">
              <w:rPr>
                <w:sz w:val="14"/>
                <w:szCs w:val="14"/>
              </w:rPr>
              <w:t xml:space="preserve">Tinzaparin </w:t>
            </w:r>
            <w:proofErr w:type="spellStart"/>
            <w:r w:rsidRPr="00E979A5">
              <w:rPr>
                <w:sz w:val="14"/>
                <w:szCs w:val="14"/>
              </w:rPr>
              <w:t>sc</w:t>
            </w:r>
            <w:proofErr w:type="spellEnd"/>
            <w:r w:rsidRPr="00E979A5">
              <w:rPr>
                <w:sz w:val="14"/>
                <w:szCs w:val="14"/>
              </w:rPr>
              <w:t xml:space="preserve"> 175 units/kg ev</w:t>
            </w:r>
            <w:r>
              <w:rPr>
                <w:sz w:val="14"/>
                <w:szCs w:val="14"/>
              </w:rPr>
              <w:t>ery 24h</w:t>
            </w:r>
          </w:p>
          <w:p w14:paraId="622405A8" w14:textId="77777777" w:rsidR="00C56B14" w:rsidRDefault="00C56B14" w:rsidP="00894C9D">
            <w:pPr>
              <w:rPr>
                <w:sz w:val="14"/>
                <w:szCs w:val="14"/>
              </w:rPr>
            </w:pPr>
            <w:r>
              <w:rPr>
                <w:sz w:val="14"/>
                <w:szCs w:val="14"/>
              </w:rPr>
              <w:t>n= 87</w:t>
            </w:r>
          </w:p>
        </w:tc>
        <w:tc>
          <w:tcPr>
            <w:tcW w:w="850" w:type="dxa"/>
          </w:tcPr>
          <w:p w14:paraId="1AF9DBEB" w14:textId="77777777" w:rsidR="00C56B14" w:rsidRDefault="00C56B14" w:rsidP="00894C9D">
            <w:pPr>
              <w:rPr>
                <w:sz w:val="14"/>
                <w:szCs w:val="14"/>
              </w:rPr>
            </w:pPr>
            <w:r>
              <w:rPr>
                <w:sz w:val="14"/>
                <w:szCs w:val="14"/>
              </w:rPr>
              <w:t>n/a</w:t>
            </w:r>
          </w:p>
        </w:tc>
        <w:tc>
          <w:tcPr>
            <w:tcW w:w="1418" w:type="dxa"/>
          </w:tcPr>
          <w:p w14:paraId="7E7690B2" w14:textId="77777777" w:rsidR="00C56B14" w:rsidRDefault="00C56B14" w:rsidP="00894C9D">
            <w:pPr>
              <w:rPr>
                <w:sz w:val="14"/>
                <w:szCs w:val="14"/>
              </w:rPr>
            </w:pPr>
            <w:r>
              <w:rPr>
                <w:sz w:val="14"/>
                <w:szCs w:val="14"/>
              </w:rPr>
              <w:t>83 +/- 5 years (range 75-99)</w:t>
            </w:r>
          </w:p>
        </w:tc>
        <w:tc>
          <w:tcPr>
            <w:tcW w:w="992" w:type="dxa"/>
          </w:tcPr>
          <w:p w14:paraId="259A0410" w14:textId="77777777" w:rsidR="00C56B14" w:rsidRDefault="00C56B14" w:rsidP="00894C9D">
            <w:pPr>
              <w:rPr>
                <w:sz w:val="14"/>
                <w:szCs w:val="14"/>
              </w:rPr>
            </w:pPr>
            <w:r>
              <w:rPr>
                <w:sz w:val="14"/>
                <w:szCs w:val="14"/>
              </w:rPr>
              <w:t>n/a</w:t>
            </w:r>
          </w:p>
        </w:tc>
        <w:tc>
          <w:tcPr>
            <w:tcW w:w="1843" w:type="dxa"/>
          </w:tcPr>
          <w:p w14:paraId="209A95FB" w14:textId="77777777" w:rsidR="00C56B14" w:rsidRDefault="00C56B14" w:rsidP="00894C9D">
            <w:pPr>
              <w:rPr>
                <w:sz w:val="14"/>
                <w:szCs w:val="14"/>
                <w:shd w:val="clear" w:color="auto" w:fill="FFFFFF"/>
              </w:rPr>
            </w:pPr>
            <w:r>
              <w:rPr>
                <w:sz w:val="14"/>
                <w:szCs w:val="14"/>
                <w:shd w:val="clear" w:color="auto" w:fill="FFFFFF"/>
              </w:rPr>
              <w:t>Anti-</w:t>
            </w:r>
            <w:proofErr w:type="spellStart"/>
            <w:r>
              <w:rPr>
                <w:sz w:val="14"/>
                <w:szCs w:val="14"/>
                <w:shd w:val="clear" w:color="auto" w:fill="FFFFFF"/>
              </w:rPr>
              <w:t>FXa</w:t>
            </w:r>
            <w:proofErr w:type="spellEnd"/>
            <w:r>
              <w:rPr>
                <w:sz w:val="14"/>
                <w:szCs w:val="14"/>
                <w:shd w:val="clear" w:color="auto" w:fill="FFFFFF"/>
              </w:rPr>
              <w:t xml:space="preserve"> activity on day 2/3 or 5 &lt; 0.25 IU/mL</w:t>
            </w:r>
          </w:p>
        </w:tc>
        <w:tc>
          <w:tcPr>
            <w:tcW w:w="1134" w:type="dxa"/>
          </w:tcPr>
          <w:p w14:paraId="6578928D" w14:textId="77777777" w:rsidR="00C56B14" w:rsidRDefault="00C56B14" w:rsidP="00894C9D">
            <w:pPr>
              <w:rPr>
                <w:sz w:val="14"/>
                <w:szCs w:val="14"/>
              </w:rPr>
            </w:pPr>
            <w:r>
              <w:rPr>
                <w:sz w:val="14"/>
                <w:szCs w:val="14"/>
              </w:rPr>
              <w:t>Accumulation of anti-Xa factor activity (anti-</w:t>
            </w:r>
            <w:proofErr w:type="spellStart"/>
            <w:r>
              <w:rPr>
                <w:sz w:val="14"/>
                <w:szCs w:val="14"/>
              </w:rPr>
              <w:t>FXa</w:t>
            </w:r>
            <w:proofErr w:type="spellEnd"/>
            <w:r>
              <w:rPr>
                <w:sz w:val="14"/>
                <w:szCs w:val="14"/>
              </w:rPr>
              <w:t xml:space="preserve"> before and at start of treatment (Day 2 or 3), at Day 5 or on day when tinzaparin stopped), accumulation defined as 25% higher anti-</w:t>
            </w:r>
            <w:proofErr w:type="spellStart"/>
            <w:r>
              <w:rPr>
                <w:sz w:val="14"/>
                <w:szCs w:val="14"/>
              </w:rPr>
              <w:t>FXa</w:t>
            </w:r>
            <w:proofErr w:type="spellEnd"/>
            <w:r>
              <w:rPr>
                <w:sz w:val="14"/>
                <w:szCs w:val="14"/>
              </w:rPr>
              <w:t xml:space="preserve"> level at start vs d5 of </w:t>
            </w:r>
            <w:proofErr w:type="gramStart"/>
            <w:r>
              <w:rPr>
                <w:sz w:val="14"/>
                <w:szCs w:val="14"/>
              </w:rPr>
              <w:t>treatment;</w:t>
            </w:r>
            <w:proofErr w:type="gramEnd"/>
          </w:p>
          <w:p w14:paraId="5D9B194A" w14:textId="77777777" w:rsidR="00C56B14" w:rsidRDefault="00C56B14" w:rsidP="00894C9D">
            <w:pPr>
              <w:rPr>
                <w:sz w:val="14"/>
                <w:szCs w:val="14"/>
              </w:rPr>
            </w:pPr>
            <w:r>
              <w:rPr>
                <w:sz w:val="14"/>
                <w:szCs w:val="14"/>
              </w:rPr>
              <w:t>Relationship between anti-</w:t>
            </w:r>
            <w:proofErr w:type="spellStart"/>
            <w:r>
              <w:rPr>
                <w:sz w:val="14"/>
                <w:szCs w:val="14"/>
              </w:rPr>
              <w:t>FXx</w:t>
            </w:r>
            <w:proofErr w:type="spellEnd"/>
            <w:r>
              <w:rPr>
                <w:sz w:val="14"/>
                <w:szCs w:val="14"/>
              </w:rPr>
              <w:t xml:space="preserve"> activity and age, weight, </w:t>
            </w:r>
            <w:proofErr w:type="spellStart"/>
            <w:r>
              <w:rPr>
                <w:sz w:val="14"/>
                <w:szCs w:val="14"/>
              </w:rPr>
              <w:t>CrCL</w:t>
            </w:r>
            <w:proofErr w:type="spellEnd"/>
            <w:r>
              <w:rPr>
                <w:sz w:val="14"/>
                <w:szCs w:val="14"/>
              </w:rPr>
              <w:t xml:space="preserve"> or clinical outcomes</w:t>
            </w:r>
          </w:p>
        </w:tc>
        <w:tc>
          <w:tcPr>
            <w:tcW w:w="1134" w:type="dxa"/>
          </w:tcPr>
          <w:p w14:paraId="22262592" w14:textId="77777777" w:rsidR="00C56B14" w:rsidRDefault="00C56B14" w:rsidP="00894C9D">
            <w:pPr>
              <w:rPr>
                <w:sz w:val="14"/>
                <w:szCs w:val="14"/>
              </w:rPr>
            </w:pPr>
            <w:r>
              <w:rPr>
                <w:sz w:val="14"/>
                <w:szCs w:val="14"/>
              </w:rPr>
              <w:t>Mean accumulation ratio 1.06 (90%CI 1.01-1.11)</w:t>
            </w:r>
          </w:p>
          <w:p w14:paraId="2C7C04EB" w14:textId="77777777" w:rsidR="00C56B14" w:rsidRDefault="00C56B14" w:rsidP="00894C9D">
            <w:pPr>
              <w:rPr>
                <w:sz w:val="14"/>
                <w:szCs w:val="14"/>
              </w:rPr>
            </w:pPr>
          </w:p>
          <w:p w14:paraId="2CD56BA9" w14:textId="77777777" w:rsidR="00C56B14" w:rsidRDefault="00C56B14" w:rsidP="00894C9D">
            <w:pPr>
              <w:rPr>
                <w:sz w:val="14"/>
                <w:szCs w:val="14"/>
              </w:rPr>
            </w:pPr>
          </w:p>
          <w:p w14:paraId="12900664" w14:textId="77777777" w:rsidR="00C56B14" w:rsidRDefault="00C56B14" w:rsidP="00894C9D">
            <w:pPr>
              <w:rPr>
                <w:sz w:val="14"/>
                <w:szCs w:val="14"/>
              </w:rPr>
            </w:pPr>
          </w:p>
          <w:p w14:paraId="3A51F58F" w14:textId="77777777" w:rsidR="00C56B14" w:rsidRDefault="00C56B14" w:rsidP="00894C9D">
            <w:pPr>
              <w:rPr>
                <w:sz w:val="14"/>
                <w:szCs w:val="14"/>
              </w:rPr>
            </w:pPr>
            <w:r>
              <w:rPr>
                <w:sz w:val="14"/>
                <w:szCs w:val="14"/>
              </w:rPr>
              <w:t xml:space="preserve">For </w:t>
            </w:r>
            <w:proofErr w:type="spellStart"/>
            <w:r>
              <w:rPr>
                <w:sz w:val="14"/>
                <w:szCs w:val="14"/>
              </w:rPr>
              <w:t>CrCl</w:t>
            </w:r>
            <w:proofErr w:type="spellEnd"/>
            <w:r>
              <w:rPr>
                <w:sz w:val="14"/>
                <w:szCs w:val="14"/>
              </w:rPr>
              <w:t xml:space="preserve"> </w:t>
            </w:r>
            <w:r>
              <w:rPr>
                <w:rFonts w:cstheme="minorHAnsi"/>
                <w:sz w:val="14"/>
                <w:szCs w:val="14"/>
              </w:rPr>
              <w:t>≤</w:t>
            </w:r>
            <w:r>
              <w:rPr>
                <w:sz w:val="14"/>
                <w:szCs w:val="14"/>
              </w:rPr>
              <w:t xml:space="preserve"> 30</w:t>
            </w:r>
          </w:p>
          <w:p w14:paraId="75463082" w14:textId="77777777" w:rsidR="00C56B14" w:rsidRDefault="00C56B14" w:rsidP="00894C9D">
            <w:pPr>
              <w:rPr>
                <w:sz w:val="14"/>
                <w:szCs w:val="14"/>
              </w:rPr>
            </w:pPr>
            <w:r>
              <w:rPr>
                <w:sz w:val="14"/>
                <w:szCs w:val="14"/>
              </w:rPr>
              <w:t>1.05 (SD 0.25)</w:t>
            </w:r>
          </w:p>
          <w:p w14:paraId="20BFE8F5" w14:textId="77777777" w:rsidR="00C56B14" w:rsidRDefault="00C56B14" w:rsidP="00894C9D">
            <w:pPr>
              <w:rPr>
                <w:sz w:val="14"/>
                <w:szCs w:val="14"/>
              </w:rPr>
            </w:pPr>
          </w:p>
          <w:p w14:paraId="7D58D10C" w14:textId="77777777" w:rsidR="00C56B14" w:rsidRDefault="00C56B14" w:rsidP="00894C9D">
            <w:pPr>
              <w:rPr>
                <w:sz w:val="14"/>
                <w:szCs w:val="14"/>
              </w:rPr>
            </w:pPr>
            <w:r>
              <w:rPr>
                <w:sz w:val="14"/>
                <w:szCs w:val="14"/>
              </w:rPr>
              <w:t>Mean peak anti-</w:t>
            </w:r>
            <w:proofErr w:type="spellStart"/>
            <w:r>
              <w:rPr>
                <w:sz w:val="14"/>
                <w:szCs w:val="14"/>
              </w:rPr>
              <w:t>FXa</w:t>
            </w:r>
            <w:proofErr w:type="spellEnd"/>
            <w:r>
              <w:rPr>
                <w:sz w:val="14"/>
                <w:szCs w:val="14"/>
              </w:rPr>
              <w:t xml:space="preserve"> activity</w:t>
            </w:r>
          </w:p>
          <w:p w14:paraId="5358B597" w14:textId="77777777" w:rsidR="00C56B14" w:rsidRDefault="00C56B14" w:rsidP="00894C9D">
            <w:pPr>
              <w:rPr>
                <w:sz w:val="14"/>
                <w:szCs w:val="14"/>
              </w:rPr>
            </w:pPr>
            <w:r>
              <w:rPr>
                <w:sz w:val="14"/>
                <w:szCs w:val="14"/>
              </w:rPr>
              <w:t>Day 2/3</w:t>
            </w:r>
          </w:p>
          <w:p w14:paraId="0D3B41FE" w14:textId="77777777" w:rsidR="00C56B14" w:rsidRDefault="00C56B14" w:rsidP="00894C9D">
            <w:pPr>
              <w:rPr>
                <w:sz w:val="14"/>
                <w:szCs w:val="14"/>
              </w:rPr>
            </w:pPr>
            <w:r>
              <w:rPr>
                <w:sz w:val="14"/>
                <w:szCs w:val="14"/>
              </w:rPr>
              <w:t>0.86 IU/mL (SD 0.34)</w:t>
            </w:r>
          </w:p>
          <w:p w14:paraId="355F6279" w14:textId="77777777" w:rsidR="00C56B14" w:rsidRDefault="00C56B14" w:rsidP="00894C9D">
            <w:pPr>
              <w:rPr>
                <w:sz w:val="14"/>
                <w:szCs w:val="14"/>
              </w:rPr>
            </w:pPr>
            <w:r>
              <w:rPr>
                <w:sz w:val="14"/>
                <w:szCs w:val="14"/>
              </w:rPr>
              <w:t>Day 5/termination</w:t>
            </w:r>
          </w:p>
          <w:p w14:paraId="27519473" w14:textId="77777777" w:rsidR="00C56B14" w:rsidRDefault="00C56B14" w:rsidP="00894C9D">
            <w:pPr>
              <w:rPr>
                <w:sz w:val="14"/>
                <w:szCs w:val="14"/>
              </w:rPr>
            </w:pPr>
            <w:r>
              <w:rPr>
                <w:sz w:val="14"/>
                <w:szCs w:val="14"/>
              </w:rPr>
              <w:t>0.87 IU/mL (SD 0.31</w:t>
            </w:r>
          </w:p>
        </w:tc>
        <w:tc>
          <w:tcPr>
            <w:tcW w:w="850" w:type="dxa"/>
          </w:tcPr>
          <w:p w14:paraId="7FB8C71B" w14:textId="77777777" w:rsidR="00C56B14" w:rsidRDefault="00C56B14" w:rsidP="00894C9D">
            <w:pPr>
              <w:rPr>
                <w:sz w:val="14"/>
                <w:szCs w:val="14"/>
              </w:rPr>
            </w:pPr>
            <w:r>
              <w:rPr>
                <w:sz w:val="14"/>
                <w:szCs w:val="14"/>
              </w:rPr>
              <w:t>n/a</w:t>
            </w:r>
          </w:p>
        </w:tc>
        <w:tc>
          <w:tcPr>
            <w:tcW w:w="1134" w:type="dxa"/>
          </w:tcPr>
          <w:p w14:paraId="6EBB5403" w14:textId="77777777" w:rsidR="00C56B14" w:rsidRDefault="00C56B14" w:rsidP="00894C9D">
            <w:pPr>
              <w:rPr>
                <w:sz w:val="14"/>
                <w:szCs w:val="14"/>
              </w:rPr>
            </w:pPr>
            <w:r>
              <w:rPr>
                <w:sz w:val="14"/>
                <w:szCs w:val="14"/>
              </w:rPr>
              <w:t>n/a</w:t>
            </w:r>
          </w:p>
        </w:tc>
        <w:tc>
          <w:tcPr>
            <w:tcW w:w="851" w:type="dxa"/>
          </w:tcPr>
          <w:p w14:paraId="2392E503" w14:textId="77777777" w:rsidR="00C56B14" w:rsidRDefault="00C56B14" w:rsidP="00894C9D">
            <w:pPr>
              <w:rPr>
                <w:sz w:val="14"/>
                <w:szCs w:val="14"/>
              </w:rPr>
            </w:pPr>
            <w:r>
              <w:rPr>
                <w:sz w:val="14"/>
                <w:szCs w:val="14"/>
              </w:rPr>
              <w:t>n/a</w:t>
            </w:r>
          </w:p>
        </w:tc>
      </w:tr>
      <w:tr w:rsidR="00C56B14" w:rsidRPr="006B5DFC" w14:paraId="10E1A4C0" w14:textId="77777777" w:rsidTr="00894C9D">
        <w:tc>
          <w:tcPr>
            <w:tcW w:w="1130" w:type="dxa"/>
          </w:tcPr>
          <w:p w14:paraId="21A60850" w14:textId="77777777" w:rsidR="00C56B14" w:rsidRDefault="00C56B14" w:rsidP="00894C9D">
            <w:pPr>
              <w:rPr>
                <w:sz w:val="14"/>
                <w:szCs w:val="14"/>
              </w:rPr>
            </w:pPr>
            <w:r>
              <w:rPr>
                <w:sz w:val="14"/>
                <w:szCs w:val="14"/>
              </w:rPr>
              <w:t>Park D, Southern W, Calvo M et al 2015</w:t>
            </w:r>
          </w:p>
        </w:tc>
        <w:tc>
          <w:tcPr>
            <w:tcW w:w="897" w:type="dxa"/>
          </w:tcPr>
          <w:p w14:paraId="7999A07A" w14:textId="77777777" w:rsidR="00C56B14" w:rsidRDefault="00C56B14" w:rsidP="00894C9D">
            <w:pPr>
              <w:rPr>
                <w:sz w:val="14"/>
                <w:szCs w:val="14"/>
              </w:rPr>
            </w:pPr>
            <w:r>
              <w:rPr>
                <w:sz w:val="14"/>
                <w:szCs w:val="14"/>
              </w:rPr>
              <w:t>Retro-</w:t>
            </w:r>
            <w:proofErr w:type="spellStart"/>
            <w:r>
              <w:rPr>
                <w:sz w:val="14"/>
                <w:szCs w:val="14"/>
              </w:rPr>
              <w:t>spective</w:t>
            </w:r>
            <w:proofErr w:type="spellEnd"/>
            <w:r>
              <w:rPr>
                <w:sz w:val="14"/>
                <w:szCs w:val="14"/>
              </w:rPr>
              <w:t xml:space="preserve"> cohort</w:t>
            </w:r>
          </w:p>
          <w:p w14:paraId="15AE6A19" w14:textId="77777777" w:rsidR="00C56B14" w:rsidRDefault="00C56B14" w:rsidP="00894C9D">
            <w:pPr>
              <w:rPr>
                <w:sz w:val="14"/>
                <w:szCs w:val="14"/>
              </w:rPr>
            </w:pPr>
          </w:p>
          <w:p w14:paraId="5F290BA2" w14:textId="77777777" w:rsidR="00C56B14" w:rsidRDefault="00C56B14" w:rsidP="00894C9D">
            <w:pPr>
              <w:rPr>
                <w:sz w:val="14"/>
                <w:szCs w:val="14"/>
              </w:rPr>
            </w:pPr>
            <w:r>
              <w:rPr>
                <w:sz w:val="14"/>
                <w:szCs w:val="14"/>
              </w:rPr>
              <w:t>USA</w:t>
            </w:r>
          </w:p>
        </w:tc>
        <w:tc>
          <w:tcPr>
            <w:tcW w:w="1099" w:type="dxa"/>
          </w:tcPr>
          <w:p w14:paraId="44B03BCA" w14:textId="77777777" w:rsidR="00C56B14" w:rsidRDefault="00C56B14" w:rsidP="00894C9D">
            <w:pPr>
              <w:rPr>
                <w:sz w:val="14"/>
                <w:szCs w:val="14"/>
              </w:rPr>
            </w:pPr>
            <w:r>
              <w:rPr>
                <w:sz w:val="14"/>
                <w:szCs w:val="14"/>
              </w:rPr>
              <w:t xml:space="preserve">10 days </w:t>
            </w:r>
          </w:p>
          <w:p w14:paraId="37F28A7A" w14:textId="77777777" w:rsidR="00C56B14" w:rsidRDefault="00C56B14" w:rsidP="00894C9D">
            <w:pPr>
              <w:rPr>
                <w:sz w:val="14"/>
                <w:szCs w:val="14"/>
              </w:rPr>
            </w:pPr>
            <w:r>
              <w:rPr>
                <w:sz w:val="14"/>
                <w:szCs w:val="14"/>
              </w:rPr>
              <w:t>Indication:</w:t>
            </w:r>
          </w:p>
          <w:p w14:paraId="6EB738D8" w14:textId="77777777" w:rsidR="00C56B14" w:rsidRDefault="00C56B14" w:rsidP="00894C9D">
            <w:pPr>
              <w:rPr>
                <w:sz w:val="14"/>
                <w:szCs w:val="14"/>
              </w:rPr>
            </w:pPr>
            <w:r>
              <w:rPr>
                <w:sz w:val="14"/>
                <w:szCs w:val="14"/>
              </w:rPr>
              <w:t>Venous or arterial thromboembolism, AF, bridging prior to surgery, MI</w:t>
            </w:r>
          </w:p>
          <w:p w14:paraId="060C9E19" w14:textId="77777777" w:rsidR="00C56B14" w:rsidRDefault="00C56B14" w:rsidP="00894C9D">
            <w:pPr>
              <w:rPr>
                <w:sz w:val="14"/>
                <w:szCs w:val="14"/>
              </w:rPr>
            </w:pPr>
          </w:p>
        </w:tc>
        <w:tc>
          <w:tcPr>
            <w:tcW w:w="851" w:type="dxa"/>
          </w:tcPr>
          <w:p w14:paraId="2D19E0A7" w14:textId="77777777" w:rsidR="00C56B14" w:rsidRDefault="00C56B14" w:rsidP="00894C9D">
            <w:pPr>
              <w:rPr>
                <w:sz w:val="14"/>
                <w:szCs w:val="14"/>
              </w:rPr>
            </w:pPr>
            <w:r>
              <w:rPr>
                <w:sz w:val="14"/>
                <w:szCs w:val="14"/>
              </w:rPr>
              <w:t>GFR &lt; 60 mL/min</w:t>
            </w:r>
          </w:p>
          <w:p w14:paraId="54CC29A7" w14:textId="77777777" w:rsidR="00C56B14" w:rsidRDefault="00C56B14" w:rsidP="00894C9D">
            <w:pPr>
              <w:rPr>
                <w:sz w:val="14"/>
                <w:szCs w:val="14"/>
              </w:rPr>
            </w:pPr>
            <w:r>
              <w:rPr>
                <w:sz w:val="14"/>
                <w:szCs w:val="14"/>
              </w:rPr>
              <w:t>MDRD</w:t>
            </w:r>
          </w:p>
          <w:p w14:paraId="3766D458" w14:textId="77777777" w:rsidR="00C56B14" w:rsidRPr="00B72A3B" w:rsidRDefault="00C56B14" w:rsidP="00894C9D">
            <w:pPr>
              <w:rPr>
                <w:sz w:val="14"/>
                <w:szCs w:val="14"/>
              </w:rPr>
            </w:pPr>
          </w:p>
        </w:tc>
        <w:tc>
          <w:tcPr>
            <w:tcW w:w="992" w:type="dxa"/>
          </w:tcPr>
          <w:p w14:paraId="7EED044A" w14:textId="77777777" w:rsidR="00C56B14" w:rsidRDefault="00C56B14" w:rsidP="00894C9D">
            <w:pPr>
              <w:rPr>
                <w:sz w:val="14"/>
                <w:szCs w:val="14"/>
              </w:rPr>
            </w:pPr>
            <w:proofErr w:type="spellStart"/>
            <w:r>
              <w:rPr>
                <w:sz w:val="14"/>
                <w:szCs w:val="14"/>
              </w:rPr>
              <w:t>Dalteparin</w:t>
            </w:r>
            <w:proofErr w:type="spellEnd"/>
          </w:p>
          <w:p w14:paraId="65CA804B" w14:textId="77777777" w:rsidR="00C56B14" w:rsidRDefault="00C56B14" w:rsidP="00894C9D">
            <w:pPr>
              <w:rPr>
                <w:sz w:val="14"/>
                <w:szCs w:val="14"/>
              </w:rPr>
            </w:pPr>
            <w:r>
              <w:rPr>
                <w:sz w:val="14"/>
                <w:szCs w:val="14"/>
              </w:rPr>
              <w:t>At least 10000 units daily for a minimum of three days</w:t>
            </w:r>
          </w:p>
          <w:p w14:paraId="24A8AF5D" w14:textId="77777777" w:rsidR="00C56B14" w:rsidRDefault="00C56B14" w:rsidP="00894C9D">
            <w:pPr>
              <w:rPr>
                <w:sz w:val="14"/>
                <w:szCs w:val="14"/>
              </w:rPr>
            </w:pPr>
            <w:r>
              <w:rPr>
                <w:sz w:val="14"/>
                <w:szCs w:val="14"/>
              </w:rPr>
              <w:t>N=1321</w:t>
            </w:r>
          </w:p>
          <w:p w14:paraId="765C4EC2" w14:textId="77777777" w:rsidR="00C56B14" w:rsidRDefault="00C56B14" w:rsidP="00894C9D">
            <w:pPr>
              <w:rPr>
                <w:sz w:val="14"/>
                <w:szCs w:val="14"/>
              </w:rPr>
            </w:pPr>
          </w:p>
          <w:p w14:paraId="4E466FB9" w14:textId="77777777" w:rsidR="00C56B14" w:rsidRDefault="00C56B14" w:rsidP="00894C9D">
            <w:pPr>
              <w:rPr>
                <w:sz w:val="14"/>
                <w:szCs w:val="14"/>
              </w:rPr>
            </w:pPr>
            <w:r>
              <w:rPr>
                <w:sz w:val="14"/>
                <w:szCs w:val="14"/>
              </w:rPr>
              <w:t>Mean GFR (SD) 42.8 (+/- 13.1) mL/min</w:t>
            </w:r>
          </w:p>
          <w:p w14:paraId="7F38E0CC" w14:textId="77777777" w:rsidR="00C56B14" w:rsidRDefault="00C56B14" w:rsidP="00894C9D">
            <w:pPr>
              <w:rPr>
                <w:sz w:val="14"/>
                <w:szCs w:val="14"/>
              </w:rPr>
            </w:pPr>
          </w:p>
          <w:p w14:paraId="4414F516" w14:textId="77777777" w:rsidR="00C56B14" w:rsidRDefault="00C56B14" w:rsidP="00894C9D">
            <w:pPr>
              <w:rPr>
                <w:sz w:val="14"/>
                <w:szCs w:val="14"/>
              </w:rPr>
            </w:pPr>
            <w:r>
              <w:rPr>
                <w:sz w:val="14"/>
                <w:szCs w:val="14"/>
              </w:rPr>
              <w:t>eGFR 30-60</w:t>
            </w:r>
          </w:p>
          <w:p w14:paraId="730B13F2" w14:textId="77777777" w:rsidR="00C56B14" w:rsidRDefault="00C56B14" w:rsidP="00894C9D">
            <w:pPr>
              <w:rPr>
                <w:sz w:val="14"/>
                <w:szCs w:val="14"/>
              </w:rPr>
            </w:pPr>
            <w:r>
              <w:rPr>
                <w:sz w:val="14"/>
                <w:szCs w:val="14"/>
              </w:rPr>
              <w:t>N=1106</w:t>
            </w:r>
          </w:p>
          <w:p w14:paraId="0B092BA5" w14:textId="77777777" w:rsidR="00C56B14" w:rsidRDefault="00C56B14" w:rsidP="00894C9D">
            <w:pPr>
              <w:rPr>
                <w:sz w:val="14"/>
                <w:szCs w:val="14"/>
              </w:rPr>
            </w:pPr>
          </w:p>
          <w:p w14:paraId="79DC0ED0" w14:textId="77777777" w:rsidR="00C56B14" w:rsidRDefault="00C56B14" w:rsidP="00894C9D">
            <w:pPr>
              <w:rPr>
                <w:sz w:val="14"/>
                <w:szCs w:val="14"/>
              </w:rPr>
            </w:pPr>
            <w:r>
              <w:rPr>
                <w:sz w:val="14"/>
                <w:szCs w:val="14"/>
              </w:rPr>
              <w:t>eGFR &lt; 30</w:t>
            </w:r>
          </w:p>
          <w:p w14:paraId="0A313268" w14:textId="77777777" w:rsidR="00C56B14" w:rsidRDefault="00C56B14" w:rsidP="00894C9D">
            <w:pPr>
              <w:rPr>
                <w:sz w:val="14"/>
                <w:szCs w:val="14"/>
              </w:rPr>
            </w:pPr>
            <w:r>
              <w:rPr>
                <w:sz w:val="14"/>
                <w:szCs w:val="14"/>
              </w:rPr>
              <w:t>N=215</w:t>
            </w:r>
          </w:p>
        </w:tc>
        <w:tc>
          <w:tcPr>
            <w:tcW w:w="850" w:type="dxa"/>
          </w:tcPr>
          <w:p w14:paraId="1C67888A" w14:textId="77777777" w:rsidR="00C56B14" w:rsidRDefault="00C56B14" w:rsidP="00894C9D">
            <w:pPr>
              <w:rPr>
                <w:sz w:val="14"/>
                <w:szCs w:val="14"/>
              </w:rPr>
            </w:pPr>
            <w:r>
              <w:rPr>
                <w:sz w:val="14"/>
                <w:szCs w:val="14"/>
              </w:rPr>
              <w:t>UFH with APTT&gt;50s for at least 3 days</w:t>
            </w:r>
          </w:p>
          <w:p w14:paraId="4AEDD7EB" w14:textId="77777777" w:rsidR="00C56B14" w:rsidRDefault="00C56B14" w:rsidP="00894C9D">
            <w:pPr>
              <w:rPr>
                <w:sz w:val="14"/>
                <w:szCs w:val="14"/>
              </w:rPr>
            </w:pPr>
            <w:r>
              <w:rPr>
                <w:sz w:val="14"/>
                <w:szCs w:val="14"/>
              </w:rPr>
              <w:t>N=1865</w:t>
            </w:r>
          </w:p>
          <w:p w14:paraId="21813EA5" w14:textId="77777777" w:rsidR="00C56B14" w:rsidRDefault="00C56B14" w:rsidP="00894C9D">
            <w:pPr>
              <w:rPr>
                <w:sz w:val="14"/>
                <w:szCs w:val="14"/>
              </w:rPr>
            </w:pPr>
          </w:p>
          <w:p w14:paraId="764D0579" w14:textId="77777777" w:rsidR="00C56B14" w:rsidRDefault="00C56B14" w:rsidP="00894C9D">
            <w:pPr>
              <w:rPr>
                <w:sz w:val="14"/>
                <w:szCs w:val="14"/>
              </w:rPr>
            </w:pPr>
            <w:r>
              <w:rPr>
                <w:sz w:val="14"/>
                <w:szCs w:val="14"/>
              </w:rPr>
              <w:t xml:space="preserve">Mean GFR (SD) </w:t>
            </w:r>
          </w:p>
          <w:p w14:paraId="03D7E261" w14:textId="77777777" w:rsidR="00C56B14" w:rsidRDefault="00C56B14" w:rsidP="00894C9D">
            <w:pPr>
              <w:rPr>
                <w:sz w:val="14"/>
                <w:szCs w:val="14"/>
              </w:rPr>
            </w:pPr>
            <w:r>
              <w:rPr>
                <w:sz w:val="14"/>
                <w:szCs w:val="14"/>
              </w:rPr>
              <w:t>34.8 (+/- 16.5) mL/min</w:t>
            </w:r>
          </w:p>
          <w:p w14:paraId="0C145A9D" w14:textId="77777777" w:rsidR="00C56B14" w:rsidRDefault="00C56B14" w:rsidP="00894C9D">
            <w:pPr>
              <w:rPr>
                <w:sz w:val="14"/>
                <w:szCs w:val="14"/>
              </w:rPr>
            </w:pPr>
          </w:p>
          <w:p w14:paraId="03E4F56E" w14:textId="77777777" w:rsidR="00C56B14" w:rsidRDefault="00C56B14" w:rsidP="00894C9D">
            <w:pPr>
              <w:rPr>
                <w:sz w:val="14"/>
                <w:szCs w:val="14"/>
              </w:rPr>
            </w:pPr>
            <w:r>
              <w:rPr>
                <w:sz w:val="14"/>
                <w:szCs w:val="14"/>
              </w:rPr>
              <w:t>eGFR 30-60</w:t>
            </w:r>
          </w:p>
          <w:p w14:paraId="01A83FE0" w14:textId="77777777" w:rsidR="00C56B14" w:rsidRDefault="00C56B14" w:rsidP="00894C9D">
            <w:pPr>
              <w:rPr>
                <w:sz w:val="14"/>
                <w:szCs w:val="14"/>
              </w:rPr>
            </w:pPr>
            <w:r>
              <w:rPr>
                <w:sz w:val="14"/>
                <w:szCs w:val="14"/>
              </w:rPr>
              <w:t>N=1153</w:t>
            </w:r>
          </w:p>
          <w:p w14:paraId="2EA72FB8" w14:textId="77777777" w:rsidR="00C56B14" w:rsidRDefault="00C56B14" w:rsidP="00894C9D">
            <w:pPr>
              <w:rPr>
                <w:sz w:val="14"/>
                <w:szCs w:val="14"/>
              </w:rPr>
            </w:pPr>
          </w:p>
          <w:p w14:paraId="5EDE7A4A" w14:textId="77777777" w:rsidR="00C56B14" w:rsidRDefault="00C56B14" w:rsidP="00894C9D">
            <w:pPr>
              <w:rPr>
                <w:sz w:val="14"/>
                <w:szCs w:val="14"/>
              </w:rPr>
            </w:pPr>
            <w:r>
              <w:rPr>
                <w:sz w:val="14"/>
                <w:szCs w:val="14"/>
              </w:rPr>
              <w:t>eGFR &lt;30</w:t>
            </w:r>
          </w:p>
          <w:p w14:paraId="18064310" w14:textId="77777777" w:rsidR="00C56B14" w:rsidRDefault="00C56B14" w:rsidP="00894C9D">
            <w:pPr>
              <w:rPr>
                <w:sz w:val="14"/>
                <w:szCs w:val="14"/>
              </w:rPr>
            </w:pPr>
            <w:r>
              <w:rPr>
                <w:sz w:val="14"/>
                <w:szCs w:val="14"/>
              </w:rPr>
              <w:t>N=712</w:t>
            </w:r>
          </w:p>
        </w:tc>
        <w:tc>
          <w:tcPr>
            <w:tcW w:w="1418" w:type="dxa"/>
          </w:tcPr>
          <w:p w14:paraId="43477442" w14:textId="77777777" w:rsidR="00C56B14" w:rsidRDefault="00C56B14" w:rsidP="00894C9D">
            <w:pPr>
              <w:rPr>
                <w:sz w:val="14"/>
                <w:szCs w:val="14"/>
              </w:rPr>
            </w:pPr>
            <w:r>
              <w:rPr>
                <w:sz w:val="14"/>
                <w:szCs w:val="14"/>
              </w:rPr>
              <w:t>72.3 vs 70.5</w:t>
            </w:r>
          </w:p>
        </w:tc>
        <w:tc>
          <w:tcPr>
            <w:tcW w:w="992" w:type="dxa"/>
          </w:tcPr>
          <w:p w14:paraId="2743F1B4" w14:textId="77777777" w:rsidR="00C56B14" w:rsidRDefault="00C56B14" w:rsidP="00894C9D">
            <w:pPr>
              <w:rPr>
                <w:sz w:val="14"/>
                <w:szCs w:val="14"/>
              </w:rPr>
            </w:pPr>
            <w:r>
              <w:rPr>
                <w:sz w:val="14"/>
                <w:szCs w:val="14"/>
              </w:rPr>
              <w:t>On warfarin 61.5% vs 52%</w:t>
            </w:r>
          </w:p>
          <w:p w14:paraId="749C452D" w14:textId="77777777" w:rsidR="00C56B14" w:rsidRDefault="00C56B14" w:rsidP="00894C9D">
            <w:pPr>
              <w:rPr>
                <w:sz w:val="14"/>
                <w:szCs w:val="14"/>
              </w:rPr>
            </w:pPr>
            <w:r>
              <w:rPr>
                <w:sz w:val="14"/>
                <w:szCs w:val="14"/>
              </w:rPr>
              <w:t>Bleeding history 3.2% vs 2.4%</w:t>
            </w:r>
          </w:p>
        </w:tc>
        <w:tc>
          <w:tcPr>
            <w:tcW w:w="1843" w:type="dxa"/>
          </w:tcPr>
          <w:p w14:paraId="2A16D7CB" w14:textId="77777777" w:rsidR="00C56B14" w:rsidRDefault="00C56B14" w:rsidP="00894C9D">
            <w:pPr>
              <w:rPr>
                <w:sz w:val="14"/>
                <w:szCs w:val="14"/>
                <w:shd w:val="clear" w:color="auto" w:fill="FFFFFF"/>
              </w:rPr>
            </w:pPr>
            <w:r>
              <w:rPr>
                <w:sz w:val="14"/>
                <w:szCs w:val="14"/>
              </w:rPr>
              <w:t xml:space="preserve">Unstable creatinine levels (rise of &gt;50% from initial to highest creatinine), concomitant warfarin with INR </w:t>
            </w:r>
            <w:r>
              <w:rPr>
                <w:rFonts w:cstheme="minorHAnsi"/>
                <w:sz w:val="14"/>
                <w:szCs w:val="14"/>
              </w:rPr>
              <w:t>≥</w:t>
            </w:r>
            <w:r>
              <w:rPr>
                <w:sz w:val="14"/>
                <w:szCs w:val="14"/>
              </w:rPr>
              <w:t xml:space="preserve"> 2, PLT count &lt;50 x109/L, not meeting dosage/ duration criterion</w:t>
            </w:r>
          </w:p>
        </w:tc>
        <w:tc>
          <w:tcPr>
            <w:tcW w:w="1134" w:type="dxa"/>
          </w:tcPr>
          <w:p w14:paraId="496157BE" w14:textId="77777777" w:rsidR="00C56B14" w:rsidRDefault="00C56B14" w:rsidP="00894C9D">
            <w:pPr>
              <w:rPr>
                <w:sz w:val="14"/>
                <w:szCs w:val="14"/>
              </w:rPr>
            </w:pPr>
            <w:r>
              <w:rPr>
                <w:sz w:val="14"/>
                <w:szCs w:val="14"/>
              </w:rPr>
              <w:t xml:space="preserve">Major bleeding within 10days of anti-coagulation (fatal bleed, symptomatic bleed at anatomically critical sites i.e. intracranial, intraspinal, intraocular, pericardial, symptomatic noncritical bleeds resulting in transfusion of 2 units or more of red blood cells or drop in Hb of at least 2.0 g/dL, </w:t>
            </w:r>
            <w:r>
              <w:rPr>
                <w:sz w:val="14"/>
                <w:szCs w:val="14"/>
              </w:rPr>
              <w:lastRenderedPageBreak/>
              <w:t>or need for surgical re-intervention</w:t>
            </w:r>
          </w:p>
          <w:p w14:paraId="366FFB6D" w14:textId="77777777" w:rsidR="00C56B14" w:rsidRDefault="00C56B14" w:rsidP="00894C9D">
            <w:pPr>
              <w:rPr>
                <w:sz w:val="14"/>
                <w:szCs w:val="14"/>
              </w:rPr>
            </w:pPr>
          </w:p>
        </w:tc>
        <w:tc>
          <w:tcPr>
            <w:tcW w:w="1134" w:type="dxa"/>
          </w:tcPr>
          <w:p w14:paraId="010D518E" w14:textId="77777777" w:rsidR="00C56B14" w:rsidRDefault="00C56B14" w:rsidP="00894C9D">
            <w:pPr>
              <w:rPr>
                <w:sz w:val="14"/>
                <w:szCs w:val="14"/>
              </w:rPr>
            </w:pPr>
            <w:r>
              <w:rPr>
                <w:sz w:val="14"/>
                <w:szCs w:val="14"/>
              </w:rPr>
              <w:lastRenderedPageBreak/>
              <w:t>n/a</w:t>
            </w:r>
          </w:p>
        </w:tc>
        <w:tc>
          <w:tcPr>
            <w:tcW w:w="850" w:type="dxa"/>
          </w:tcPr>
          <w:p w14:paraId="76FE569A" w14:textId="77777777" w:rsidR="00C56B14" w:rsidRDefault="00C56B14" w:rsidP="00894C9D">
            <w:pPr>
              <w:rPr>
                <w:sz w:val="14"/>
                <w:szCs w:val="14"/>
              </w:rPr>
            </w:pPr>
            <w:r>
              <w:rPr>
                <w:sz w:val="14"/>
                <w:szCs w:val="14"/>
              </w:rPr>
              <w:t>n/a</w:t>
            </w:r>
          </w:p>
        </w:tc>
        <w:tc>
          <w:tcPr>
            <w:tcW w:w="1134" w:type="dxa"/>
          </w:tcPr>
          <w:p w14:paraId="164D3D9F" w14:textId="77777777" w:rsidR="00C56B14" w:rsidRDefault="00C56B14" w:rsidP="00894C9D">
            <w:pPr>
              <w:rPr>
                <w:sz w:val="14"/>
                <w:szCs w:val="14"/>
              </w:rPr>
            </w:pPr>
            <w:r>
              <w:rPr>
                <w:sz w:val="14"/>
                <w:szCs w:val="14"/>
              </w:rPr>
              <w:t xml:space="preserve">Major bleeding </w:t>
            </w:r>
          </w:p>
          <w:p w14:paraId="2C41BC87" w14:textId="77777777" w:rsidR="00C56B14" w:rsidRDefault="00C56B14" w:rsidP="00894C9D">
            <w:pPr>
              <w:rPr>
                <w:sz w:val="14"/>
                <w:szCs w:val="14"/>
              </w:rPr>
            </w:pPr>
            <w:r>
              <w:rPr>
                <w:sz w:val="14"/>
                <w:szCs w:val="14"/>
              </w:rPr>
              <w:t>1.14% vs 3.49%, p&lt;0.001</w:t>
            </w:r>
          </w:p>
        </w:tc>
        <w:tc>
          <w:tcPr>
            <w:tcW w:w="851" w:type="dxa"/>
          </w:tcPr>
          <w:p w14:paraId="70EA509F" w14:textId="77777777" w:rsidR="00C56B14" w:rsidRDefault="00C56B14" w:rsidP="00894C9D">
            <w:pPr>
              <w:rPr>
                <w:sz w:val="14"/>
                <w:szCs w:val="14"/>
              </w:rPr>
            </w:pPr>
            <w:r>
              <w:rPr>
                <w:sz w:val="14"/>
                <w:szCs w:val="14"/>
              </w:rPr>
              <w:t>Un-adjusted HR 0.31 (0.17-0.55)</w:t>
            </w:r>
          </w:p>
          <w:p w14:paraId="6823CBD6" w14:textId="77777777" w:rsidR="00C56B14" w:rsidRDefault="00C56B14" w:rsidP="00894C9D">
            <w:pPr>
              <w:rPr>
                <w:sz w:val="14"/>
                <w:szCs w:val="14"/>
              </w:rPr>
            </w:pPr>
            <w:r>
              <w:rPr>
                <w:sz w:val="14"/>
                <w:szCs w:val="14"/>
              </w:rPr>
              <w:t xml:space="preserve">Adjusted </w:t>
            </w:r>
          </w:p>
          <w:p w14:paraId="404FB61F" w14:textId="77777777" w:rsidR="00C56B14" w:rsidRDefault="00C56B14" w:rsidP="00894C9D">
            <w:pPr>
              <w:rPr>
                <w:sz w:val="14"/>
                <w:szCs w:val="14"/>
              </w:rPr>
            </w:pPr>
            <w:r>
              <w:rPr>
                <w:sz w:val="14"/>
                <w:szCs w:val="14"/>
              </w:rPr>
              <w:t>HR 0.39 (95%CI 0.21-0.70)</w:t>
            </w:r>
          </w:p>
          <w:p w14:paraId="4D0A93E2" w14:textId="77777777" w:rsidR="00C56B14" w:rsidRDefault="00C56B14" w:rsidP="00894C9D">
            <w:pPr>
              <w:rPr>
                <w:sz w:val="14"/>
                <w:szCs w:val="14"/>
              </w:rPr>
            </w:pPr>
          </w:p>
          <w:p w14:paraId="29D83007" w14:textId="77777777" w:rsidR="00C56B14" w:rsidRDefault="00C56B14" w:rsidP="00894C9D">
            <w:pPr>
              <w:rPr>
                <w:sz w:val="14"/>
                <w:szCs w:val="14"/>
              </w:rPr>
            </w:pPr>
            <w:r>
              <w:rPr>
                <w:sz w:val="14"/>
                <w:szCs w:val="14"/>
              </w:rPr>
              <w:t>GFR 30-60</w:t>
            </w:r>
          </w:p>
          <w:p w14:paraId="65B737BC" w14:textId="77777777" w:rsidR="00C56B14" w:rsidRDefault="00C56B14" w:rsidP="00894C9D">
            <w:pPr>
              <w:rPr>
                <w:sz w:val="14"/>
                <w:szCs w:val="14"/>
              </w:rPr>
            </w:pPr>
            <w:r>
              <w:rPr>
                <w:sz w:val="14"/>
                <w:szCs w:val="14"/>
              </w:rPr>
              <w:t>Un-adjusted</w:t>
            </w:r>
          </w:p>
          <w:p w14:paraId="40E2142B" w14:textId="77777777" w:rsidR="00C56B14" w:rsidRDefault="00C56B14" w:rsidP="00894C9D">
            <w:pPr>
              <w:rPr>
                <w:sz w:val="14"/>
                <w:szCs w:val="14"/>
              </w:rPr>
            </w:pPr>
            <w:r>
              <w:rPr>
                <w:sz w:val="14"/>
                <w:szCs w:val="14"/>
              </w:rPr>
              <w:t>Adjusted HR 0.42 (0.21-0.84)</w:t>
            </w:r>
          </w:p>
          <w:p w14:paraId="3C2C8C8A" w14:textId="77777777" w:rsidR="00C56B14" w:rsidRDefault="00C56B14" w:rsidP="00894C9D">
            <w:pPr>
              <w:rPr>
                <w:sz w:val="14"/>
                <w:szCs w:val="14"/>
              </w:rPr>
            </w:pPr>
          </w:p>
          <w:p w14:paraId="14185896" w14:textId="77777777" w:rsidR="00C56B14" w:rsidRDefault="00C56B14" w:rsidP="00894C9D">
            <w:pPr>
              <w:rPr>
                <w:sz w:val="14"/>
                <w:szCs w:val="14"/>
              </w:rPr>
            </w:pPr>
            <w:r>
              <w:rPr>
                <w:sz w:val="14"/>
                <w:szCs w:val="14"/>
              </w:rPr>
              <w:t>GFR&lt; 30</w:t>
            </w:r>
          </w:p>
          <w:p w14:paraId="050B2CCA" w14:textId="77777777" w:rsidR="00C56B14" w:rsidRDefault="00C56B14" w:rsidP="00894C9D">
            <w:pPr>
              <w:rPr>
                <w:sz w:val="14"/>
                <w:szCs w:val="14"/>
              </w:rPr>
            </w:pPr>
            <w:r>
              <w:rPr>
                <w:sz w:val="14"/>
                <w:szCs w:val="14"/>
              </w:rPr>
              <w:t>Un-adjusted</w:t>
            </w:r>
          </w:p>
          <w:p w14:paraId="18C20100" w14:textId="77777777" w:rsidR="00C56B14" w:rsidRDefault="00C56B14" w:rsidP="00894C9D">
            <w:pPr>
              <w:rPr>
                <w:sz w:val="14"/>
                <w:szCs w:val="14"/>
              </w:rPr>
            </w:pPr>
            <w:r>
              <w:rPr>
                <w:sz w:val="14"/>
                <w:szCs w:val="14"/>
              </w:rPr>
              <w:t>HR 0.35 (95%CI 0.11-1,15)</w:t>
            </w:r>
          </w:p>
          <w:p w14:paraId="65AD18A4" w14:textId="77777777" w:rsidR="00C56B14" w:rsidRDefault="00C56B14" w:rsidP="00894C9D">
            <w:pPr>
              <w:rPr>
                <w:sz w:val="14"/>
                <w:szCs w:val="14"/>
              </w:rPr>
            </w:pPr>
            <w:r>
              <w:rPr>
                <w:sz w:val="14"/>
                <w:szCs w:val="14"/>
              </w:rPr>
              <w:lastRenderedPageBreak/>
              <w:t xml:space="preserve">Adjusted </w:t>
            </w:r>
          </w:p>
          <w:p w14:paraId="3C973BE5" w14:textId="77777777" w:rsidR="00C56B14" w:rsidRDefault="00C56B14" w:rsidP="00894C9D">
            <w:pPr>
              <w:rPr>
                <w:sz w:val="14"/>
                <w:szCs w:val="14"/>
              </w:rPr>
            </w:pPr>
            <w:r>
              <w:rPr>
                <w:sz w:val="14"/>
                <w:szCs w:val="14"/>
              </w:rPr>
              <w:t>HR 0.37 (0.11-1.22)</w:t>
            </w:r>
          </w:p>
        </w:tc>
      </w:tr>
      <w:tr w:rsidR="00C56B14" w:rsidRPr="00EC2FD2" w14:paraId="6873A1B1" w14:textId="77777777" w:rsidTr="00894C9D">
        <w:tc>
          <w:tcPr>
            <w:tcW w:w="1130" w:type="dxa"/>
            <w:vMerge w:val="restart"/>
          </w:tcPr>
          <w:p w14:paraId="3B7A0416" w14:textId="77777777" w:rsidR="00C56B14" w:rsidRPr="00EC2FD2" w:rsidRDefault="00C56B14" w:rsidP="00894C9D">
            <w:pPr>
              <w:rPr>
                <w:b/>
                <w:bCs/>
                <w:sz w:val="14"/>
                <w:szCs w:val="14"/>
              </w:rPr>
            </w:pPr>
            <w:r w:rsidRPr="00EC2FD2">
              <w:rPr>
                <w:b/>
                <w:bCs/>
                <w:sz w:val="14"/>
                <w:szCs w:val="14"/>
              </w:rPr>
              <w:lastRenderedPageBreak/>
              <w:t>Reference</w:t>
            </w:r>
          </w:p>
        </w:tc>
        <w:tc>
          <w:tcPr>
            <w:tcW w:w="897" w:type="dxa"/>
            <w:vMerge w:val="restart"/>
          </w:tcPr>
          <w:p w14:paraId="52FB8B85" w14:textId="77777777" w:rsidR="00C56B14" w:rsidRPr="00EC2FD2" w:rsidRDefault="00C56B14" w:rsidP="00894C9D">
            <w:pPr>
              <w:rPr>
                <w:b/>
                <w:bCs/>
                <w:sz w:val="14"/>
                <w:szCs w:val="14"/>
              </w:rPr>
            </w:pPr>
            <w:r w:rsidRPr="00EC2FD2">
              <w:rPr>
                <w:b/>
                <w:bCs/>
                <w:sz w:val="14"/>
                <w:szCs w:val="14"/>
              </w:rPr>
              <w:t>Study Design / Setting</w:t>
            </w:r>
          </w:p>
        </w:tc>
        <w:tc>
          <w:tcPr>
            <w:tcW w:w="1099" w:type="dxa"/>
            <w:vMerge w:val="restart"/>
          </w:tcPr>
          <w:p w14:paraId="17244AC1" w14:textId="77777777" w:rsidR="00C56B14" w:rsidRPr="00EC2FD2" w:rsidRDefault="00C56B14" w:rsidP="00894C9D">
            <w:pPr>
              <w:rPr>
                <w:b/>
                <w:bCs/>
                <w:sz w:val="14"/>
                <w:szCs w:val="14"/>
              </w:rPr>
            </w:pPr>
            <w:r w:rsidRPr="00EC2FD2">
              <w:rPr>
                <w:b/>
                <w:bCs/>
                <w:sz w:val="14"/>
                <w:szCs w:val="14"/>
              </w:rPr>
              <w:t>Follow up</w:t>
            </w:r>
          </w:p>
        </w:tc>
        <w:tc>
          <w:tcPr>
            <w:tcW w:w="851" w:type="dxa"/>
            <w:vMerge w:val="restart"/>
          </w:tcPr>
          <w:p w14:paraId="665494FE" w14:textId="77777777" w:rsidR="00C56B14" w:rsidRPr="00EC2FD2" w:rsidRDefault="00C56B14" w:rsidP="00894C9D">
            <w:pPr>
              <w:rPr>
                <w:b/>
                <w:bCs/>
                <w:sz w:val="14"/>
                <w:szCs w:val="14"/>
              </w:rPr>
            </w:pPr>
            <w:r w:rsidRPr="00EC2FD2">
              <w:rPr>
                <w:b/>
                <w:bCs/>
                <w:sz w:val="14"/>
                <w:szCs w:val="14"/>
              </w:rPr>
              <w:t>Renal function</w:t>
            </w:r>
          </w:p>
        </w:tc>
        <w:tc>
          <w:tcPr>
            <w:tcW w:w="992" w:type="dxa"/>
            <w:vMerge w:val="restart"/>
          </w:tcPr>
          <w:p w14:paraId="55E4CE08" w14:textId="77777777" w:rsidR="00C56B14" w:rsidRPr="00EC2FD2" w:rsidRDefault="00C56B14" w:rsidP="00894C9D">
            <w:pPr>
              <w:rPr>
                <w:b/>
                <w:bCs/>
                <w:sz w:val="14"/>
                <w:szCs w:val="14"/>
              </w:rPr>
            </w:pPr>
            <w:r w:rsidRPr="00EC2FD2">
              <w:rPr>
                <w:b/>
                <w:bCs/>
                <w:sz w:val="14"/>
                <w:szCs w:val="14"/>
              </w:rPr>
              <w:t>Treatment</w:t>
            </w:r>
          </w:p>
          <w:p w14:paraId="45C0E91D" w14:textId="77777777" w:rsidR="00C56B14" w:rsidRPr="00EC2FD2" w:rsidRDefault="00C56B14" w:rsidP="00894C9D">
            <w:pPr>
              <w:rPr>
                <w:b/>
                <w:bCs/>
                <w:sz w:val="14"/>
                <w:szCs w:val="14"/>
              </w:rPr>
            </w:pPr>
            <w:r w:rsidRPr="00EC2FD2">
              <w:rPr>
                <w:b/>
                <w:bCs/>
                <w:sz w:val="14"/>
                <w:szCs w:val="14"/>
              </w:rPr>
              <w:t>(study size, n)</w:t>
            </w:r>
          </w:p>
        </w:tc>
        <w:tc>
          <w:tcPr>
            <w:tcW w:w="850" w:type="dxa"/>
            <w:vMerge w:val="restart"/>
          </w:tcPr>
          <w:p w14:paraId="14BBE012" w14:textId="77777777" w:rsidR="00C56B14" w:rsidRPr="00EC2FD2" w:rsidRDefault="00C56B14" w:rsidP="00894C9D">
            <w:pPr>
              <w:rPr>
                <w:b/>
                <w:bCs/>
                <w:sz w:val="14"/>
                <w:szCs w:val="14"/>
              </w:rPr>
            </w:pPr>
            <w:r w:rsidRPr="00EC2FD2">
              <w:rPr>
                <w:b/>
                <w:bCs/>
                <w:sz w:val="14"/>
                <w:szCs w:val="14"/>
              </w:rPr>
              <w:t>Control (study size, n)</w:t>
            </w:r>
          </w:p>
        </w:tc>
        <w:tc>
          <w:tcPr>
            <w:tcW w:w="1418" w:type="dxa"/>
            <w:vMerge w:val="restart"/>
          </w:tcPr>
          <w:p w14:paraId="068FC08D" w14:textId="77777777" w:rsidR="00C56B14" w:rsidRPr="00EC2FD2" w:rsidRDefault="00C56B14" w:rsidP="00894C9D">
            <w:pPr>
              <w:rPr>
                <w:b/>
                <w:bCs/>
                <w:sz w:val="14"/>
                <w:szCs w:val="14"/>
              </w:rPr>
            </w:pPr>
            <w:r w:rsidRPr="00EC2FD2">
              <w:rPr>
                <w:b/>
                <w:bCs/>
                <w:sz w:val="14"/>
                <w:szCs w:val="14"/>
              </w:rPr>
              <w:t>Age</w:t>
            </w:r>
          </w:p>
          <w:p w14:paraId="53DA8291" w14:textId="77777777" w:rsidR="00C56B14" w:rsidRPr="00EC2FD2" w:rsidRDefault="00C56B14" w:rsidP="00894C9D">
            <w:pPr>
              <w:rPr>
                <w:b/>
                <w:bCs/>
                <w:sz w:val="14"/>
                <w:szCs w:val="14"/>
              </w:rPr>
            </w:pPr>
            <w:r w:rsidRPr="00EC2FD2">
              <w:rPr>
                <w:b/>
                <w:bCs/>
                <w:sz w:val="14"/>
                <w:szCs w:val="14"/>
              </w:rPr>
              <w:t>years</w:t>
            </w:r>
          </w:p>
          <w:p w14:paraId="00CFC800" w14:textId="77777777" w:rsidR="00C56B14" w:rsidRPr="00EC2FD2" w:rsidRDefault="00C56B14" w:rsidP="00894C9D">
            <w:pPr>
              <w:rPr>
                <w:b/>
                <w:bCs/>
                <w:sz w:val="14"/>
                <w:szCs w:val="14"/>
              </w:rPr>
            </w:pPr>
            <w:r w:rsidRPr="00EC2FD2">
              <w:rPr>
                <w:b/>
                <w:bCs/>
                <w:sz w:val="14"/>
                <w:szCs w:val="14"/>
              </w:rPr>
              <w:t xml:space="preserve">Mean (SD) </w:t>
            </w:r>
            <w:r w:rsidRPr="00EC2FD2">
              <w:rPr>
                <w:b/>
                <w:bCs/>
                <w:i/>
                <w:iCs/>
                <w:sz w:val="14"/>
                <w:szCs w:val="14"/>
              </w:rPr>
              <w:t>(unless otherwise stated)</w:t>
            </w:r>
          </w:p>
        </w:tc>
        <w:tc>
          <w:tcPr>
            <w:tcW w:w="992" w:type="dxa"/>
            <w:vMerge w:val="restart"/>
          </w:tcPr>
          <w:p w14:paraId="3E385AE0" w14:textId="77777777" w:rsidR="00C56B14" w:rsidRPr="00EC2FD2" w:rsidRDefault="00C56B14" w:rsidP="00894C9D">
            <w:pPr>
              <w:rPr>
                <w:b/>
                <w:bCs/>
                <w:sz w:val="14"/>
                <w:szCs w:val="14"/>
              </w:rPr>
            </w:pPr>
            <w:r w:rsidRPr="00EC2FD2">
              <w:rPr>
                <w:b/>
                <w:bCs/>
                <w:sz w:val="14"/>
                <w:szCs w:val="14"/>
              </w:rPr>
              <w:t>Risk factors</w:t>
            </w:r>
          </w:p>
          <w:p w14:paraId="13032A08" w14:textId="77777777" w:rsidR="00C56B14" w:rsidRPr="00EC2FD2" w:rsidRDefault="00C56B14" w:rsidP="00894C9D">
            <w:pPr>
              <w:rPr>
                <w:b/>
                <w:bCs/>
                <w:sz w:val="14"/>
                <w:szCs w:val="14"/>
              </w:rPr>
            </w:pPr>
            <w:r w:rsidRPr="00EC2FD2">
              <w:rPr>
                <w:b/>
                <w:bCs/>
                <w:sz w:val="14"/>
                <w:szCs w:val="14"/>
              </w:rPr>
              <w:t>VTE/ bleeding</w:t>
            </w:r>
          </w:p>
        </w:tc>
        <w:tc>
          <w:tcPr>
            <w:tcW w:w="1843" w:type="dxa"/>
            <w:vMerge w:val="restart"/>
          </w:tcPr>
          <w:p w14:paraId="7B702E00" w14:textId="77777777" w:rsidR="00C56B14" w:rsidRPr="00EC2FD2" w:rsidRDefault="00C56B14" w:rsidP="00894C9D">
            <w:pPr>
              <w:rPr>
                <w:b/>
                <w:bCs/>
                <w:sz w:val="14"/>
                <w:szCs w:val="14"/>
              </w:rPr>
            </w:pPr>
            <w:r w:rsidRPr="00EC2FD2">
              <w:rPr>
                <w:b/>
                <w:bCs/>
                <w:sz w:val="14"/>
                <w:szCs w:val="14"/>
              </w:rPr>
              <w:t>Exclusions</w:t>
            </w:r>
          </w:p>
        </w:tc>
        <w:tc>
          <w:tcPr>
            <w:tcW w:w="5103" w:type="dxa"/>
            <w:gridSpan w:val="5"/>
          </w:tcPr>
          <w:p w14:paraId="19A19F94" w14:textId="77777777" w:rsidR="00C56B14" w:rsidRPr="00EC2FD2" w:rsidRDefault="00C56B14" w:rsidP="00894C9D">
            <w:pPr>
              <w:jc w:val="center"/>
              <w:rPr>
                <w:b/>
                <w:bCs/>
                <w:sz w:val="14"/>
                <w:szCs w:val="14"/>
              </w:rPr>
            </w:pPr>
            <w:r w:rsidRPr="00EC2FD2">
              <w:rPr>
                <w:b/>
                <w:bCs/>
                <w:sz w:val="14"/>
                <w:szCs w:val="14"/>
              </w:rPr>
              <w:t>Study outcomes</w:t>
            </w:r>
          </w:p>
        </w:tc>
      </w:tr>
      <w:tr w:rsidR="00C56B14" w:rsidRPr="00EC2FD2" w14:paraId="162B1428" w14:textId="77777777" w:rsidTr="00894C9D">
        <w:tc>
          <w:tcPr>
            <w:tcW w:w="1130" w:type="dxa"/>
            <w:vMerge/>
          </w:tcPr>
          <w:p w14:paraId="370EF498" w14:textId="77777777" w:rsidR="00C56B14" w:rsidRPr="00EC2FD2" w:rsidRDefault="00C56B14" w:rsidP="00894C9D">
            <w:pPr>
              <w:rPr>
                <w:b/>
                <w:bCs/>
                <w:sz w:val="14"/>
                <w:szCs w:val="14"/>
              </w:rPr>
            </w:pPr>
          </w:p>
        </w:tc>
        <w:tc>
          <w:tcPr>
            <w:tcW w:w="897" w:type="dxa"/>
            <w:vMerge/>
          </w:tcPr>
          <w:p w14:paraId="53CA3745" w14:textId="77777777" w:rsidR="00C56B14" w:rsidRPr="00EC2FD2" w:rsidRDefault="00C56B14" w:rsidP="00894C9D">
            <w:pPr>
              <w:rPr>
                <w:b/>
                <w:bCs/>
                <w:sz w:val="14"/>
                <w:szCs w:val="14"/>
              </w:rPr>
            </w:pPr>
          </w:p>
        </w:tc>
        <w:tc>
          <w:tcPr>
            <w:tcW w:w="1099" w:type="dxa"/>
            <w:vMerge/>
          </w:tcPr>
          <w:p w14:paraId="0FB739EC" w14:textId="77777777" w:rsidR="00C56B14" w:rsidRPr="00EC2FD2" w:rsidRDefault="00C56B14" w:rsidP="00894C9D">
            <w:pPr>
              <w:rPr>
                <w:b/>
                <w:bCs/>
                <w:sz w:val="14"/>
                <w:szCs w:val="14"/>
              </w:rPr>
            </w:pPr>
          </w:p>
        </w:tc>
        <w:tc>
          <w:tcPr>
            <w:tcW w:w="851" w:type="dxa"/>
            <w:vMerge/>
          </w:tcPr>
          <w:p w14:paraId="0335BCC6" w14:textId="77777777" w:rsidR="00C56B14" w:rsidRPr="00EC2FD2" w:rsidRDefault="00C56B14" w:rsidP="00894C9D">
            <w:pPr>
              <w:rPr>
                <w:b/>
                <w:bCs/>
                <w:sz w:val="14"/>
                <w:szCs w:val="14"/>
              </w:rPr>
            </w:pPr>
          </w:p>
        </w:tc>
        <w:tc>
          <w:tcPr>
            <w:tcW w:w="992" w:type="dxa"/>
            <w:vMerge/>
          </w:tcPr>
          <w:p w14:paraId="3F97A796" w14:textId="77777777" w:rsidR="00C56B14" w:rsidRPr="00EC2FD2" w:rsidRDefault="00C56B14" w:rsidP="00894C9D">
            <w:pPr>
              <w:rPr>
                <w:b/>
                <w:bCs/>
                <w:sz w:val="14"/>
                <w:szCs w:val="14"/>
              </w:rPr>
            </w:pPr>
          </w:p>
        </w:tc>
        <w:tc>
          <w:tcPr>
            <w:tcW w:w="850" w:type="dxa"/>
            <w:vMerge/>
          </w:tcPr>
          <w:p w14:paraId="3804ED0D" w14:textId="77777777" w:rsidR="00C56B14" w:rsidRPr="00EC2FD2" w:rsidRDefault="00C56B14" w:rsidP="00894C9D">
            <w:pPr>
              <w:rPr>
                <w:b/>
                <w:bCs/>
                <w:sz w:val="14"/>
                <w:szCs w:val="14"/>
              </w:rPr>
            </w:pPr>
          </w:p>
        </w:tc>
        <w:tc>
          <w:tcPr>
            <w:tcW w:w="1418" w:type="dxa"/>
            <w:vMerge/>
          </w:tcPr>
          <w:p w14:paraId="3006E81C" w14:textId="77777777" w:rsidR="00C56B14" w:rsidRPr="00EC2FD2" w:rsidRDefault="00C56B14" w:rsidP="00894C9D">
            <w:pPr>
              <w:rPr>
                <w:b/>
                <w:bCs/>
                <w:sz w:val="14"/>
                <w:szCs w:val="14"/>
              </w:rPr>
            </w:pPr>
          </w:p>
        </w:tc>
        <w:tc>
          <w:tcPr>
            <w:tcW w:w="992" w:type="dxa"/>
            <w:vMerge/>
          </w:tcPr>
          <w:p w14:paraId="14035297" w14:textId="77777777" w:rsidR="00C56B14" w:rsidRPr="00EC2FD2" w:rsidRDefault="00C56B14" w:rsidP="00894C9D">
            <w:pPr>
              <w:rPr>
                <w:b/>
                <w:bCs/>
                <w:sz w:val="14"/>
                <w:szCs w:val="14"/>
              </w:rPr>
            </w:pPr>
          </w:p>
        </w:tc>
        <w:tc>
          <w:tcPr>
            <w:tcW w:w="1843" w:type="dxa"/>
            <w:vMerge/>
          </w:tcPr>
          <w:p w14:paraId="5E842B38" w14:textId="77777777" w:rsidR="00C56B14" w:rsidRPr="00EC2FD2" w:rsidRDefault="00C56B14" w:rsidP="00894C9D">
            <w:pPr>
              <w:rPr>
                <w:b/>
                <w:bCs/>
                <w:sz w:val="14"/>
                <w:szCs w:val="14"/>
              </w:rPr>
            </w:pPr>
          </w:p>
        </w:tc>
        <w:tc>
          <w:tcPr>
            <w:tcW w:w="1134" w:type="dxa"/>
          </w:tcPr>
          <w:p w14:paraId="0F7ADE4F" w14:textId="77777777" w:rsidR="00C56B14" w:rsidRPr="00EC2FD2" w:rsidRDefault="00C56B14" w:rsidP="00894C9D">
            <w:pPr>
              <w:rPr>
                <w:b/>
                <w:bCs/>
                <w:sz w:val="14"/>
                <w:szCs w:val="14"/>
              </w:rPr>
            </w:pPr>
            <w:r w:rsidRPr="00EC2FD2">
              <w:rPr>
                <w:b/>
                <w:bCs/>
                <w:sz w:val="14"/>
                <w:szCs w:val="14"/>
              </w:rPr>
              <w:t>Outcome measures</w:t>
            </w:r>
          </w:p>
        </w:tc>
        <w:tc>
          <w:tcPr>
            <w:tcW w:w="1134" w:type="dxa"/>
          </w:tcPr>
          <w:p w14:paraId="77AF43CE" w14:textId="77777777" w:rsidR="00C56B14" w:rsidRPr="00EC2FD2" w:rsidRDefault="00C56B14" w:rsidP="00894C9D">
            <w:pPr>
              <w:rPr>
                <w:b/>
                <w:bCs/>
                <w:sz w:val="14"/>
                <w:szCs w:val="14"/>
              </w:rPr>
            </w:pPr>
            <w:r w:rsidRPr="00EC2FD2">
              <w:rPr>
                <w:b/>
                <w:bCs/>
                <w:sz w:val="14"/>
                <w:szCs w:val="14"/>
              </w:rPr>
              <w:t>Recurrent VTE</w:t>
            </w:r>
          </w:p>
          <w:p w14:paraId="19C91E24" w14:textId="77777777" w:rsidR="00C56B14" w:rsidRPr="00EC2FD2" w:rsidRDefault="00C56B14" w:rsidP="00894C9D">
            <w:pPr>
              <w:rPr>
                <w:b/>
                <w:bCs/>
                <w:sz w:val="14"/>
                <w:szCs w:val="14"/>
              </w:rPr>
            </w:pPr>
            <w:r w:rsidRPr="00EC2FD2">
              <w:rPr>
                <w:b/>
                <w:bCs/>
                <w:sz w:val="14"/>
                <w:szCs w:val="14"/>
              </w:rPr>
              <w:t>Treatment vs control</w:t>
            </w:r>
          </w:p>
        </w:tc>
        <w:tc>
          <w:tcPr>
            <w:tcW w:w="850" w:type="dxa"/>
          </w:tcPr>
          <w:p w14:paraId="5395F88F" w14:textId="77777777" w:rsidR="00C56B14" w:rsidRPr="00EC2FD2" w:rsidRDefault="00C56B14" w:rsidP="00894C9D">
            <w:pPr>
              <w:rPr>
                <w:b/>
                <w:bCs/>
                <w:sz w:val="14"/>
                <w:szCs w:val="14"/>
              </w:rPr>
            </w:pPr>
            <w:r w:rsidRPr="00EC2FD2">
              <w:rPr>
                <w:b/>
                <w:bCs/>
                <w:sz w:val="14"/>
                <w:szCs w:val="14"/>
              </w:rPr>
              <w:t>HR</w:t>
            </w:r>
          </w:p>
        </w:tc>
        <w:tc>
          <w:tcPr>
            <w:tcW w:w="1134" w:type="dxa"/>
          </w:tcPr>
          <w:p w14:paraId="3B6D699B" w14:textId="77777777" w:rsidR="00C56B14" w:rsidRPr="00EC2FD2" w:rsidRDefault="00C56B14" w:rsidP="00894C9D">
            <w:pPr>
              <w:rPr>
                <w:b/>
                <w:bCs/>
                <w:sz w:val="14"/>
                <w:szCs w:val="14"/>
              </w:rPr>
            </w:pPr>
            <w:r w:rsidRPr="00EC2FD2">
              <w:rPr>
                <w:b/>
                <w:bCs/>
                <w:sz w:val="14"/>
                <w:szCs w:val="14"/>
              </w:rPr>
              <w:t>Bleeding Treatment vs control</w:t>
            </w:r>
          </w:p>
        </w:tc>
        <w:tc>
          <w:tcPr>
            <w:tcW w:w="851" w:type="dxa"/>
          </w:tcPr>
          <w:p w14:paraId="6F79291C" w14:textId="77777777" w:rsidR="00C56B14" w:rsidRPr="00EC2FD2" w:rsidRDefault="00C56B14" w:rsidP="00894C9D">
            <w:pPr>
              <w:rPr>
                <w:b/>
                <w:bCs/>
                <w:sz w:val="14"/>
                <w:szCs w:val="14"/>
              </w:rPr>
            </w:pPr>
            <w:r w:rsidRPr="00EC2FD2">
              <w:rPr>
                <w:b/>
                <w:bCs/>
                <w:sz w:val="14"/>
                <w:szCs w:val="14"/>
              </w:rPr>
              <w:t>HR</w:t>
            </w:r>
          </w:p>
        </w:tc>
      </w:tr>
      <w:tr w:rsidR="00C56B14" w:rsidRPr="006B5DFC" w14:paraId="3E8FDE49" w14:textId="77777777" w:rsidTr="00894C9D">
        <w:tc>
          <w:tcPr>
            <w:tcW w:w="1130" w:type="dxa"/>
            <w:tcBorders>
              <w:top w:val="single" w:sz="4" w:space="0" w:color="auto"/>
              <w:left w:val="single" w:sz="4" w:space="0" w:color="auto"/>
              <w:bottom w:val="single" w:sz="4" w:space="0" w:color="auto"/>
              <w:right w:val="single" w:sz="4" w:space="0" w:color="auto"/>
            </w:tcBorders>
          </w:tcPr>
          <w:p w14:paraId="0DB0F51C" w14:textId="77777777" w:rsidR="00C56B14" w:rsidRDefault="00C56B14" w:rsidP="00894C9D">
            <w:pPr>
              <w:rPr>
                <w:sz w:val="14"/>
                <w:szCs w:val="14"/>
              </w:rPr>
            </w:pPr>
            <w:r>
              <w:rPr>
                <w:sz w:val="14"/>
                <w:szCs w:val="14"/>
                <w:lang w:val="de-DE"/>
              </w:rPr>
              <w:t>Bauersachs R, Lee AYY, Kamphuisen PW et al 2018 (analysis of CATCH study)</w:t>
            </w:r>
          </w:p>
        </w:tc>
        <w:tc>
          <w:tcPr>
            <w:tcW w:w="897" w:type="dxa"/>
            <w:tcBorders>
              <w:top w:val="single" w:sz="4" w:space="0" w:color="auto"/>
              <w:left w:val="single" w:sz="4" w:space="0" w:color="auto"/>
              <w:bottom w:val="single" w:sz="4" w:space="0" w:color="auto"/>
              <w:right w:val="single" w:sz="4" w:space="0" w:color="auto"/>
            </w:tcBorders>
          </w:tcPr>
          <w:p w14:paraId="58B7FDF3" w14:textId="77777777" w:rsidR="00C56B14" w:rsidRDefault="00C56B14" w:rsidP="00894C9D">
            <w:pPr>
              <w:rPr>
                <w:sz w:val="14"/>
                <w:szCs w:val="14"/>
              </w:rPr>
            </w:pPr>
            <w:r>
              <w:rPr>
                <w:sz w:val="14"/>
                <w:szCs w:val="14"/>
              </w:rPr>
              <w:t>Randomised controlled trial, open label with blinded adjudication of outcomes</w:t>
            </w:r>
          </w:p>
          <w:p w14:paraId="259637C2" w14:textId="77777777" w:rsidR="00C56B14" w:rsidRDefault="00C56B14" w:rsidP="00894C9D">
            <w:pPr>
              <w:rPr>
                <w:sz w:val="14"/>
                <w:szCs w:val="14"/>
              </w:rPr>
            </w:pPr>
          </w:p>
          <w:p w14:paraId="0EE5D736" w14:textId="77777777" w:rsidR="00C56B14" w:rsidRDefault="00C56B14" w:rsidP="00894C9D">
            <w:pPr>
              <w:rPr>
                <w:sz w:val="14"/>
                <w:szCs w:val="14"/>
              </w:rPr>
            </w:pPr>
            <w:r>
              <w:rPr>
                <w:sz w:val="14"/>
                <w:szCs w:val="14"/>
              </w:rPr>
              <w:t>Multicentre,</w:t>
            </w:r>
          </w:p>
          <w:p w14:paraId="227DDBE8" w14:textId="77777777" w:rsidR="00C56B14" w:rsidRDefault="00C56B14" w:rsidP="00894C9D">
            <w:pPr>
              <w:rPr>
                <w:sz w:val="14"/>
                <w:szCs w:val="14"/>
              </w:rPr>
            </w:pPr>
            <w:r>
              <w:rPr>
                <w:sz w:val="14"/>
                <w:szCs w:val="14"/>
              </w:rPr>
              <w:t>worldwide</w:t>
            </w:r>
          </w:p>
        </w:tc>
        <w:tc>
          <w:tcPr>
            <w:tcW w:w="1099" w:type="dxa"/>
            <w:tcBorders>
              <w:top w:val="single" w:sz="4" w:space="0" w:color="auto"/>
              <w:left w:val="single" w:sz="4" w:space="0" w:color="auto"/>
              <w:bottom w:val="single" w:sz="4" w:space="0" w:color="auto"/>
              <w:right w:val="single" w:sz="4" w:space="0" w:color="auto"/>
            </w:tcBorders>
          </w:tcPr>
          <w:p w14:paraId="516A09FA" w14:textId="77777777" w:rsidR="00C56B14" w:rsidRDefault="00C56B14" w:rsidP="00894C9D">
            <w:pPr>
              <w:rPr>
                <w:sz w:val="14"/>
                <w:szCs w:val="14"/>
              </w:rPr>
            </w:pPr>
            <w:r>
              <w:rPr>
                <w:sz w:val="14"/>
                <w:szCs w:val="14"/>
              </w:rPr>
              <w:t>Follow up 6 months</w:t>
            </w:r>
          </w:p>
          <w:p w14:paraId="6C0DAC96" w14:textId="77777777" w:rsidR="00C56B14" w:rsidRDefault="00C56B14" w:rsidP="00894C9D">
            <w:pPr>
              <w:rPr>
                <w:sz w:val="14"/>
                <w:szCs w:val="14"/>
              </w:rPr>
            </w:pPr>
          </w:p>
          <w:p w14:paraId="63A2DE7E" w14:textId="77777777" w:rsidR="00C56B14" w:rsidRDefault="00C56B14" w:rsidP="00894C9D">
            <w:pPr>
              <w:rPr>
                <w:sz w:val="14"/>
                <w:szCs w:val="14"/>
              </w:rPr>
            </w:pPr>
            <w:r>
              <w:rPr>
                <w:sz w:val="14"/>
                <w:szCs w:val="14"/>
              </w:rPr>
              <w:t xml:space="preserve">For patients with eGFR </w:t>
            </w:r>
            <w:r>
              <w:rPr>
                <w:rFonts w:cstheme="minorHAnsi"/>
                <w:sz w:val="14"/>
                <w:szCs w:val="14"/>
              </w:rPr>
              <w:t>≥</w:t>
            </w:r>
            <w:r>
              <w:rPr>
                <w:sz w:val="14"/>
                <w:szCs w:val="14"/>
              </w:rPr>
              <w:t xml:space="preserve"> 60</w:t>
            </w:r>
          </w:p>
          <w:p w14:paraId="7A3E661B" w14:textId="77777777" w:rsidR="00C56B14" w:rsidRDefault="00C56B14" w:rsidP="00894C9D">
            <w:pPr>
              <w:rPr>
                <w:sz w:val="14"/>
                <w:szCs w:val="14"/>
              </w:rPr>
            </w:pPr>
            <w:r>
              <w:rPr>
                <w:sz w:val="14"/>
                <w:szCs w:val="14"/>
              </w:rPr>
              <w:t>Median 163 (IQR 55-181)</w:t>
            </w:r>
          </w:p>
          <w:p w14:paraId="46E00DF3" w14:textId="77777777" w:rsidR="00C56B14" w:rsidRDefault="00C56B14" w:rsidP="00894C9D">
            <w:pPr>
              <w:rPr>
                <w:sz w:val="14"/>
                <w:szCs w:val="14"/>
              </w:rPr>
            </w:pPr>
          </w:p>
          <w:p w14:paraId="1C83EBBC" w14:textId="77777777" w:rsidR="00C56B14" w:rsidRDefault="00C56B14" w:rsidP="00894C9D">
            <w:pPr>
              <w:rPr>
                <w:sz w:val="14"/>
                <w:szCs w:val="14"/>
              </w:rPr>
            </w:pPr>
            <w:r>
              <w:rPr>
                <w:sz w:val="14"/>
                <w:szCs w:val="14"/>
              </w:rPr>
              <w:t>For patients with eGFR &lt;60</w:t>
            </w:r>
          </w:p>
          <w:p w14:paraId="0BF75794" w14:textId="77777777" w:rsidR="00C56B14" w:rsidRDefault="00C56B14" w:rsidP="00894C9D">
            <w:pPr>
              <w:rPr>
                <w:sz w:val="14"/>
                <w:szCs w:val="14"/>
              </w:rPr>
            </w:pPr>
            <w:r>
              <w:rPr>
                <w:sz w:val="14"/>
                <w:szCs w:val="14"/>
              </w:rPr>
              <w:t>Median 108 (IQR 31-1080)</w:t>
            </w:r>
          </w:p>
        </w:tc>
        <w:tc>
          <w:tcPr>
            <w:tcW w:w="851" w:type="dxa"/>
            <w:tcBorders>
              <w:top w:val="single" w:sz="4" w:space="0" w:color="auto"/>
              <w:left w:val="single" w:sz="4" w:space="0" w:color="auto"/>
              <w:bottom w:val="single" w:sz="4" w:space="0" w:color="auto"/>
              <w:right w:val="single" w:sz="4" w:space="0" w:color="auto"/>
            </w:tcBorders>
          </w:tcPr>
          <w:p w14:paraId="2AE778CC" w14:textId="77777777" w:rsidR="00C56B14" w:rsidRDefault="00C56B14" w:rsidP="00894C9D">
            <w:pPr>
              <w:rPr>
                <w:sz w:val="14"/>
                <w:szCs w:val="14"/>
              </w:rPr>
            </w:pPr>
            <w:r>
              <w:rPr>
                <w:sz w:val="14"/>
                <w:szCs w:val="14"/>
              </w:rPr>
              <w:t>Normal</w:t>
            </w:r>
          </w:p>
          <w:p w14:paraId="0D11EE26" w14:textId="77777777" w:rsidR="00C56B14" w:rsidRDefault="00C56B14" w:rsidP="00894C9D">
            <w:pPr>
              <w:rPr>
                <w:sz w:val="14"/>
                <w:szCs w:val="14"/>
              </w:rPr>
            </w:pPr>
            <w:r>
              <w:rPr>
                <w:sz w:val="14"/>
                <w:szCs w:val="14"/>
              </w:rPr>
              <w:t xml:space="preserve">eGFR </w:t>
            </w:r>
            <w:r>
              <w:rPr>
                <w:rFonts w:cstheme="minorHAnsi"/>
                <w:sz w:val="14"/>
                <w:szCs w:val="14"/>
              </w:rPr>
              <w:t>≥</w:t>
            </w:r>
            <w:r>
              <w:rPr>
                <w:sz w:val="14"/>
                <w:szCs w:val="14"/>
              </w:rPr>
              <w:t xml:space="preserve"> 60</w:t>
            </w:r>
          </w:p>
          <w:p w14:paraId="03E9D896" w14:textId="77777777" w:rsidR="00C56B14" w:rsidRDefault="00C56B14" w:rsidP="00894C9D">
            <w:pPr>
              <w:rPr>
                <w:sz w:val="14"/>
                <w:szCs w:val="14"/>
              </w:rPr>
            </w:pPr>
            <w:r>
              <w:rPr>
                <w:sz w:val="14"/>
                <w:szCs w:val="14"/>
              </w:rPr>
              <w:t>n=733</w:t>
            </w:r>
          </w:p>
          <w:p w14:paraId="3D26AF7C" w14:textId="77777777" w:rsidR="00C56B14" w:rsidRDefault="00C56B14" w:rsidP="00894C9D">
            <w:pPr>
              <w:rPr>
                <w:sz w:val="14"/>
                <w:szCs w:val="14"/>
              </w:rPr>
            </w:pPr>
          </w:p>
          <w:p w14:paraId="1026FC58" w14:textId="77777777" w:rsidR="00C56B14" w:rsidRDefault="00C56B14" w:rsidP="00894C9D">
            <w:pPr>
              <w:rPr>
                <w:sz w:val="14"/>
                <w:szCs w:val="14"/>
              </w:rPr>
            </w:pPr>
            <w:proofErr w:type="gramStart"/>
            <w:r>
              <w:rPr>
                <w:sz w:val="14"/>
                <w:szCs w:val="14"/>
              </w:rPr>
              <w:t>Moderate  GFR</w:t>
            </w:r>
            <w:proofErr w:type="gramEnd"/>
            <w:r>
              <w:rPr>
                <w:sz w:val="14"/>
                <w:szCs w:val="14"/>
              </w:rPr>
              <w:t xml:space="preserve"> 30-59</w:t>
            </w:r>
          </w:p>
          <w:p w14:paraId="42AB7CB5" w14:textId="77777777" w:rsidR="00C56B14" w:rsidRDefault="00C56B14" w:rsidP="00894C9D">
            <w:pPr>
              <w:rPr>
                <w:sz w:val="14"/>
                <w:szCs w:val="14"/>
              </w:rPr>
            </w:pPr>
            <w:r>
              <w:rPr>
                <w:sz w:val="14"/>
                <w:szCs w:val="14"/>
              </w:rPr>
              <w:t>n=121</w:t>
            </w:r>
          </w:p>
          <w:p w14:paraId="47DC0332" w14:textId="77777777" w:rsidR="00C56B14" w:rsidRDefault="00C56B14" w:rsidP="00894C9D">
            <w:pPr>
              <w:rPr>
                <w:sz w:val="14"/>
                <w:szCs w:val="14"/>
              </w:rPr>
            </w:pPr>
          </w:p>
          <w:p w14:paraId="5E736E07" w14:textId="77777777" w:rsidR="00C56B14" w:rsidRDefault="00C56B14" w:rsidP="00894C9D">
            <w:pPr>
              <w:rPr>
                <w:sz w:val="14"/>
                <w:szCs w:val="14"/>
              </w:rPr>
            </w:pPr>
            <w:r>
              <w:rPr>
                <w:sz w:val="14"/>
                <w:szCs w:val="14"/>
              </w:rPr>
              <w:t>Severe</w:t>
            </w:r>
          </w:p>
          <w:p w14:paraId="0D50ECB8" w14:textId="77777777" w:rsidR="00C56B14" w:rsidRDefault="00C56B14" w:rsidP="00894C9D">
            <w:pPr>
              <w:rPr>
                <w:sz w:val="14"/>
                <w:szCs w:val="14"/>
              </w:rPr>
            </w:pPr>
            <w:r>
              <w:rPr>
                <w:sz w:val="14"/>
                <w:szCs w:val="14"/>
              </w:rPr>
              <w:t>GFR &lt; 30</w:t>
            </w:r>
          </w:p>
          <w:p w14:paraId="74961114" w14:textId="77777777" w:rsidR="00C56B14" w:rsidRDefault="00C56B14" w:rsidP="00894C9D">
            <w:pPr>
              <w:rPr>
                <w:sz w:val="14"/>
                <w:szCs w:val="14"/>
                <w:lang w:val="de-DE"/>
              </w:rPr>
            </w:pPr>
            <w:r>
              <w:rPr>
                <w:sz w:val="14"/>
                <w:szCs w:val="14"/>
                <w:lang w:val="de-DE"/>
              </w:rPr>
              <w:t>n= 10</w:t>
            </w:r>
          </w:p>
          <w:p w14:paraId="3C1A1BFC" w14:textId="77777777" w:rsidR="00C56B14" w:rsidRDefault="00C56B14" w:rsidP="00894C9D">
            <w:pPr>
              <w:rPr>
                <w:sz w:val="14"/>
                <w:szCs w:val="14"/>
                <w:lang w:val="de-DE"/>
              </w:rPr>
            </w:pPr>
          </w:p>
          <w:p w14:paraId="50B065CB" w14:textId="77777777" w:rsidR="00C56B14" w:rsidRDefault="00C56B14" w:rsidP="00894C9D">
            <w:pPr>
              <w:rPr>
                <w:sz w:val="14"/>
                <w:szCs w:val="14"/>
              </w:rPr>
            </w:pPr>
            <w:r>
              <w:rPr>
                <w:sz w:val="14"/>
                <w:szCs w:val="14"/>
                <w:lang w:val="de-DE"/>
              </w:rPr>
              <w:t>MDRD</w:t>
            </w:r>
          </w:p>
        </w:tc>
        <w:tc>
          <w:tcPr>
            <w:tcW w:w="992" w:type="dxa"/>
            <w:tcBorders>
              <w:top w:val="single" w:sz="4" w:space="0" w:color="auto"/>
              <w:left w:val="single" w:sz="4" w:space="0" w:color="auto"/>
              <w:bottom w:val="single" w:sz="4" w:space="0" w:color="auto"/>
              <w:right w:val="single" w:sz="4" w:space="0" w:color="auto"/>
            </w:tcBorders>
          </w:tcPr>
          <w:p w14:paraId="1A3DEF05" w14:textId="77777777" w:rsidR="00C56B14" w:rsidRDefault="00C56B14" w:rsidP="00894C9D">
            <w:pPr>
              <w:rPr>
                <w:sz w:val="14"/>
                <w:szCs w:val="14"/>
              </w:rPr>
            </w:pPr>
            <w:proofErr w:type="gramStart"/>
            <w:r>
              <w:rPr>
                <w:sz w:val="14"/>
                <w:szCs w:val="14"/>
              </w:rPr>
              <w:t>Tinzaparin  s</w:t>
            </w:r>
            <w:proofErr w:type="gramEnd"/>
            <w:r>
              <w:rPr>
                <w:sz w:val="14"/>
                <w:szCs w:val="14"/>
              </w:rPr>
              <w:t>/c 175 units/kg once daily</w:t>
            </w:r>
          </w:p>
          <w:p w14:paraId="5507573A" w14:textId="77777777" w:rsidR="00C56B14" w:rsidRDefault="00C56B14" w:rsidP="00894C9D">
            <w:pPr>
              <w:rPr>
                <w:sz w:val="14"/>
                <w:szCs w:val="14"/>
              </w:rPr>
            </w:pPr>
          </w:p>
          <w:p w14:paraId="15AA1FB1" w14:textId="77777777" w:rsidR="00C56B14" w:rsidRDefault="00C56B14" w:rsidP="00894C9D">
            <w:pPr>
              <w:rPr>
                <w:sz w:val="14"/>
                <w:szCs w:val="14"/>
              </w:rPr>
            </w:pPr>
            <w:r>
              <w:rPr>
                <w:sz w:val="14"/>
                <w:szCs w:val="14"/>
              </w:rPr>
              <w:t>eGFR</w:t>
            </w:r>
            <w:r>
              <w:rPr>
                <w:rFonts w:cstheme="minorHAnsi"/>
                <w:sz w:val="14"/>
                <w:szCs w:val="14"/>
              </w:rPr>
              <w:t>≥</w:t>
            </w:r>
            <w:r>
              <w:rPr>
                <w:sz w:val="14"/>
                <w:szCs w:val="14"/>
              </w:rPr>
              <w:t>60</w:t>
            </w:r>
          </w:p>
          <w:p w14:paraId="3A8E980D" w14:textId="77777777" w:rsidR="00C56B14" w:rsidRDefault="00C56B14" w:rsidP="00894C9D">
            <w:pPr>
              <w:rPr>
                <w:sz w:val="14"/>
                <w:szCs w:val="14"/>
              </w:rPr>
            </w:pPr>
            <w:r>
              <w:rPr>
                <w:sz w:val="14"/>
                <w:szCs w:val="14"/>
              </w:rPr>
              <w:t>n=355</w:t>
            </w:r>
          </w:p>
          <w:p w14:paraId="0B6C00E5" w14:textId="77777777" w:rsidR="00C56B14" w:rsidRDefault="00C56B14" w:rsidP="00894C9D">
            <w:pPr>
              <w:rPr>
                <w:sz w:val="14"/>
                <w:szCs w:val="14"/>
              </w:rPr>
            </w:pPr>
            <w:r>
              <w:rPr>
                <w:sz w:val="14"/>
                <w:szCs w:val="14"/>
              </w:rPr>
              <w:t>eGFR 30-59</w:t>
            </w:r>
          </w:p>
          <w:p w14:paraId="496B0052" w14:textId="77777777" w:rsidR="00C56B14" w:rsidRDefault="00C56B14" w:rsidP="00894C9D">
            <w:pPr>
              <w:rPr>
                <w:sz w:val="14"/>
                <w:szCs w:val="14"/>
              </w:rPr>
            </w:pPr>
            <w:r>
              <w:rPr>
                <w:sz w:val="14"/>
                <w:szCs w:val="14"/>
              </w:rPr>
              <w:t>n=61</w:t>
            </w:r>
          </w:p>
          <w:p w14:paraId="28F82D4C" w14:textId="77777777" w:rsidR="00C56B14" w:rsidRDefault="00C56B14" w:rsidP="00894C9D">
            <w:pPr>
              <w:rPr>
                <w:sz w:val="14"/>
                <w:szCs w:val="14"/>
              </w:rPr>
            </w:pPr>
            <w:r>
              <w:rPr>
                <w:sz w:val="14"/>
                <w:szCs w:val="14"/>
              </w:rPr>
              <w:t>eGFR&lt;30</w:t>
            </w:r>
          </w:p>
          <w:p w14:paraId="53EE787A" w14:textId="77777777" w:rsidR="00C56B14" w:rsidRDefault="00C56B14" w:rsidP="00894C9D">
            <w:pPr>
              <w:rPr>
                <w:sz w:val="14"/>
                <w:szCs w:val="14"/>
              </w:rPr>
            </w:pPr>
            <w:r>
              <w:rPr>
                <w:sz w:val="14"/>
                <w:szCs w:val="14"/>
              </w:rPr>
              <w:t>n= 8</w:t>
            </w:r>
          </w:p>
        </w:tc>
        <w:tc>
          <w:tcPr>
            <w:tcW w:w="850" w:type="dxa"/>
            <w:tcBorders>
              <w:top w:val="single" w:sz="4" w:space="0" w:color="auto"/>
              <w:left w:val="single" w:sz="4" w:space="0" w:color="auto"/>
              <w:bottom w:val="single" w:sz="4" w:space="0" w:color="auto"/>
              <w:right w:val="single" w:sz="4" w:space="0" w:color="auto"/>
            </w:tcBorders>
          </w:tcPr>
          <w:p w14:paraId="7E90BF2D" w14:textId="77777777" w:rsidR="00C56B14" w:rsidRDefault="00C56B14" w:rsidP="00894C9D">
            <w:pPr>
              <w:rPr>
                <w:sz w:val="14"/>
                <w:szCs w:val="14"/>
              </w:rPr>
            </w:pPr>
            <w:r>
              <w:rPr>
                <w:sz w:val="14"/>
                <w:szCs w:val="14"/>
              </w:rPr>
              <w:t>Warfarin with tinzaparin for first 5-10 days until INR 2-3 for 2 consecutive days</w:t>
            </w:r>
          </w:p>
          <w:p w14:paraId="12031FE8" w14:textId="77777777" w:rsidR="00C56B14" w:rsidRDefault="00C56B14" w:rsidP="00894C9D">
            <w:pPr>
              <w:rPr>
                <w:sz w:val="14"/>
                <w:szCs w:val="14"/>
              </w:rPr>
            </w:pPr>
            <w:r>
              <w:rPr>
                <w:sz w:val="14"/>
                <w:szCs w:val="14"/>
              </w:rPr>
              <w:t>eGFR</w:t>
            </w:r>
            <w:r>
              <w:rPr>
                <w:rFonts w:cstheme="minorHAnsi"/>
                <w:sz w:val="14"/>
                <w:szCs w:val="14"/>
              </w:rPr>
              <w:t>≥</w:t>
            </w:r>
            <w:r>
              <w:rPr>
                <w:sz w:val="14"/>
                <w:szCs w:val="14"/>
              </w:rPr>
              <w:t>60</w:t>
            </w:r>
          </w:p>
          <w:p w14:paraId="1CEBB2D1" w14:textId="77777777" w:rsidR="00C56B14" w:rsidRDefault="00C56B14" w:rsidP="00894C9D">
            <w:pPr>
              <w:rPr>
                <w:sz w:val="14"/>
                <w:szCs w:val="14"/>
              </w:rPr>
            </w:pPr>
            <w:r>
              <w:rPr>
                <w:sz w:val="14"/>
                <w:szCs w:val="14"/>
              </w:rPr>
              <w:t>N=378</w:t>
            </w:r>
          </w:p>
          <w:p w14:paraId="1937C3DC" w14:textId="77777777" w:rsidR="00C56B14" w:rsidRDefault="00C56B14" w:rsidP="00894C9D">
            <w:pPr>
              <w:rPr>
                <w:sz w:val="14"/>
                <w:szCs w:val="14"/>
              </w:rPr>
            </w:pPr>
            <w:r>
              <w:rPr>
                <w:sz w:val="14"/>
                <w:szCs w:val="14"/>
              </w:rPr>
              <w:t>eGFR 30-59</w:t>
            </w:r>
          </w:p>
          <w:p w14:paraId="0B6190CA" w14:textId="77777777" w:rsidR="00C56B14" w:rsidRDefault="00C56B14" w:rsidP="00894C9D">
            <w:pPr>
              <w:rPr>
                <w:sz w:val="14"/>
                <w:szCs w:val="14"/>
              </w:rPr>
            </w:pPr>
            <w:r>
              <w:rPr>
                <w:sz w:val="14"/>
                <w:szCs w:val="14"/>
              </w:rPr>
              <w:t>N=60</w:t>
            </w:r>
          </w:p>
          <w:p w14:paraId="38FC3BE6" w14:textId="77777777" w:rsidR="00C56B14" w:rsidRDefault="00C56B14" w:rsidP="00894C9D">
            <w:pPr>
              <w:rPr>
                <w:sz w:val="14"/>
                <w:szCs w:val="14"/>
              </w:rPr>
            </w:pPr>
            <w:r>
              <w:rPr>
                <w:sz w:val="14"/>
                <w:szCs w:val="14"/>
              </w:rPr>
              <w:t>eGFR&lt;30</w:t>
            </w:r>
          </w:p>
          <w:p w14:paraId="3F92A7F8" w14:textId="77777777" w:rsidR="00C56B14" w:rsidRDefault="00C56B14" w:rsidP="00894C9D">
            <w:pPr>
              <w:rPr>
                <w:sz w:val="14"/>
                <w:szCs w:val="14"/>
              </w:rPr>
            </w:pPr>
            <w:r>
              <w:rPr>
                <w:sz w:val="14"/>
                <w:szCs w:val="14"/>
              </w:rPr>
              <w:t>N=2</w:t>
            </w:r>
          </w:p>
          <w:p w14:paraId="78429E85" w14:textId="77777777" w:rsidR="00C56B14" w:rsidRDefault="00C56B14" w:rsidP="00894C9D">
            <w:pPr>
              <w:rPr>
                <w:sz w:val="14"/>
                <w:szCs w:val="14"/>
              </w:rPr>
            </w:pPr>
          </w:p>
          <w:p w14:paraId="2EC854D2" w14:textId="77777777" w:rsidR="00C56B14" w:rsidRDefault="00C56B14" w:rsidP="00894C9D">
            <w:pPr>
              <w:rPr>
                <w:sz w:val="14"/>
                <w:szCs w:val="14"/>
              </w:rPr>
            </w:pPr>
            <w:r>
              <w:rPr>
                <w:sz w:val="14"/>
                <w:szCs w:val="14"/>
              </w:rPr>
              <w:t>Mean TTR 48% in GFR&lt; 60 and 47% in GFR</w:t>
            </w:r>
            <w:r>
              <w:rPr>
                <w:rFonts w:cstheme="minorHAnsi"/>
                <w:sz w:val="14"/>
                <w:szCs w:val="14"/>
              </w:rPr>
              <w:t>≥</w:t>
            </w:r>
            <w:r>
              <w:rPr>
                <w:sz w:val="14"/>
                <w:szCs w:val="14"/>
              </w:rPr>
              <w:t>60</w:t>
            </w:r>
          </w:p>
          <w:p w14:paraId="566AC38B" w14:textId="77777777" w:rsidR="00C56B14" w:rsidRDefault="00C56B14" w:rsidP="00894C9D">
            <w:pPr>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58DCA1BB" w14:textId="77777777" w:rsidR="00C56B14" w:rsidRDefault="00C56B14" w:rsidP="00894C9D">
            <w:pPr>
              <w:rPr>
                <w:sz w:val="14"/>
                <w:szCs w:val="14"/>
                <w:lang w:val="de-DE"/>
              </w:rPr>
            </w:pPr>
            <w:r>
              <w:rPr>
                <w:sz w:val="14"/>
                <w:szCs w:val="14"/>
                <w:lang w:val="de-DE"/>
              </w:rPr>
              <w:t>eGFR</w:t>
            </w:r>
            <w:r>
              <w:rPr>
                <w:rFonts w:cstheme="minorHAnsi"/>
                <w:sz w:val="14"/>
                <w:szCs w:val="14"/>
                <w:lang w:val="de-DE"/>
              </w:rPr>
              <w:t>≥</w:t>
            </w:r>
            <w:r>
              <w:rPr>
                <w:sz w:val="14"/>
                <w:szCs w:val="14"/>
                <w:lang w:val="de-DE"/>
              </w:rPr>
              <w:t>60</w:t>
            </w:r>
          </w:p>
          <w:p w14:paraId="233574E7" w14:textId="77777777" w:rsidR="00C56B14" w:rsidRDefault="00C56B14" w:rsidP="00894C9D">
            <w:pPr>
              <w:rPr>
                <w:sz w:val="14"/>
                <w:szCs w:val="14"/>
                <w:lang w:val="de-DE"/>
              </w:rPr>
            </w:pPr>
            <w:r>
              <w:rPr>
                <w:sz w:val="14"/>
                <w:szCs w:val="14"/>
                <w:lang w:val="de-DE"/>
              </w:rPr>
              <w:t>58 years (18-89)</w:t>
            </w:r>
          </w:p>
          <w:p w14:paraId="54D27FF5" w14:textId="77777777" w:rsidR="00C56B14" w:rsidRDefault="00C56B14" w:rsidP="00894C9D">
            <w:pPr>
              <w:rPr>
                <w:sz w:val="14"/>
                <w:szCs w:val="14"/>
                <w:lang w:val="de-DE"/>
              </w:rPr>
            </w:pPr>
          </w:p>
          <w:p w14:paraId="2A83C321" w14:textId="77777777" w:rsidR="00C56B14" w:rsidRDefault="00C56B14" w:rsidP="00894C9D">
            <w:pPr>
              <w:rPr>
                <w:sz w:val="14"/>
                <w:szCs w:val="14"/>
                <w:lang w:val="de-DE"/>
              </w:rPr>
            </w:pPr>
            <w:r>
              <w:rPr>
                <w:sz w:val="14"/>
                <w:szCs w:val="14"/>
                <w:lang w:val="de-DE"/>
              </w:rPr>
              <w:t>eGFR&lt; 60</w:t>
            </w:r>
          </w:p>
          <w:p w14:paraId="1BE19CC3" w14:textId="77777777" w:rsidR="00C56B14" w:rsidRDefault="00C56B14" w:rsidP="00894C9D">
            <w:pPr>
              <w:rPr>
                <w:sz w:val="14"/>
                <w:szCs w:val="14"/>
                <w:lang w:val="de-DE"/>
              </w:rPr>
            </w:pPr>
            <w:r>
              <w:rPr>
                <w:sz w:val="14"/>
                <w:szCs w:val="14"/>
                <w:lang w:val="de-DE"/>
              </w:rPr>
              <w:t>65 years</w:t>
            </w:r>
          </w:p>
          <w:p w14:paraId="39479B2A" w14:textId="77777777" w:rsidR="00C56B14" w:rsidRDefault="00C56B14" w:rsidP="00894C9D">
            <w:pPr>
              <w:rPr>
                <w:sz w:val="14"/>
                <w:szCs w:val="14"/>
                <w:lang w:val="de-DE"/>
              </w:rPr>
            </w:pPr>
            <w:r>
              <w:rPr>
                <w:sz w:val="14"/>
                <w:szCs w:val="14"/>
                <w:lang w:val="de-DE"/>
              </w:rPr>
              <w:t>(38-87)</w:t>
            </w:r>
          </w:p>
          <w:p w14:paraId="0B186830" w14:textId="77777777" w:rsidR="00C56B14" w:rsidRDefault="00C56B14" w:rsidP="00894C9D">
            <w:pPr>
              <w:rPr>
                <w:sz w:val="14"/>
                <w:szCs w:val="14"/>
              </w:rPr>
            </w:pPr>
          </w:p>
        </w:tc>
        <w:tc>
          <w:tcPr>
            <w:tcW w:w="992" w:type="dxa"/>
            <w:tcBorders>
              <w:top w:val="single" w:sz="4" w:space="0" w:color="auto"/>
              <w:left w:val="single" w:sz="4" w:space="0" w:color="auto"/>
              <w:bottom w:val="single" w:sz="4" w:space="0" w:color="auto"/>
              <w:right w:val="single" w:sz="4" w:space="0" w:color="auto"/>
            </w:tcBorders>
          </w:tcPr>
          <w:p w14:paraId="4261A951" w14:textId="77777777" w:rsidR="00C56B14" w:rsidRDefault="00C56B14" w:rsidP="00894C9D">
            <w:pPr>
              <w:rPr>
                <w:sz w:val="14"/>
                <w:szCs w:val="14"/>
              </w:rPr>
            </w:pPr>
            <w:r>
              <w:rPr>
                <w:sz w:val="14"/>
                <w:szCs w:val="14"/>
              </w:rPr>
              <w:t xml:space="preserve">Cancer= </w:t>
            </w:r>
            <w:proofErr w:type="gramStart"/>
            <w:r>
              <w:rPr>
                <w:sz w:val="14"/>
                <w:szCs w:val="14"/>
              </w:rPr>
              <w:t>100%;</w:t>
            </w:r>
            <w:proofErr w:type="gramEnd"/>
          </w:p>
          <w:p w14:paraId="37A964E3" w14:textId="77777777" w:rsidR="00C56B14" w:rsidRDefault="00C56B14" w:rsidP="00894C9D">
            <w:pPr>
              <w:rPr>
                <w:sz w:val="14"/>
                <w:szCs w:val="14"/>
              </w:rPr>
            </w:pPr>
            <w:r>
              <w:rPr>
                <w:sz w:val="14"/>
                <w:szCs w:val="14"/>
              </w:rPr>
              <w:t>Previous VTE 5% in eGFR&lt;60 vs 7% in eGFR</w:t>
            </w:r>
            <w:r>
              <w:rPr>
                <w:rFonts w:cstheme="minorHAnsi"/>
                <w:sz w:val="14"/>
                <w:szCs w:val="14"/>
              </w:rPr>
              <w:t>≥</w:t>
            </w:r>
            <w:r>
              <w:rPr>
                <w:sz w:val="14"/>
                <w:szCs w:val="14"/>
              </w:rPr>
              <w:t>60</w:t>
            </w:r>
          </w:p>
        </w:tc>
        <w:tc>
          <w:tcPr>
            <w:tcW w:w="1843" w:type="dxa"/>
            <w:tcBorders>
              <w:top w:val="single" w:sz="4" w:space="0" w:color="auto"/>
              <w:left w:val="single" w:sz="4" w:space="0" w:color="auto"/>
              <w:bottom w:val="single" w:sz="4" w:space="0" w:color="auto"/>
              <w:right w:val="single" w:sz="4" w:space="0" w:color="auto"/>
            </w:tcBorders>
          </w:tcPr>
          <w:p w14:paraId="789037D8" w14:textId="77777777" w:rsidR="00C56B14" w:rsidRDefault="00C56B14" w:rsidP="00894C9D">
            <w:pPr>
              <w:rPr>
                <w:sz w:val="14"/>
                <w:szCs w:val="14"/>
              </w:rPr>
            </w:pPr>
            <w:r>
              <w:rPr>
                <w:sz w:val="14"/>
                <w:szCs w:val="14"/>
              </w:rPr>
              <w:t xml:space="preserve">eGFR </w:t>
            </w:r>
            <w:r>
              <w:rPr>
                <w:rFonts w:cstheme="minorHAnsi"/>
                <w:sz w:val="14"/>
                <w:szCs w:val="14"/>
              </w:rPr>
              <w:t>≤</w:t>
            </w:r>
            <w:r>
              <w:rPr>
                <w:sz w:val="14"/>
                <w:szCs w:val="14"/>
              </w:rPr>
              <w:t xml:space="preserve"> 20; age &lt; 18 years; no active cancer diagnosis</w:t>
            </w:r>
          </w:p>
        </w:tc>
        <w:tc>
          <w:tcPr>
            <w:tcW w:w="1134" w:type="dxa"/>
            <w:tcBorders>
              <w:top w:val="single" w:sz="4" w:space="0" w:color="auto"/>
              <w:left w:val="single" w:sz="4" w:space="0" w:color="auto"/>
              <w:bottom w:val="single" w:sz="4" w:space="0" w:color="auto"/>
              <w:right w:val="single" w:sz="4" w:space="0" w:color="auto"/>
            </w:tcBorders>
          </w:tcPr>
          <w:p w14:paraId="4FBB6270" w14:textId="77777777" w:rsidR="00C56B14" w:rsidRDefault="00C56B14" w:rsidP="00894C9D">
            <w:pPr>
              <w:rPr>
                <w:sz w:val="14"/>
                <w:szCs w:val="14"/>
              </w:rPr>
            </w:pPr>
            <w:r>
              <w:rPr>
                <w:sz w:val="14"/>
                <w:szCs w:val="14"/>
              </w:rPr>
              <w:t>Impact on renal impairment on:</w:t>
            </w:r>
          </w:p>
          <w:p w14:paraId="62BC3E06" w14:textId="77777777" w:rsidR="00C56B14" w:rsidRDefault="00C56B14" w:rsidP="00894C9D">
            <w:pPr>
              <w:rPr>
                <w:sz w:val="14"/>
                <w:szCs w:val="14"/>
              </w:rPr>
            </w:pPr>
            <w:r>
              <w:rPr>
                <w:sz w:val="14"/>
                <w:szCs w:val="14"/>
              </w:rPr>
              <w:t>Recurrent symptomatic or incidental VTE, clinically relevant bleeding, major bleeding, death</w:t>
            </w:r>
          </w:p>
        </w:tc>
        <w:tc>
          <w:tcPr>
            <w:tcW w:w="1134" w:type="dxa"/>
            <w:tcBorders>
              <w:top w:val="single" w:sz="4" w:space="0" w:color="auto"/>
              <w:left w:val="single" w:sz="4" w:space="0" w:color="auto"/>
              <w:bottom w:val="single" w:sz="4" w:space="0" w:color="auto"/>
              <w:right w:val="single" w:sz="4" w:space="0" w:color="auto"/>
            </w:tcBorders>
          </w:tcPr>
          <w:p w14:paraId="6AA45620" w14:textId="77777777" w:rsidR="00C56B14" w:rsidRDefault="00C56B14" w:rsidP="00894C9D">
            <w:pPr>
              <w:rPr>
                <w:sz w:val="14"/>
                <w:szCs w:val="14"/>
              </w:rPr>
            </w:pPr>
            <w:r>
              <w:rPr>
                <w:sz w:val="14"/>
                <w:szCs w:val="14"/>
              </w:rPr>
              <w:t>Recurrent VTE</w:t>
            </w:r>
          </w:p>
          <w:p w14:paraId="3D8903AF" w14:textId="77777777" w:rsidR="00C56B14" w:rsidRDefault="00C56B14" w:rsidP="00894C9D">
            <w:pPr>
              <w:rPr>
                <w:sz w:val="14"/>
                <w:szCs w:val="14"/>
              </w:rPr>
            </w:pPr>
            <w:r>
              <w:rPr>
                <w:sz w:val="14"/>
                <w:szCs w:val="14"/>
              </w:rPr>
              <w:t>By renal impairment</w:t>
            </w:r>
          </w:p>
          <w:p w14:paraId="4C5F264B"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60 vs</w:t>
            </w:r>
          </w:p>
          <w:p w14:paraId="794CDD4A" w14:textId="77777777" w:rsidR="00C56B14" w:rsidRDefault="00C56B14" w:rsidP="00894C9D">
            <w:pPr>
              <w:rPr>
                <w:sz w:val="14"/>
                <w:szCs w:val="14"/>
              </w:rPr>
            </w:pPr>
            <w:r>
              <w:rPr>
                <w:sz w:val="14"/>
                <w:szCs w:val="14"/>
              </w:rPr>
              <w:t xml:space="preserve">GFR&lt;60 </w:t>
            </w:r>
          </w:p>
          <w:p w14:paraId="14D25C1E" w14:textId="77777777" w:rsidR="00C56B14" w:rsidRDefault="00C56B14" w:rsidP="00894C9D">
            <w:pPr>
              <w:rPr>
                <w:sz w:val="14"/>
                <w:szCs w:val="14"/>
              </w:rPr>
            </w:pPr>
            <w:r>
              <w:rPr>
                <w:sz w:val="14"/>
                <w:szCs w:val="14"/>
              </w:rPr>
              <w:t>8% vs 14%</w:t>
            </w:r>
          </w:p>
          <w:p w14:paraId="6524A4AB" w14:textId="77777777" w:rsidR="00C56B14" w:rsidRDefault="00C56B14" w:rsidP="00894C9D">
            <w:pPr>
              <w:rPr>
                <w:sz w:val="14"/>
                <w:szCs w:val="14"/>
              </w:rPr>
            </w:pPr>
          </w:p>
          <w:p w14:paraId="49CE0FAF" w14:textId="77777777" w:rsidR="00C56B14" w:rsidRDefault="00C56B14" w:rsidP="00894C9D">
            <w:pPr>
              <w:rPr>
                <w:sz w:val="14"/>
                <w:szCs w:val="14"/>
              </w:rPr>
            </w:pPr>
            <w:r>
              <w:rPr>
                <w:sz w:val="14"/>
                <w:szCs w:val="14"/>
              </w:rPr>
              <w:t>Recurrent VTE</w:t>
            </w:r>
          </w:p>
          <w:p w14:paraId="013C8512" w14:textId="77777777" w:rsidR="00C56B14" w:rsidRDefault="00C56B14" w:rsidP="00894C9D">
            <w:pPr>
              <w:rPr>
                <w:sz w:val="14"/>
                <w:szCs w:val="14"/>
              </w:rPr>
            </w:pPr>
            <w:r>
              <w:rPr>
                <w:sz w:val="14"/>
                <w:szCs w:val="14"/>
              </w:rPr>
              <w:t>Tinzaparin vs warfarin</w:t>
            </w:r>
          </w:p>
          <w:p w14:paraId="09C9A483"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60 </w:t>
            </w:r>
          </w:p>
          <w:p w14:paraId="17B8E613" w14:textId="77777777" w:rsidR="00C56B14" w:rsidRDefault="00C56B14" w:rsidP="00894C9D">
            <w:pPr>
              <w:rPr>
                <w:sz w:val="14"/>
                <w:szCs w:val="14"/>
              </w:rPr>
            </w:pPr>
            <w:r>
              <w:rPr>
                <w:sz w:val="14"/>
                <w:szCs w:val="14"/>
              </w:rPr>
              <w:t xml:space="preserve">GFR&lt;60 </w:t>
            </w:r>
          </w:p>
          <w:p w14:paraId="2B5F1386" w14:textId="77777777" w:rsidR="00C56B14" w:rsidRDefault="00C56B14" w:rsidP="00894C9D">
            <w:pP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97CC8BE" w14:textId="77777777" w:rsidR="00C56B14" w:rsidRDefault="00C56B14" w:rsidP="00894C9D">
            <w:pPr>
              <w:rPr>
                <w:sz w:val="14"/>
                <w:szCs w:val="14"/>
              </w:rPr>
            </w:pPr>
            <w:r>
              <w:rPr>
                <w:sz w:val="14"/>
                <w:szCs w:val="14"/>
              </w:rPr>
              <w:t>RR 1.74 (95%CI 1.06-2.85)</w:t>
            </w:r>
          </w:p>
          <w:p w14:paraId="432E070A" w14:textId="77777777" w:rsidR="00C56B14" w:rsidRDefault="00C56B14" w:rsidP="00894C9D">
            <w:pPr>
              <w:rPr>
                <w:sz w:val="14"/>
                <w:szCs w:val="14"/>
              </w:rPr>
            </w:pPr>
          </w:p>
          <w:p w14:paraId="57D0DCFA" w14:textId="77777777" w:rsidR="00C56B14" w:rsidRDefault="00C56B14" w:rsidP="00894C9D">
            <w:pPr>
              <w:rPr>
                <w:sz w:val="14"/>
                <w:szCs w:val="14"/>
              </w:rPr>
            </w:pPr>
          </w:p>
          <w:p w14:paraId="02BA5491" w14:textId="77777777" w:rsidR="00C56B14" w:rsidRDefault="00C56B14" w:rsidP="00894C9D">
            <w:pPr>
              <w:rPr>
                <w:sz w:val="14"/>
                <w:szCs w:val="14"/>
              </w:rPr>
            </w:pPr>
          </w:p>
          <w:p w14:paraId="414AE7D0" w14:textId="77777777" w:rsidR="00C56B14" w:rsidRDefault="00C56B14" w:rsidP="00894C9D">
            <w:pPr>
              <w:rPr>
                <w:sz w:val="14"/>
                <w:szCs w:val="14"/>
              </w:rPr>
            </w:pPr>
            <w:r>
              <w:rPr>
                <w:sz w:val="14"/>
                <w:szCs w:val="14"/>
              </w:rPr>
              <w:t>For GFR</w:t>
            </w:r>
            <w:r>
              <w:rPr>
                <w:rFonts w:cstheme="minorHAnsi"/>
                <w:sz w:val="14"/>
                <w:szCs w:val="14"/>
              </w:rPr>
              <w:t>≥</w:t>
            </w:r>
            <w:r>
              <w:rPr>
                <w:sz w:val="14"/>
                <w:szCs w:val="14"/>
              </w:rPr>
              <w:t xml:space="preserve"> 60 </w:t>
            </w:r>
          </w:p>
          <w:p w14:paraId="71ABE5B0" w14:textId="77777777" w:rsidR="00C56B14" w:rsidRDefault="00C56B14" w:rsidP="00894C9D">
            <w:pPr>
              <w:rPr>
                <w:sz w:val="14"/>
                <w:szCs w:val="14"/>
              </w:rPr>
            </w:pPr>
            <w:r>
              <w:rPr>
                <w:sz w:val="14"/>
                <w:szCs w:val="14"/>
              </w:rPr>
              <w:t>RR 0.65, (95%CI 0.39-1.08)</w:t>
            </w:r>
          </w:p>
          <w:p w14:paraId="6A977A96" w14:textId="77777777" w:rsidR="00C56B14" w:rsidRDefault="00C56B14" w:rsidP="00894C9D">
            <w:pPr>
              <w:rPr>
                <w:sz w:val="14"/>
                <w:szCs w:val="14"/>
              </w:rPr>
            </w:pPr>
          </w:p>
          <w:p w14:paraId="5046AAD4" w14:textId="77777777" w:rsidR="00C56B14" w:rsidRDefault="00C56B14" w:rsidP="00894C9D">
            <w:pPr>
              <w:rPr>
                <w:sz w:val="14"/>
                <w:szCs w:val="14"/>
              </w:rPr>
            </w:pPr>
            <w:r>
              <w:rPr>
                <w:sz w:val="14"/>
                <w:szCs w:val="14"/>
              </w:rPr>
              <w:t xml:space="preserve">For </w:t>
            </w:r>
          </w:p>
          <w:p w14:paraId="421454CB" w14:textId="77777777" w:rsidR="00C56B14" w:rsidRDefault="00C56B14" w:rsidP="00894C9D">
            <w:pPr>
              <w:rPr>
                <w:sz w:val="14"/>
                <w:szCs w:val="14"/>
              </w:rPr>
            </w:pPr>
            <w:r>
              <w:rPr>
                <w:sz w:val="14"/>
                <w:szCs w:val="14"/>
              </w:rPr>
              <w:t>GFR&lt; 60</w:t>
            </w:r>
          </w:p>
          <w:p w14:paraId="2105B80E" w14:textId="77777777" w:rsidR="00C56B14" w:rsidRDefault="00C56B14" w:rsidP="00894C9D">
            <w:pPr>
              <w:rPr>
                <w:sz w:val="14"/>
                <w:szCs w:val="14"/>
              </w:rPr>
            </w:pPr>
            <w:r>
              <w:rPr>
                <w:sz w:val="14"/>
                <w:szCs w:val="14"/>
              </w:rPr>
              <w:t>RR 0.90, (95%CI 0.38-2.12)</w:t>
            </w:r>
          </w:p>
        </w:tc>
        <w:tc>
          <w:tcPr>
            <w:tcW w:w="1134" w:type="dxa"/>
            <w:tcBorders>
              <w:top w:val="single" w:sz="4" w:space="0" w:color="auto"/>
              <w:left w:val="single" w:sz="4" w:space="0" w:color="auto"/>
              <w:bottom w:val="single" w:sz="4" w:space="0" w:color="auto"/>
              <w:right w:val="single" w:sz="4" w:space="0" w:color="auto"/>
            </w:tcBorders>
          </w:tcPr>
          <w:p w14:paraId="7372AF6C" w14:textId="77777777" w:rsidR="00C56B14" w:rsidRDefault="00C56B14" w:rsidP="00894C9D">
            <w:pPr>
              <w:rPr>
                <w:sz w:val="14"/>
                <w:szCs w:val="14"/>
              </w:rPr>
            </w:pPr>
            <w:r>
              <w:rPr>
                <w:sz w:val="14"/>
                <w:szCs w:val="14"/>
              </w:rPr>
              <w:t>By renal impairment</w:t>
            </w:r>
          </w:p>
          <w:p w14:paraId="11C0C73C" w14:textId="77777777" w:rsidR="00C56B14" w:rsidRDefault="00C56B14" w:rsidP="00894C9D">
            <w:pPr>
              <w:rPr>
                <w:sz w:val="14"/>
                <w:szCs w:val="14"/>
              </w:rPr>
            </w:pPr>
          </w:p>
          <w:p w14:paraId="2BA80C29" w14:textId="77777777" w:rsidR="00C56B14" w:rsidRDefault="00C56B14" w:rsidP="00894C9D">
            <w:pPr>
              <w:rPr>
                <w:sz w:val="14"/>
                <w:szCs w:val="14"/>
              </w:rPr>
            </w:pPr>
            <w:r>
              <w:rPr>
                <w:sz w:val="14"/>
                <w:szCs w:val="14"/>
              </w:rPr>
              <w:t>CRB</w:t>
            </w:r>
          </w:p>
          <w:p w14:paraId="68E73FAF"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60 vs</w:t>
            </w:r>
          </w:p>
          <w:p w14:paraId="0A82FEA9" w14:textId="77777777" w:rsidR="00C56B14" w:rsidRDefault="00C56B14" w:rsidP="00894C9D">
            <w:pPr>
              <w:rPr>
                <w:sz w:val="14"/>
                <w:szCs w:val="14"/>
              </w:rPr>
            </w:pPr>
            <w:r>
              <w:rPr>
                <w:sz w:val="14"/>
                <w:szCs w:val="14"/>
              </w:rPr>
              <w:t xml:space="preserve">GFR&lt;60 </w:t>
            </w:r>
          </w:p>
          <w:p w14:paraId="5E7043F4" w14:textId="77777777" w:rsidR="00C56B14" w:rsidRDefault="00C56B14" w:rsidP="00894C9D">
            <w:pPr>
              <w:rPr>
                <w:sz w:val="14"/>
                <w:szCs w:val="14"/>
              </w:rPr>
            </w:pPr>
            <w:r>
              <w:rPr>
                <w:sz w:val="14"/>
                <w:szCs w:val="14"/>
              </w:rPr>
              <w:t xml:space="preserve">14% vs 19% </w:t>
            </w:r>
          </w:p>
          <w:p w14:paraId="13EBC814" w14:textId="77777777" w:rsidR="00C56B14" w:rsidRDefault="00C56B14" w:rsidP="00894C9D">
            <w:pPr>
              <w:rPr>
                <w:sz w:val="14"/>
                <w:szCs w:val="14"/>
              </w:rPr>
            </w:pPr>
          </w:p>
          <w:p w14:paraId="576751F9" w14:textId="77777777" w:rsidR="00C56B14" w:rsidRDefault="00C56B14" w:rsidP="00894C9D">
            <w:pPr>
              <w:rPr>
                <w:sz w:val="14"/>
                <w:szCs w:val="14"/>
              </w:rPr>
            </w:pPr>
            <w:r>
              <w:rPr>
                <w:sz w:val="14"/>
                <w:szCs w:val="14"/>
              </w:rPr>
              <w:t>MB</w:t>
            </w:r>
          </w:p>
          <w:p w14:paraId="31C0ABD4"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60 vs</w:t>
            </w:r>
          </w:p>
          <w:p w14:paraId="478CACD9" w14:textId="77777777" w:rsidR="00C56B14" w:rsidRDefault="00C56B14" w:rsidP="00894C9D">
            <w:pPr>
              <w:rPr>
                <w:sz w:val="14"/>
                <w:szCs w:val="14"/>
              </w:rPr>
            </w:pPr>
            <w:r>
              <w:rPr>
                <w:sz w:val="14"/>
                <w:szCs w:val="14"/>
              </w:rPr>
              <w:t>GFR&lt;60</w:t>
            </w:r>
          </w:p>
          <w:p w14:paraId="7ACFC996" w14:textId="77777777" w:rsidR="00C56B14" w:rsidRDefault="00C56B14" w:rsidP="00894C9D">
            <w:pPr>
              <w:rPr>
                <w:sz w:val="14"/>
                <w:szCs w:val="14"/>
              </w:rPr>
            </w:pPr>
            <w:r>
              <w:rPr>
                <w:sz w:val="14"/>
                <w:szCs w:val="14"/>
              </w:rPr>
              <w:t>2.0% vs 6.1%</w:t>
            </w:r>
          </w:p>
          <w:p w14:paraId="107567A5" w14:textId="77777777" w:rsidR="00C56B14" w:rsidRDefault="00C56B14" w:rsidP="00894C9D">
            <w:pPr>
              <w:rPr>
                <w:sz w:val="14"/>
                <w:szCs w:val="14"/>
              </w:rPr>
            </w:pPr>
          </w:p>
          <w:p w14:paraId="0315EB01" w14:textId="77777777" w:rsidR="00C56B14" w:rsidRDefault="00C56B14" w:rsidP="00894C9D">
            <w:pPr>
              <w:rPr>
                <w:sz w:val="14"/>
                <w:szCs w:val="14"/>
              </w:rPr>
            </w:pPr>
            <w:r>
              <w:rPr>
                <w:sz w:val="14"/>
                <w:szCs w:val="14"/>
              </w:rPr>
              <w:t xml:space="preserve">Mortality </w:t>
            </w:r>
          </w:p>
          <w:p w14:paraId="7AE53278" w14:textId="77777777" w:rsidR="00C56B14" w:rsidRDefault="00C56B14" w:rsidP="00894C9D">
            <w:pPr>
              <w:rPr>
                <w:sz w:val="14"/>
                <w:szCs w:val="14"/>
              </w:rPr>
            </w:pPr>
            <w:r>
              <w:rPr>
                <w:sz w:val="14"/>
                <w:szCs w:val="14"/>
              </w:rPr>
              <w:t>GFR</w:t>
            </w:r>
            <w:r>
              <w:rPr>
                <w:rFonts w:cstheme="minorHAnsi"/>
                <w:sz w:val="14"/>
                <w:szCs w:val="14"/>
              </w:rPr>
              <w:t>≥</w:t>
            </w:r>
            <w:r>
              <w:rPr>
                <w:sz w:val="14"/>
                <w:szCs w:val="14"/>
              </w:rPr>
              <w:t xml:space="preserve"> 60 vs</w:t>
            </w:r>
          </w:p>
          <w:p w14:paraId="45CE0CC6" w14:textId="77777777" w:rsidR="00C56B14" w:rsidRDefault="00C56B14" w:rsidP="00894C9D">
            <w:pPr>
              <w:rPr>
                <w:sz w:val="14"/>
                <w:szCs w:val="14"/>
              </w:rPr>
            </w:pPr>
            <w:r>
              <w:rPr>
                <w:sz w:val="14"/>
                <w:szCs w:val="14"/>
              </w:rPr>
              <w:t>GFR&lt;60</w:t>
            </w:r>
          </w:p>
          <w:p w14:paraId="0CCCD6FC" w14:textId="77777777" w:rsidR="00C56B14" w:rsidRDefault="00C56B14" w:rsidP="00894C9D">
            <w:pPr>
              <w:rPr>
                <w:sz w:val="14"/>
                <w:szCs w:val="14"/>
              </w:rPr>
            </w:pPr>
            <w:r>
              <w:rPr>
                <w:sz w:val="14"/>
                <w:szCs w:val="14"/>
              </w:rPr>
              <w:t>33.7% vs 40.3%</w:t>
            </w:r>
          </w:p>
          <w:p w14:paraId="296026DD" w14:textId="77777777" w:rsidR="00C56B14" w:rsidRDefault="00C56B14" w:rsidP="00894C9D">
            <w:pP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8BFB14B" w14:textId="77777777" w:rsidR="00C56B14" w:rsidRDefault="00C56B14" w:rsidP="00894C9D">
            <w:pPr>
              <w:rPr>
                <w:sz w:val="14"/>
                <w:szCs w:val="14"/>
              </w:rPr>
            </w:pPr>
          </w:p>
          <w:p w14:paraId="1D016F40" w14:textId="77777777" w:rsidR="00C56B14" w:rsidRDefault="00C56B14" w:rsidP="00894C9D">
            <w:pPr>
              <w:rPr>
                <w:sz w:val="14"/>
                <w:szCs w:val="14"/>
              </w:rPr>
            </w:pPr>
          </w:p>
          <w:p w14:paraId="5B15BE65" w14:textId="77777777" w:rsidR="00C56B14" w:rsidRDefault="00C56B14" w:rsidP="00894C9D">
            <w:pPr>
              <w:rPr>
                <w:sz w:val="14"/>
                <w:szCs w:val="14"/>
              </w:rPr>
            </w:pPr>
          </w:p>
          <w:p w14:paraId="6C3601DB" w14:textId="77777777" w:rsidR="00C56B14" w:rsidRDefault="00C56B14" w:rsidP="00894C9D">
            <w:pPr>
              <w:rPr>
                <w:sz w:val="14"/>
                <w:szCs w:val="14"/>
              </w:rPr>
            </w:pPr>
          </w:p>
          <w:p w14:paraId="6EF20E3D" w14:textId="77777777" w:rsidR="00C56B14" w:rsidRDefault="00C56B14" w:rsidP="00894C9D">
            <w:pPr>
              <w:rPr>
                <w:sz w:val="14"/>
                <w:szCs w:val="14"/>
              </w:rPr>
            </w:pPr>
            <w:r>
              <w:rPr>
                <w:sz w:val="14"/>
                <w:szCs w:val="14"/>
              </w:rPr>
              <w:t>RR 1.33 (95%CI 0.90-1.98)</w:t>
            </w:r>
          </w:p>
          <w:p w14:paraId="571938B7" w14:textId="77777777" w:rsidR="00C56B14" w:rsidRDefault="00C56B14" w:rsidP="00894C9D">
            <w:pPr>
              <w:rPr>
                <w:sz w:val="14"/>
                <w:szCs w:val="14"/>
              </w:rPr>
            </w:pPr>
          </w:p>
          <w:p w14:paraId="7DA19660" w14:textId="77777777" w:rsidR="00C56B14" w:rsidRDefault="00C56B14" w:rsidP="00894C9D">
            <w:pPr>
              <w:rPr>
                <w:sz w:val="14"/>
                <w:szCs w:val="14"/>
              </w:rPr>
            </w:pPr>
          </w:p>
          <w:p w14:paraId="3B12CF2C" w14:textId="77777777" w:rsidR="00C56B14" w:rsidRDefault="00C56B14" w:rsidP="00894C9D">
            <w:pPr>
              <w:rPr>
                <w:sz w:val="14"/>
                <w:szCs w:val="14"/>
              </w:rPr>
            </w:pPr>
          </w:p>
          <w:p w14:paraId="5BA28CD8" w14:textId="77777777" w:rsidR="00C56B14" w:rsidRDefault="00C56B14" w:rsidP="00894C9D">
            <w:pPr>
              <w:rPr>
                <w:sz w:val="14"/>
                <w:szCs w:val="14"/>
              </w:rPr>
            </w:pPr>
            <w:r>
              <w:rPr>
                <w:sz w:val="14"/>
                <w:szCs w:val="14"/>
              </w:rPr>
              <w:t>RR 2.98 (95%CI 1.29-6.90)</w:t>
            </w:r>
          </w:p>
          <w:p w14:paraId="06022DB6" w14:textId="77777777" w:rsidR="00C56B14" w:rsidRDefault="00C56B14" w:rsidP="00894C9D">
            <w:pPr>
              <w:rPr>
                <w:sz w:val="14"/>
                <w:szCs w:val="14"/>
              </w:rPr>
            </w:pPr>
          </w:p>
          <w:p w14:paraId="1CA06088" w14:textId="77777777" w:rsidR="00C56B14" w:rsidRDefault="00C56B14" w:rsidP="00894C9D">
            <w:pPr>
              <w:rPr>
                <w:sz w:val="14"/>
                <w:szCs w:val="14"/>
              </w:rPr>
            </w:pPr>
          </w:p>
          <w:p w14:paraId="4FA40AD6" w14:textId="77777777" w:rsidR="00C56B14" w:rsidRDefault="00C56B14" w:rsidP="00894C9D">
            <w:pPr>
              <w:rPr>
                <w:sz w:val="14"/>
                <w:szCs w:val="14"/>
              </w:rPr>
            </w:pPr>
          </w:p>
          <w:p w14:paraId="63408DE1" w14:textId="77777777" w:rsidR="00C56B14" w:rsidRDefault="00C56B14" w:rsidP="00894C9D">
            <w:pPr>
              <w:rPr>
                <w:sz w:val="14"/>
                <w:szCs w:val="14"/>
              </w:rPr>
            </w:pPr>
            <w:r>
              <w:rPr>
                <w:sz w:val="14"/>
                <w:szCs w:val="14"/>
              </w:rPr>
              <w:t>RR 1.20 (95%CI 0.94-1.53)</w:t>
            </w:r>
          </w:p>
        </w:tc>
      </w:tr>
      <w:bookmarkEnd w:id="21"/>
    </w:tbl>
    <w:p w14:paraId="2824C3E0" w14:textId="77777777" w:rsidR="003B4F92" w:rsidRDefault="003B4F92" w:rsidP="003B4F92"/>
    <w:p w14:paraId="71EBC5C0" w14:textId="77777777" w:rsidR="002A0B59" w:rsidRDefault="002A0B59" w:rsidP="003B4F92"/>
    <w:p w14:paraId="0E8C2964" w14:textId="77777777" w:rsidR="003B4F92" w:rsidRDefault="003B4F92" w:rsidP="003B4F92"/>
    <w:p w14:paraId="0F150289" w14:textId="77777777" w:rsidR="003B4F92" w:rsidRDefault="003B4F92" w:rsidP="003B4F92"/>
    <w:p w14:paraId="3D369FCF" w14:textId="77777777" w:rsidR="003B4F92" w:rsidRPr="00FF34BD" w:rsidRDefault="003B4F92" w:rsidP="003B4F92"/>
    <w:p w14:paraId="257B3002" w14:textId="77777777" w:rsidR="003B4F92" w:rsidRPr="00FF34BD" w:rsidRDefault="003B4F92" w:rsidP="003B4F92"/>
    <w:p w14:paraId="5DE28C5A" w14:textId="77777777" w:rsidR="003B4F92" w:rsidRDefault="003B4F92" w:rsidP="003B4F92"/>
    <w:p w14:paraId="6536CB12" w14:textId="77777777" w:rsidR="00172684" w:rsidRDefault="00172684" w:rsidP="003B4F92"/>
    <w:p w14:paraId="71B8401C" w14:textId="2CECA761" w:rsidR="003B4F92" w:rsidRPr="002A0B59" w:rsidRDefault="00172684" w:rsidP="00172684">
      <w:pPr>
        <w:jc w:val="both"/>
        <w:rPr>
          <w:b/>
          <w:bCs/>
        </w:rPr>
      </w:pPr>
      <w:r>
        <w:rPr>
          <w:b/>
          <w:bCs/>
        </w:rPr>
        <w:lastRenderedPageBreak/>
        <w:t>S</w:t>
      </w:r>
      <w:r w:rsidR="00467DCD">
        <w:rPr>
          <w:b/>
          <w:bCs/>
        </w:rPr>
        <w:t xml:space="preserve">upplementary </w:t>
      </w:r>
      <w:r w:rsidR="002A0B59" w:rsidRPr="002A0B59">
        <w:rPr>
          <w:b/>
          <w:bCs/>
        </w:rPr>
        <w:t>Table</w:t>
      </w:r>
      <w:r w:rsidR="00467DCD">
        <w:rPr>
          <w:b/>
          <w:bCs/>
        </w:rPr>
        <w:t xml:space="preserve"> 2</w:t>
      </w:r>
      <w:r w:rsidR="002A0B59" w:rsidRPr="002A0B59">
        <w:rPr>
          <w:b/>
          <w:bCs/>
        </w:rPr>
        <w:t>. Extended secondary prevention for venous thromboembolism</w:t>
      </w:r>
    </w:p>
    <w:tbl>
      <w:tblPr>
        <w:tblStyle w:val="TableGrid"/>
        <w:tblpPr w:leftFromText="180" w:rightFromText="180" w:vertAnchor="text" w:horzAnchor="margin" w:tblpXSpec="center" w:tblpY="239"/>
        <w:tblW w:w="15205" w:type="dxa"/>
        <w:tblLayout w:type="fixed"/>
        <w:tblLook w:val="04A0" w:firstRow="1" w:lastRow="0" w:firstColumn="1" w:lastColumn="0" w:noHBand="0" w:noVBand="1"/>
      </w:tblPr>
      <w:tblGrid>
        <w:gridCol w:w="1116"/>
        <w:gridCol w:w="972"/>
        <w:gridCol w:w="811"/>
        <w:gridCol w:w="877"/>
        <w:gridCol w:w="1064"/>
        <w:gridCol w:w="1169"/>
        <w:gridCol w:w="790"/>
        <w:gridCol w:w="1276"/>
        <w:gridCol w:w="1759"/>
        <w:gridCol w:w="1276"/>
        <w:gridCol w:w="1501"/>
        <w:gridCol w:w="851"/>
        <w:gridCol w:w="1207"/>
        <w:gridCol w:w="536"/>
      </w:tblGrid>
      <w:tr w:rsidR="00C56B14" w:rsidRPr="006B5DFC" w14:paraId="3FE12FA4" w14:textId="77777777" w:rsidTr="00894C9D">
        <w:tc>
          <w:tcPr>
            <w:tcW w:w="1116" w:type="dxa"/>
            <w:vMerge w:val="restart"/>
          </w:tcPr>
          <w:p w14:paraId="128DD45A" w14:textId="77777777" w:rsidR="00C56B14" w:rsidRPr="00021DD4" w:rsidRDefault="00C56B14" w:rsidP="00894C9D">
            <w:pPr>
              <w:rPr>
                <w:b/>
                <w:bCs/>
                <w:sz w:val="14"/>
                <w:szCs w:val="14"/>
              </w:rPr>
            </w:pPr>
            <w:r w:rsidRPr="00021DD4">
              <w:rPr>
                <w:b/>
                <w:bCs/>
                <w:sz w:val="14"/>
                <w:szCs w:val="14"/>
              </w:rPr>
              <w:t>Reference</w:t>
            </w:r>
          </w:p>
        </w:tc>
        <w:tc>
          <w:tcPr>
            <w:tcW w:w="972" w:type="dxa"/>
            <w:vMerge w:val="restart"/>
          </w:tcPr>
          <w:p w14:paraId="66183D03" w14:textId="77777777" w:rsidR="00C56B14" w:rsidRPr="00021DD4" w:rsidRDefault="00C56B14" w:rsidP="00894C9D">
            <w:pPr>
              <w:rPr>
                <w:b/>
                <w:bCs/>
                <w:sz w:val="14"/>
                <w:szCs w:val="14"/>
              </w:rPr>
            </w:pPr>
            <w:r w:rsidRPr="00021DD4">
              <w:rPr>
                <w:b/>
                <w:bCs/>
                <w:sz w:val="14"/>
                <w:szCs w:val="14"/>
              </w:rPr>
              <w:t>Study Design / Setting</w:t>
            </w:r>
          </w:p>
        </w:tc>
        <w:tc>
          <w:tcPr>
            <w:tcW w:w="811" w:type="dxa"/>
            <w:vMerge w:val="restart"/>
          </w:tcPr>
          <w:p w14:paraId="4AE97E65" w14:textId="77777777" w:rsidR="00C56B14" w:rsidRPr="00021DD4" w:rsidRDefault="00C56B14" w:rsidP="00894C9D">
            <w:pPr>
              <w:rPr>
                <w:b/>
                <w:bCs/>
                <w:sz w:val="14"/>
                <w:szCs w:val="14"/>
              </w:rPr>
            </w:pPr>
            <w:r w:rsidRPr="00021DD4">
              <w:rPr>
                <w:b/>
                <w:bCs/>
                <w:sz w:val="14"/>
                <w:szCs w:val="14"/>
              </w:rPr>
              <w:t>Follow up</w:t>
            </w:r>
          </w:p>
        </w:tc>
        <w:tc>
          <w:tcPr>
            <w:tcW w:w="877" w:type="dxa"/>
            <w:vMerge w:val="restart"/>
          </w:tcPr>
          <w:p w14:paraId="7AA2CE84" w14:textId="77777777" w:rsidR="00C56B14" w:rsidRPr="00021DD4" w:rsidRDefault="00C56B14" w:rsidP="00894C9D">
            <w:pPr>
              <w:rPr>
                <w:b/>
                <w:bCs/>
                <w:sz w:val="14"/>
                <w:szCs w:val="14"/>
              </w:rPr>
            </w:pPr>
            <w:r w:rsidRPr="00021DD4">
              <w:rPr>
                <w:b/>
                <w:bCs/>
                <w:sz w:val="14"/>
                <w:szCs w:val="14"/>
              </w:rPr>
              <w:t>Renal function</w:t>
            </w:r>
          </w:p>
        </w:tc>
        <w:tc>
          <w:tcPr>
            <w:tcW w:w="1064" w:type="dxa"/>
            <w:vMerge w:val="restart"/>
          </w:tcPr>
          <w:p w14:paraId="52D99863" w14:textId="77777777" w:rsidR="00C56B14" w:rsidRPr="00021DD4" w:rsidRDefault="00C56B14" w:rsidP="00894C9D">
            <w:pPr>
              <w:rPr>
                <w:b/>
                <w:bCs/>
                <w:sz w:val="14"/>
                <w:szCs w:val="14"/>
              </w:rPr>
            </w:pPr>
            <w:r w:rsidRPr="00021DD4">
              <w:rPr>
                <w:b/>
                <w:bCs/>
                <w:sz w:val="14"/>
                <w:szCs w:val="14"/>
              </w:rPr>
              <w:t>Treatment</w:t>
            </w:r>
          </w:p>
        </w:tc>
        <w:tc>
          <w:tcPr>
            <w:tcW w:w="1169" w:type="dxa"/>
            <w:vMerge w:val="restart"/>
          </w:tcPr>
          <w:p w14:paraId="00B7E051" w14:textId="77777777" w:rsidR="00C56B14" w:rsidRPr="00021DD4" w:rsidRDefault="00C56B14" w:rsidP="00894C9D">
            <w:pPr>
              <w:rPr>
                <w:b/>
                <w:bCs/>
                <w:sz w:val="14"/>
                <w:szCs w:val="14"/>
              </w:rPr>
            </w:pPr>
            <w:r w:rsidRPr="00021DD4">
              <w:rPr>
                <w:b/>
                <w:bCs/>
                <w:sz w:val="14"/>
                <w:szCs w:val="14"/>
              </w:rPr>
              <w:t>Control</w:t>
            </w:r>
          </w:p>
        </w:tc>
        <w:tc>
          <w:tcPr>
            <w:tcW w:w="790" w:type="dxa"/>
            <w:vMerge w:val="restart"/>
          </w:tcPr>
          <w:p w14:paraId="29252871" w14:textId="77777777" w:rsidR="00C56B14" w:rsidRPr="00021DD4" w:rsidRDefault="00C56B14" w:rsidP="00894C9D">
            <w:pPr>
              <w:rPr>
                <w:b/>
                <w:bCs/>
                <w:sz w:val="14"/>
                <w:szCs w:val="14"/>
              </w:rPr>
            </w:pPr>
            <w:r w:rsidRPr="00021DD4">
              <w:rPr>
                <w:b/>
                <w:bCs/>
                <w:sz w:val="14"/>
                <w:szCs w:val="14"/>
              </w:rPr>
              <w:t>Age</w:t>
            </w:r>
          </w:p>
          <w:p w14:paraId="118D468E" w14:textId="77777777" w:rsidR="00C56B14" w:rsidRPr="00021DD4" w:rsidRDefault="00C56B14" w:rsidP="00894C9D">
            <w:pPr>
              <w:rPr>
                <w:b/>
                <w:bCs/>
                <w:sz w:val="14"/>
                <w:szCs w:val="14"/>
              </w:rPr>
            </w:pPr>
            <w:r w:rsidRPr="00021DD4">
              <w:rPr>
                <w:b/>
                <w:bCs/>
                <w:sz w:val="14"/>
                <w:szCs w:val="14"/>
              </w:rPr>
              <w:t>years</w:t>
            </w:r>
          </w:p>
          <w:p w14:paraId="73D869D8" w14:textId="77777777" w:rsidR="00C56B14" w:rsidRPr="00021DD4" w:rsidRDefault="00C56B14" w:rsidP="00894C9D">
            <w:pPr>
              <w:rPr>
                <w:b/>
                <w:bCs/>
                <w:sz w:val="14"/>
                <w:szCs w:val="14"/>
              </w:rPr>
            </w:pPr>
            <w:r w:rsidRPr="00021DD4">
              <w:rPr>
                <w:b/>
                <w:bCs/>
                <w:sz w:val="14"/>
                <w:szCs w:val="14"/>
              </w:rPr>
              <w:t xml:space="preserve">Mean (SD) </w:t>
            </w:r>
            <w:r w:rsidRPr="00021DD4">
              <w:rPr>
                <w:b/>
                <w:bCs/>
                <w:i/>
                <w:iCs/>
                <w:sz w:val="14"/>
                <w:szCs w:val="14"/>
              </w:rPr>
              <w:t>(unless otherwise stated)</w:t>
            </w:r>
          </w:p>
        </w:tc>
        <w:tc>
          <w:tcPr>
            <w:tcW w:w="1276" w:type="dxa"/>
            <w:vMerge w:val="restart"/>
          </w:tcPr>
          <w:p w14:paraId="50618B20" w14:textId="77777777" w:rsidR="00C56B14" w:rsidRPr="00021DD4" w:rsidRDefault="00C56B14" w:rsidP="00894C9D">
            <w:pPr>
              <w:rPr>
                <w:b/>
                <w:bCs/>
                <w:sz w:val="14"/>
                <w:szCs w:val="14"/>
              </w:rPr>
            </w:pPr>
            <w:r w:rsidRPr="00021DD4">
              <w:rPr>
                <w:b/>
                <w:bCs/>
                <w:sz w:val="14"/>
                <w:szCs w:val="14"/>
              </w:rPr>
              <w:t>Risk factors</w:t>
            </w:r>
          </w:p>
          <w:p w14:paraId="49233267" w14:textId="77777777" w:rsidR="00C56B14" w:rsidRPr="00021DD4" w:rsidRDefault="00C56B14" w:rsidP="00894C9D">
            <w:pPr>
              <w:rPr>
                <w:b/>
                <w:bCs/>
                <w:sz w:val="14"/>
                <w:szCs w:val="14"/>
              </w:rPr>
            </w:pPr>
            <w:r w:rsidRPr="00021DD4">
              <w:rPr>
                <w:b/>
                <w:bCs/>
                <w:sz w:val="14"/>
                <w:szCs w:val="14"/>
              </w:rPr>
              <w:t>VTE /bleeding</w:t>
            </w:r>
          </w:p>
        </w:tc>
        <w:tc>
          <w:tcPr>
            <w:tcW w:w="1759" w:type="dxa"/>
            <w:vMerge w:val="restart"/>
          </w:tcPr>
          <w:p w14:paraId="665162D8" w14:textId="77777777" w:rsidR="00C56B14" w:rsidRPr="00021DD4" w:rsidRDefault="00C56B14" w:rsidP="00894C9D">
            <w:pPr>
              <w:rPr>
                <w:b/>
                <w:bCs/>
                <w:sz w:val="14"/>
                <w:szCs w:val="14"/>
              </w:rPr>
            </w:pPr>
            <w:r w:rsidRPr="00021DD4">
              <w:rPr>
                <w:b/>
                <w:bCs/>
                <w:sz w:val="14"/>
                <w:szCs w:val="14"/>
              </w:rPr>
              <w:t>Exclusions</w:t>
            </w:r>
          </w:p>
        </w:tc>
        <w:tc>
          <w:tcPr>
            <w:tcW w:w="5371" w:type="dxa"/>
            <w:gridSpan w:val="5"/>
          </w:tcPr>
          <w:p w14:paraId="5B49F8F8" w14:textId="77777777" w:rsidR="00C56B14" w:rsidRPr="00021DD4" w:rsidRDefault="00C56B14" w:rsidP="00894C9D">
            <w:pPr>
              <w:jc w:val="center"/>
              <w:rPr>
                <w:b/>
                <w:bCs/>
                <w:sz w:val="14"/>
                <w:szCs w:val="14"/>
              </w:rPr>
            </w:pPr>
            <w:r w:rsidRPr="00021DD4">
              <w:rPr>
                <w:b/>
                <w:bCs/>
                <w:sz w:val="14"/>
                <w:szCs w:val="14"/>
              </w:rPr>
              <w:t>Study outcomes</w:t>
            </w:r>
          </w:p>
        </w:tc>
      </w:tr>
      <w:tr w:rsidR="00C56B14" w:rsidRPr="006B5DFC" w14:paraId="203023B6" w14:textId="77777777" w:rsidTr="00894C9D">
        <w:tc>
          <w:tcPr>
            <w:tcW w:w="1116" w:type="dxa"/>
            <w:vMerge/>
          </w:tcPr>
          <w:p w14:paraId="3CED6F7C" w14:textId="77777777" w:rsidR="00C56B14" w:rsidRPr="00021DD4" w:rsidRDefault="00C56B14" w:rsidP="00894C9D">
            <w:pPr>
              <w:rPr>
                <w:b/>
                <w:bCs/>
                <w:sz w:val="14"/>
                <w:szCs w:val="14"/>
              </w:rPr>
            </w:pPr>
          </w:p>
        </w:tc>
        <w:tc>
          <w:tcPr>
            <w:tcW w:w="972" w:type="dxa"/>
            <w:vMerge/>
          </w:tcPr>
          <w:p w14:paraId="7BDAB7C4" w14:textId="77777777" w:rsidR="00C56B14" w:rsidRPr="00021DD4" w:rsidRDefault="00C56B14" w:rsidP="00894C9D">
            <w:pPr>
              <w:rPr>
                <w:b/>
                <w:bCs/>
                <w:sz w:val="14"/>
                <w:szCs w:val="14"/>
              </w:rPr>
            </w:pPr>
          </w:p>
        </w:tc>
        <w:tc>
          <w:tcPr>
            <w:tcW w:w="811" w:type="dxa"/>
            <w:vMerge/>
          </w:tcPr>
          <w:p w14:paraId="10C8E499" w14:textId="77777777" w:rsidR="00C56B14" w:rsidRPr="00021DD4" w:rsidRDefault="00C56B14" w:rsidP="00894C9D">
            <w:pPr>
              <w:rPr>
                <w:b/>
                <w:bCs/>
                <w:sz w:val="14"/>
                <w:szCs w:val="14"/>
              </w:rPr>
            </w:pPr>
          </w:p>
        </w:tc>
        <w:tc>
          <w:tcPr>
            <w:tcW w:w="877" w:type="dxa"/>
            <w:vMerge/>
          </w:tcPr>
          <w:p w14:paraId="05F687F2" w14:textId="77777777" w:rsidR="00C56B14" w:rsidRPr="00021DD4" w:rsidRDefault="00C56B14" w:rsidP="00894C9D">
            <w:pPr>
              <w:rPr>
                <w:b/>
                <w:bCs/>
                <w:sz w:val="14"/>
                <w:szCs w:val="14"/>
              </w:rPr>
            </w:pPr>
          </w:p>
        </w:tc>
        <w:tc>
          <w:tcPr>
            <w:tcW w:w="1064" w:type="dxa"/>
            <w:vMerge/>
          </w:tcPr>
          <w:p w14:paraId="5DC9F188" w14:textId="77777777" w:rsidR="00C56B14" w:rsidRPr="00021DD4" w:rsidRDefault="00C56B14" w:rsidP="00894C9D">
            <w:pPr>
              <w:rPr>
                <w:b/>
                <w:bCs/>
                <w:sz w:val="14"/>
                <w:szCs w:val="14"/>
              </w:rPr>
            </w:pPr>
          </w:p>
        </w:tc>
        <w:tc>
          <w:tcPr>
            <w:tcW w:w="1169" w:type="dxa"/>
            <w:vMerge/>
          </w:tcPr>
          <w:p w14:paraId="2743C51A" w14:textId="77777777" w:rsidR="00C56B14" w:rsidRPr="00021DD4" w:rsidRDefault="00C56B14" w:rsidP="00894C9D">
            <w:pPr>
              <w:rPr>
                <w:b/>
                <w:bCs/>
                <w:sz w:val="14"/>
                <w:szCs w:val="14"/>
              </w:rPr>
            </w:pPr>
          </w:p>
        </w:tc>
        <w:tc>
          <w:tcPr>
            <w:tcW w:w="790" w:type="dxa"/>
            <w:vMerge/>
          </w:tcPr>
          <w:p w14:paraId="6DED2FFD" w14:textId="77777777" w:rsidR="00C56B14" w:rsidRPr="00021DD4" w:rsidRDefault="00C56B14" w:rsidP="00894C9D">
            <w:pPr>
              <w:rPr>
                <w:b/>
                <w:bCs/>
                <w:sz w:val="14"/>
                <w:szCs w:val="14"/>
              </w:rPr>
            </w:pPr>
          </w:p>
        </w:tc>
        <w:tc>
          <w:tcPr>
            <w:tcW w:w="1276" w:type="dxa"/>
            <w:vMerge/>
          </w:tcPr>
          <w:p w14:paraId="3F56E9EE" w14:textId="77777777" w:rsidR="00C56B14" w:rsidRPr="00021DD4" w:rsidRDefault="00C56B14" w:rsidP="00894C9D">
            <w:pPr>
              <w:rPr>
                <w:b/>
                <w:bCs/>
                <w:sz w:val="14"/>
                <w:szCs w:val="14"/>
              </w:rPr>
            </w:pPr>
          </w:p>
        </w:tc>
        <w:tc>
          <w:tcPr>
            <w:tcW w:w="1759" w:type="dxa"/>
            <w:vMerge/>
          </w:tcPr>
          <w:p w14:paraId="04593465" w14:textId="77777777" w:rsidR="00C56B14" w:rsidRPr="00021DD4" w:rsidRDefault="00C56B14" w:rsidP="00894C9D">
            <w:pPr>
              <w:rPr>
                <w:b/>
                <w:bCs/>
                <w:sz w:val="14"/>
                <w:szCs w:val="14"/>
              </w:rPr>
            </w:pPr>
          </w:p>
        </w:tc>
        <w:tc>
          <w:tcPr>
            <w:tcW w:w="1276" w:type="dxa"/>
          </w:tcPr>
          <w:p w14:paraId="6D3BAD80" w14:textId="77777777" w:rsidR="00C56B14" w:rsidRPr="00021DD4" w:rsidRDefault="00C56B14" w:rsidP="00894C9D">
            <w:pPr>
              <w:rPr>
                <w:b/>
                <w:bCs/>
                <w:sz w:val="14"/>
                <w:szCs w:val="14"/>
              </w:rPr>
            </w:pPr>
            <w:r w:rsidRPr="00021DD4">
              <w:rPr>
                <w:b/>
                <w:bCs/>
                <w:sz w:val="14"/>
                <w:szCs w:val="14"/>
              </w:rPr>
              <w:t>Primary outcome measures</w:t>
            </w:r>
          </w:p>
        </w:tc>
        <w:tc>
          <w:tcPr>
            <w:tcW w:w="1501" w:type="dxa"/>
          </w:tcPr>
          <w:p w14:paraId="257C0B27" w14:textId="77777777" w:rsidR="00C56B14" w:rsidRPr="00021DD4" w:rsidRDefault="00C56B14" w:rsidP="00894C9D">
            <w:pPr>
              <w:rPr>
                <w:b/>
                <w:bCs/>
                <w:sz w:val="14"/>
                <w:szCs w:val="14"/>
              </w:rPr>
            </w:pPr>
            <w:r w:rsidRPr="00021DD4">
              <w:rPr>
                <w:b/>
                <w:bCs/>
                <w:sz w:val="14"/>
                <w:szCs w:val="14"/>
              </w:rPr>
              <w:t>Recurrent VTE</w:t>
            </w:r>
          </w:p>
          <w:p w14:paraId="22C49031" w14:textId="77777777" w:rsidR="00C56B14" w:rsidRPr="00021DD4" w:rsidRDefault="00C56B14" w:rsidP="00894C9D">
            <w:pPr>
              <w:rPr>
                <w:b/>
                <w:bCs/>
                <w:sz w:val="14"/>
                <w:szCs w:val="14"/>
              </w:rPr>
            </w:pPr>
            <w:r w:rsidRPr="00021DD4">
              <w:rPr>
                <w:b/>
                <w:bCs/>
                <w:sz w:val="14"/>
                <w:szCs w:val="14"/>
              </w:rPr>
              <w:t>Treatment vs control n (%)</w:t>
            </w:r>
          </w:p>
        </w:tc>
        <w:tc>
          <w:tcPr>
            <w:tcW w:w="851" w:type="dxa"/>
          </w:tcPr>
          <w:p w14:paraId="69DC640A" w14:textId="77777777" w:rsidR="00C56B14" w:rsidRPr="00021DD4" w:rsidRDefault="00C56B14" w:rsidP="00894C9D">
            <w:pPr>
              <w:rPr>
                <w:b/>
                <w:bCs/>
                <w:sz w:val="14"/>
                <w:szCs w:val="14"/>
              </w:rPr>
            </w:pPr>
            <w:r w:rsidRPr="00021DD4">
              <w:rPr>
                <w:b/>
                <w:bCs/>
                <w:sz w:val="14"/>
                <w:szCs w:val="14"/>
              </w:rPr>
              <w:t>HR (95% CI)</w:t>
            </w:r>
          </w:p>
        </w:tc>
        <w:tc>
          <w:tcPr>
            <w:tcW w:w="1207" w:type="dxa"/>
          </w:tcPr>
          <w:p w14:paraId="46F6D555" w14:textId="77777777" w:rsidR="00C56B14" w:rsidRPr="00021DD4" w:rsidRDefault="00C56B14" w:rsidP="00894C9D">
            <w:pPr>
              <w:rPr>
                <w:b/>
                <w:bCs/>
                <w:sz w:val="14"/>
                <w:szCs w:val="14"/>
              </w:rPr>
            </w:pPr>
            <w:r w:rsidRPr="00021DD4">
              <w:rPr>
                <w:b/>
                <w:bCs/>
                <w:sz w:val="14"/>
                <w:szCs w:val="14"/>
              </w:rPr>
              <w:t>Bleeding Treatment vs control</w:t>
            </w:r>
          </w:p>
        </w:tc>
        <w:tc>
          <w:tcPr>
            <w:tcW w:w="536" w:type="dxa"/>
          </w:tcPr>
          <w:p w14:paraId="066307D5" w14:textId="77777777" w:rsidR="00C56B14" w:rsidRPr="00021DD4" w:rsidRDefault="00C56B14" w:rsidP="00894C9D">
            <w:pPr>
              <w:rPr>
                <w:b/>
                <w:bCs/>
                <w:sz w:val="14"/>
                <w:szCs w:val="14"/>
              </w:rPr>
            </w:pPr>
            <w:r w:rsidRPr="00021DD4">
              <w:rPr>
                <w:b/>
                <w:bCs/>
                <w:sz w:val="14"/>
                <w:szCs w:val="14"/>
              </w:rPr>
              <w:t>HR (95% CI)</w:t>
            </w:r>
          </w:p>
        </w:tc>
      </w:tr>
      <w:tr w:rsidR="00C56B14" w:rsidRPr="006B5DFC" w14:paraId="65D1C8FF" w14:textId="77777777" w:rsidTr="00894C9D">
        <w:tc>
          <w:tcPr>
            <w:tcW w:w="1116" w:type="dxa"/>
          </w:tcPr>
          <w:p w14:paraId="71D6D2D5" w14:textId="77777777" w:rsidR="00C56B14" w:rsidRPr="004C340E" w:rsidRDefault="00C56B14" w:rsidP="00894C9D">
            <w:pPr>
              <w:rPr>
                <w:sz w:val="14"/>
                <w:szCs w:val="14"/>
                <w:lang w:val="de-DE"/>
              </w:rPr>
            </w:pPr>
            <w:r w:rsidRPr="004C340E">
              <w:rPr>
                <w:sz w:val="14"/>
                <w:szCs w:val="14"/>
                <w:lang w:val="de-DE"/>
              </w:rPr>
              <w:t>EINSTEIN-Extend</w:t>
            </w:r>
          </w:p>
          <w:p w14:paraId="59632DCA" w14:textId="77777777" w:rsidR="00C56B14" w:rsidRPr="004C340E" w:rsidRDefault="00C56B14" w:rsidP="00894C9D">
            <w:pPr>
              <w:rPr>
                <w:sz w:val="14"/>
                <w:szCs w:val="14"/>
                <w:lang w:val="de-DE"/>
              </w:rPr>
            </w:pPr>
            <w:r w:rsidRPr="004C340E">
              <w:rPr>
                <w:sz w:val="14"/>
                <w:szCs w:val="14"/>
                <w:lang w:val="de-DE"/>
              </w:rPr>
              <w:t>Weitz et al, 2017</w:t>
            </w:r>
          </w:p>
        </w:tc>
        <w:tc>
          <w:tcPr>
            <w:tcW w:w="972" w:type="dxa"/>
          </w:tcPr>
          <w:p w14:paraId="4CE07453" w14:textId="77777777" w:rsidR="00C56B14" w:rsidRDefault="00C56B14" w:rsidP="00894C9D">
            <w:pPr>
              <w:rPr>
                <w:sz w:val="14"/>
                <w:szCs w:val="14"/>
              </w:rPr>
            </w:pPr>
            <w:r>
              <w:rPr>
                <w:sz w:val="14"/>
                <w:szCs w:val="14"/>
              </w:rPr>
              <w:t xml:space="preserve">Randomised, placebo controlled, double blind trial </w:t>
            </w:r>
          </w:p>
          <w:p w14:paraId="59DB7B1A" w14:textId="77777777" w:rsidR="00C56B14" w:rsidRDefault="00C56B14" w:rsidP="00894C9D">
            <w:pPr>
              <w:rPr>
                <w:sz w:val="14"/>
                <w:szCs w:val="14"/>
              </w:rPr>
            </w:pPr>
          </w:p>
          <w:p w14:paraId="540E8450" w14:textId="77777777" w:rsidR="00C56B14" w:rsidRPr="006B5DFC" w:rsidRDefault="00C56B14" w:rsidP="00894C9D">
            <w:pPr>
              <w:rPr>
                <w:sz w:val="14"/>
                <w:szCs w:val="14"/>
              </w:rPr>
            </w:pPr>
            <w:r>
              <w:rPr>
                <w:sz w:val="14"/>
                <w:szCs w:val="14"/>
              </w:rPr>
              <w:t>Worldwide</w:t>
            </w:r>
          </w:p>
        </w:tc>
        <w:tc>
          <w:tcPr>
            <w:tcW w:w="811" w:type="dxa"/>
          </w:tcPr>
          <w:p w14:paraId="4BF6D22B" w14:textId="77777777" w:rsidR="00C56B14" w:rsidRPr="006B5DFC" w:rsidRDefault="00C56B14" w:rsidP="00894C9D">
            <w:pPr>
              <w:rPr>
                <w:sz w:val="14"/>
                <w:szCs w:val="14"/>
              </w:rPr>
            </w:pPr>
            <w:r>
              <w:rPr>
                <w:sz w:val="14"/>
                <w:szCs w:val="14"/>
              </w:rPr>
              <w:t>Up to 12 months, median 351 days</w:t>
            </w:r>
          </w:p>
        </w:tc>
        <w:tc>
          <w:tcPr>
            <w:tcW w:w="877" w:type="dxa"/>
          </w:tcPr>
          <w:p w14:paraId="56E9A50B" w14:textId="77777777" w:rsidR="00C56B14" w:rsidRDefault="00C56B14" w:rsidP="00894C9D">
            <w:pPr>
              <w:rPr>
                <w:sz w:val="14"/>
                <w:szCs w:val="14"/>
              </w:rPr>
            </w:pPr>
            <w:proofErr w:type="spellStart"/>
            <w:r>
              <w:rPr>
                <w:sz w:val="14"/>
                <w:szCs w:val="14"/>
              </w:rPr>
              <w:t>CrCl</w:t>
            </w:r>
            <w:proofErr w:type="spellEnd"/>
            <w:r>
              <w:rPr>
                <w:sz w:val="14"/>
                <w:szCs w:val="14"/>
              </w:rPr>
              <w:t xml:space="preserve"> 30-50</w:t>
            </w:r>
          </w:p>
          <w:p w14:paraId="5C6D86A3" w14:textId="77777777" w:rsidR="00C56B14" w:rsidRDefault="00C56B14" w:rsidP="00894C9D">
            <w:pPr>
              <w:rPr>
                <w:sz w:val="14"/>
                <w:szCs w:val="14"/>
              </w:rPr>
            </w:pPr>
          </w:p>
          <w:p w14:paraId="70D30DC7" w14:textId="77777777" w:rsidR="00C56B14" w:rsidRPr="006B5DFC" w:rsidRDefault="00C56B14" w:rsidP="00894C9D">
            <w:pPr>
              <w:rPr>
                <w:sz w:val="14"/>
                <w:szCs w:val="14"/>
              </w:rPr>
            </w:pPr>
            <w:proofErr w:type="spellStart"/>
            <w:r>
              <w:rPr>
                <w:sz w:val="14"/>
                <w:szCs w:val="14"/>
              </w:rPr>
              <w:t>CrCl</w:t>
            </w:r>
            <w:proofErr w:type="spellEnd"/>
            <w:r>
              <w:rPr>
                <w:sz w:val="14"/>
                <w:szCs w:val="14"/>
              </w:rPr>
              <w:t>&lt;30</w:t>
            </w:r>
          </w:p>
        </w:tc>
        <w:tc>
          <w:tcPr>
            <w:tcW w:w="1064" w:type="dxa"/>
          </w:tcPr>
          <w:p w14:paraId="6BC48114" w14:textId="77777777" w:rsidR="00C56B14" w:rsidRDefault="00C56B14" w:rsidP="00894C9D">
            <w:pPr>
              <w:rPr>
                <w:sz w:val="14"/>
                <w:szCs w:val="14"/>
              </w:rPr>
            </w:pPr>
            <w:r>
              <w:rPr>
                <w:sz w:val="14"/>
                <w:szCs w:val="14"/>
              </w:rPr>
              <w:t xml:space="preserve">rivaroxaban 20mg </w:t>
            </w:r>
          </w:p>
          <w:p w14:paraId="6C98CAC8" w14:textId="77777777" w:rsidR="00C56B14" w:rsidRDefault="00C56B14" w:rsidP="00894C9D">
            <w:pPr>
              <w:rPr>
                <w:sz w:val="14"/>
                <w:szCs w:val="14"/>
              </w:rPr>
            </w:pPr>
            <w:r>
              <w:rPr>
                <w:sz w:val="14"/>
                <w:szCs w:val="14"/>
              </w:rPr>
              <w:t>30-50 n=40</w:t>
            </w:r>
          </w:p>
          <w:p w14:paraId="3CA857DD" w14:textId="77777777" w:rsidR="00C56B14" w:rsidRPr="006B5DFC" w:rsidRDefault="00C56B14" w:rsidP="00894C9D">
            <w:pPr>
              <w:rPr>
                <w:sz w:val="14"/>
                <w:szCs w:val="14"/>
              </w:rPr>
            </w:pPr>
            <w:r>
              <w:rPr>
                <w:sz w:val="14"/>
                <w:szCs w:val="14"/>
              </w:rPr>
              <w:t>&lt;30, n=1</w:t>
            </w:r>
          </w:p>
        </w:tc>
        <w:tc>
          <w:tcPr>
            <w:tcW w:w="1169" w:type="dxa"/>
          </w:tcPr>
          <w:p w14:paraId="213F80D8" w14:textId="77777777" w:rsidR="00C56B14" w:rsidRDefault="00C56B14" w:rsidP="00894C9D">
            <w:pPr>
              <w:rPr>
                <w:sz w:val="14"/>
                <w:szCs w:val="14"/>
              </w:rPr>
            </w:pPr>
            <w:r>
              <w:rPr>
                <w:sz w:val="14"/>
                <w:szCs w:val="14"/>
              </w:rPr>
              <w:t xml:space="preserve">Rivaroxaban 10mg </w:t>
            </w:r>
          </w:p>
          <w:p w14:paraId="1C3EA3DB" w14:textId="77777777" w:rsidR="00C56B14" w:rsidRDefault="00C56B14" w:rsidP="00894C9D">
            <w:pPr>
              <w:rPr>
                <w:sz w:val="14"/>
                <w:szCs w:val="14"/>
              </w:rPr>
            </w:pPr>
            <w:r>
              <w:rPr>
                <w:sz w:val="14"/>
                <w:szCs w:val="14"/>
              </w:rPr>
              <w:t>n=49</w:t>
            </w:r>
          </w:p>
          <w:p w14:paraId="2A20C3AE" w14:textId="77777777" w:rsidR="00C56B14" w:rsidRDefault="00C56B14" w:rsidP="00894C9D">
            <w:pPr>
              <w:rPr>
                <w:sz w:val="14"/>
                <w:szCs w:val="14"/>
              </w:rPr>
            </w:pPr>
            <w:r>
              <w:rPr>
                <w:sz w:val="14"/>
                <w:szCs w:val="14"/>
              </w:rPr>
              <w:t>n=2</w:t>
            </w:r>
          </w:p>
          <w:p w14:paraId="45FFA9C0" w14:textId="77777777" w:rsidR="00C56B14" w:rsidRDefault="00C56B14" w:rsidP="00894C9D">
            <w:pPr>
              <w:rPr>
                <w:sz w:val="14"/>
                <w:szCs w:val="14"/>
              </w:rPr>
            </w:pPr>
            <w:r>
              <w:rPr>
                <w:sz w:val="14"/>
                <w:szCs w:val="14"/>
              </w:rPr>
              <w:t>and aspirin 100mg</w:t>
            </w:r>
          </w:p>
          <w:p w14:paraId="7C2005C9" w14:textId="77777777" w:rsidR="00C56B14" w:rsidRDefault="00C56B14" w:rsidP="00894C9D">
            <w:pPr>
              <w:rPr>
                <w:sz w:val="14"/>
                <w:szCs w:val="14"/>
              </w:rPr>
            </w:pPr>
            <w:r>
              <w:rPr>
                <w:sz w:val="14"/>
                <w:szCs w:val="14"/>
              </w:rPr>
              <w:t>30-50, n=63</w:t>
            </w:r>
          </w:p>
          <w:p w14:paraId="738AE475" w14:textId="77777777" w:rsidR="00C56B14" w:rsidRPr="006B5DFC" w:rsidRDefault="00C56B14" w:rsidP="00894C9D">
            <w:pPr>
              <w:rPr>
                <w:sz w:val="14"/>
                <w:szCs w:val="14"/>
              </w:rPr>
            </w:pPr>
            <w:r>
              <w:rPr>
                <w:sz w:val="14"/>
                <w:szCs w:val="14"/>
              </w:rPr>
              <w:t>&lt;30, n=1</w:t>
            </w:r>
          </w:p>
        </w:tc>
        <w:tc>
          <w:tcPr>
            <w:tcW w:w="790" w:type="dxa"/>
          </w:tcPr>
          <w:p w14:paraId="326B40D6" w14:textId="77777777" w:rsidR="00C56B14" w:rsidRPr="006B5DFC" w:rsidRDefault="00C56B14" w:rsidP="00894C9D">
            <w:pPr>
              <w:rPr>
                <w:sz w:val="14"/>
                <w:szCs w:val="14"/>
              </w:rPr>
            </w:pPr>
            <w:r>
              <w:rPr>
                <w:sz w:val="14"/>
                <w:szCs w:val="14"/>
              </w:rPr>
              <w:t>57.9, 58.8, 58.8 years</w:t>
            </w:r>
          </w:p>
        </w:tc>
        <w:tc>
          <w:tcPr>
            <w:tcW w:w="1276" w:type="dxa"/>
          </w:tcPr>
          <w:p w14:paraId="57A30D9C" w14:textId="77777777" w:rsidR="00C56B14" w:rsidRDefault="00C56B14" w:rsidP="00894C9D">
            <w:pPr>
              <w:rPr>
                <w:sz w:val="14"/>
                <w:szCs w:val="14"/>
              </w:rPr>
            </w:pPr>
            <w:r>
              <w:rPr>
                <w:sz w:val="14"/>
                <w:szCs w:val="14"/>
              </w:rPr>
              <w:t xml:space="preserve">Unprovoked; 39.8 vs 42.6 </w:t>
            </w:r>
            <w:proofErr w:type="gramStart"/>
            <w:r>
              <w:rPr>
                <w:sz w:val="14"/>
                <w:szCs w:val="14"/>
              </w:rPr>
              <w:t>vs  41.4</w:t>
            </w:r>
            <w:proofErr w:type="gramEnd"/>
          </w:p>
          <w:p w14:paraId="254DF888" w14:textId="77777777" w:rsidR="00C56B14" w:rsidRDefault="00C56B14" w:rsidP="00894C9D">
            <w:pPr>
              <w:rPr>
                <w:sz w:val="14"/>
                <w:szCs w:val="14"/>
              </w:rPr>
            </w:pPr>
            <w:r>
              <w:rPr>
                <w:sz w:val="14"/>
                <w:szCs w:val="14"/>
              </w:rPr>
              <w:t xml:space="preserve">Cancer:2.3 vs 2.4 vs 3.3 </w:t>
            </w:r>
          </w:p>
          <w:p w14:paraId="3B445199" w14:textId="77777777" w:rsidR="00C56B14" w:rsidRPr="006B5DFC" w:rsidRDefault="00C56B14" w:rsidP="00894C9D">
            <w:pPr>
              <w:rPr>
                <w:sz w:val="14"/>
                <w:szCs w:val="14"/>
              </w:rPr>
            </w:pPr>
            <w:r>
              <w:rPr>
                <w:sz w:val="14"/>
                <w:szCs w:val="14"/>
              </w:rPr>
              <w:t xml:space="preserve">Previous VTE: 17.9, 17.5, 17.2 </w:t>
            </w:r>
          </w:p>
        </w:tc>
        <w:tc>
          <w:tcPr>
            <w:tcW w:w="1759" w:type="dxa"/>
          </w:tcPr>
          <w:p w14:paraId="46FB2C67" w14:textId="77777777" w:rsidR="00C56B14" w:rsidRPr="006B5DFC" w:rsidRDefault="00C56B14" w:rsidP="00894C9D">
            <w:pPr>
              <w:rPr>
                <w:sz w:val="14"/>
                <w:szCs w:val="14"/>
              </w:rPr>
            </w:pPr>
            <w:r>
              <w:rPr>
                <w:sz w:val="14"/>
                <w:szCs w:val="14"/>
              </w:rPr>
              <w:t xml:space="preserve">CI to </w:t>
            </w:r>
            <w:proofErr w:type="spellStart"/>
            <w:r>
              <w:rPr>
                <w:sz w:val="14"/>
                <w:szCs w:val="14"/>
              </w:rPr>
              <w:t>ext</w:t>
            </w:r>
            <w:proofErr w:type="spellEnd"/>
            <w:r>
              <w:rPr>
                <w:sz w:val="14"/>
                <w:szCs w:val="14"/>
              </w:rPr>
              <w:t xml:space="preserve"> </w:t>
            </w:r>
            <w:proofErr w:type="spellStart"/>
            <w:r>
              <w:rPr>
                <w:sz w:val="14"/>
                <w:szCs w:val="14"/>
              </w:rPr>
              <w:t>anticoag</w:t>
            </w:r>
            <w:proofErr w:type="spellEnd"/>
            <w:r>
              <w:rPr>
                <w:sz w:val="14"/>
                <w:szCs w:val="14"/>
              </w:rPr>
              <w:t xml:space="preserve">, indication for full dose anticoagulation or antiplatelet agent, </w:t>
            </w:r>
            <w:proofErr w:type="spellStart"/>
            <w:r>
              <w:rPr>
                <w:sz w:val="14"/>
                <w:szCs w:val="14"/>
              </w:rPr>
              <w:t>CrCl</w:t>
            </w:r>
            <w:proofErr w:type="spellEnd"/>
            <w:r>
              <w:rPr>
                <w:sz w:val="14"/>
                <w:szCs w:val="14"/>
              </w:rPr>
              <w:t>&lt;30, liver disease with coagulopathy</w:t>
            </w:r>
          </w:p>
        </w:tc>
        <w:tc>
          <w:tcPr>
            <w:tcW w:w="1276" w:type="dxa"/>
          </w:tcPr>
          <w:p w14:paraId="2CE352BF" w14:textId="77777777" w:rsidR="00C56B14" w:rsidRPr="00D37471" w:rsidRDefault="00C56B14" w:rsidP="00894C9D">
            <w:pPr>
              <w:rPr>
                <w:sz w:val="14"/>
                <w:szCs w:val="14"/>
              </w:rPr>
            </w:pPr>
            <w:r w:rsidRPr="00D37471">
              <w:rPr>
                <w:sz w:val="14"/>
                <w:szCs w:val="14"/>
              </w:rPr>
              <w:t>composite</w:t>
            </w:r>
          </w:p>
          <w:p w14:paraId="27EA2F5F" w14:textId="77777777" w:rsidR="00C56B14" w:rsidRPr="00D37471" w:rsidRDefault="00C56B14" w:rsidP="00894C9D">
            <w:pPr>
              <w:rPr>
                <w:sz w:val="14"/>
                <w:szCs w:val="14"/>
              </w:rPr>
            </w:pPr>
            <w:r w:rsidRPr="00D37471">
              <w:rPr>
                <w:sz w:val="14"/>
                <w:szCs w:val="14"/>
              </w:rPr>
              <w:t>of symptomatic, recurrent fatal or nonfatal venous</w:t>
            </w:r>
          </w:p>
          <w:p w14:paraId="5E281C03" w14:textId="77777777" w:rsidR="00C56B14" w:rsidRPr="00D37471" w:rsidRDefault="00C56B14" w:rsidP="00894C9D">
            <w:pPr>
              <w:rPr>
                <w:sz w:val="14"/>
                <w:szCs w:val="14"/>
              </w:rPr>
            </w:pPr>
            <w:r w:rsidRPr="00D37471">
              <w:rPr>
                <w:sz w:val="14"/>
                <w:szCs w:val="14"/>
              </w:rPr>
              <w:t>thromboembolism and unexplained death</w:t>
            </w:r>
          </w:p>
          <w:p w14:paraId="43C78A63" w14:textId="77777777" w:rsidR="00C56B14" w:rsidRPr="00D37471" w:rsidRDefault="00C56B14" w:rsidP="00894C9D">
            <w:pPr>
              <w:rPr>
                <w:sz w:val="14"/>
                <w:szCs w:val="14"/>
              </w:rPr>
            </w:pPr>
            <w:r w:rsidRPr="00D37471">
              <w:rPr>
                <w:sz w:val="14"/>
                <w:szCs w:val="14"/>
              </w:rPr>
              <w:t>for which pulmonary embolism could not be</w:t>
            </w:r>
          </w:p>
          <w:p w14:paraId="5914D600" w14:textId="77777777" w:rsidR="00C56B14" w:rsidRDefault="00C56B14" w:rsidP="00894C9D">
            <w:pPr>
              <w:rPr>
                <w:sz w:val="14"/>
                <w:szCs w:val="14"/>
              </w:rPr>
            </w:pPr>
            <w:r w:rsidRPr="00D37471">
              <w:rPr>
                <w:sz w:val="14"/>
                <w:szCs w:val="14"/>
              </w:rPr>
              <w:t>ruled out.</w:t>
            </w:r>
          </w:p>
          <w:p w14:paraId="0F629645" w14:textId="77777777" w:rsidR="00C56B14" w:rsidRPr="006B5DFC" w:rsidRDefault="00C56B14" w:rsidP="00894C9D">
            <w:pPr>
              <w:rPr>
                <w:sz w:val="14"/>
                <w:szCs w:val="14"/>
              </w:rPr>
            </w:pPr>
            <w:r>
              <w:rPr>
                <w:sz w:val="14"/>
                <w:szCs w:val="14"/>
              </w:rPr>
              <w:t>Major bleeding</w:t>
            </w:r>
          </w:p>
        </w:tc>
        <w:tc>
          <w:tcPr>
            <w:tcW w:w="1501" w:type="dxa"/>
          </w:tcPr>
          <w:p w14:paraId="542B877E" w14:textId="77777777" w:rsidR="00C56B14" w:rsidRDefault="00C56B14" w:rsidP="00894C9D">
            <w:pPr>
              <w:rPr>
                <w:sz w:val="14"/>
                <w:szCs w:val="14"/>
              </w:rPr>
            </w:pPr>
            <w:proofErr w:type="spellStart"/>
            <w:r>
              <w:rPr>
                <w:sz w:val="14"/>
                <w:szCs w:val="14"/>
              </w:rPr>
              <w:t>CrCl</w:t>
            </w:r>
            <w:proofErr w:type="spellEnd"/>
            <w:r>
              <w:rPr>
                <w:sz w:val="14"/>
                <w:szCs w:val="14"/>
              </w:rPr>
              <w:t>&lt;50</w:t>
            </w:r>
          </w:p>
          <w:p w14:paraId="24F9CFFB" w14:textId="77777777" w:rsidR="00C56B14" w:rsidRPr="006B5DFC" w:rsidRDefault="00C56B14" w:rsidP="00894C9D">
            <w:pPr>
              <w:rPr>
                <w:sz w:val="14"/>
                <w:szCs w:val="14"/>
              </w:rPr>
            </w:pPr>
            <w:r>
              <w:rPr>
                <w:sz w:val="14"/>
                <w:szCs w:val="14"/>
              </w:rPr>
              <w:t>0 vs 0 vs 3 (4.7)</w:t>
            </w:r>
          </w:p>
        </w:tc>
        <w:tc>
          <w:tcPr>
            <w:tcW w:w="851" w:type="dxa"/>
          </w:tcPr>
          <w:p w14:paraId="1EAC968B" w14:textId="77777777" w:rsidR="00C56B14" w:rsidRPr="006B5DFC" w:rsidRDefault="00C56B14" w:rsidP="00894C9D">
            <w:pPr>
              <w:rPr>
                <w:sz w:val="14"/>
                <w:szCs w:val="14"/>
              </w:rPr>
            </w:pPr>
            <w:r>
              <w:rPr>
                <w:sz w:val="14"/>
                <w:szCs w:val="14"/>
              </w:rPr>
              <w:t>NR</w:t>
            </w:r>
          </w:p>
        </w:tc>
        <w:tc>
          <w:tcPr>
            <w:tcW w:w="1207" w:type="dxa"/>
          </w:tcPr>
          <w:p w14:paraId="5E181B7A" w14:textId="77777777" w:rsidR="00C56B14" w:rsidRPr="006B5DFC" w:rsidRDefault="00C56B14" w:rsidP="00894C9D">
            <w:pPr>
              <w:rPr>
                <w:sz w:val="14"/>
                <w:szCs w:val="14"/>
              </w:rPr>
            </w:pPr>
            <w:r>
              <w:rPr>
                <w:sz w:val="14"/>
                <w:szCs w:val="14"/>
              </w:rPr>
              <w:t>1 (2.4) vs 0 vs 4 (6.3)</w:t>
            </w:r>
          </w:p>
        </w:tc>
        <w:tc>
          <w:tcPr>
            <w:tcW w:w="536" w:type="dxa"/>
          </w:tcPr>
          <w:p w14:paraId="5DE2EE03" w14:textId="77777777" w:rsidR="00C56B14" w:rsidRPr="006B5DFC" w:rsidRDefault="00C56B14" w:rsidP="00894C9D">
            <w:pPr>
              <w:rPr>
                <w:sz w:val="14"/>
                <w:szCs w:val="14"/>
              </w:rPr>
            </w:pPr>
            <w:r>
              <w:rPr>
                <w:sz w:val="14"/>
                <w:szCs w:val="14"/>
              </w:rPr>
              <w:t xml:space="preserve">20mg vs asp </w:t>
            </w:r>
            <w:r w:rsidRPr="00EE2DDE">
              <w:rPr>
                <w:sz w:val="14"/>
                <w:szCs w:val="14"/>
              </w:rPr>
              <w:t>xx</w:t>
            </w:r>
          </w:p>
        </w:tc>
      </w:tr>
      <w:tr w:rsidR="00C56B14" w:rsidRPr="006B5DFC" w14:paraId="044F1404" w14:textId="77777777" w:rsidTr="00894C9D">
        <w:tc>
          <w:tcPr>
            <w:tcW w:w="1116" w:type="dxa"/>
          </w:tcPr>
          <w:p w14:paraId="3C18CBA8" w14:textId="77777777" w:rsidR="00C56B14" w:rsidRPr="004905F1" w:rsidRDefault="00C56B14" w:rsidP="00894C9D">
            <w:pPr>
              <w:rPr>
                <w:sz w:val="14"/>
                <w:szCs w:val="14"/>
                <w:highlight w:val="yellow"/>
              </w:rPr>
            </w:pPr>
            <w:r w:rsidRPr="005D696F">
              <w:rPr>
                <w:sz w:val="14"/>
                <w:szCs w:val="14"/>
              </w:rPr>
              <w:t>AMPLIFY-extend</w:t>
            </w:r>
          </w:p>
        </w:tc>
        <w:tc>
          <w:tcPr>
            <w:tcW w:w="972" w:type="dxa"/>
          </w:tcPr>
          <w:p w14:paraId="1E49D0E3" w14:textId="77777777" w:rsidR="00C56B14" w:rsidRDefault="00C56B14" w:rsidP="00894C9D">
            <w:pPr>
              <w:rPr>
                <w:sz w:val="14"/>
                <w:szCs w:val="14"/>
              </w:rPr>
            </w:pPr>
            <w:r>
              <w:rPr>
                <w:sz w:val="14"/>
                <w:szCs w:val="14"/>
              </w:rPr>
              <w:t>Randomised, placebo controlled, double blind trial</w:t>
            </w:r>
          </w:p>
          <w:p w14:paraId="10DF5AAD" w14:textId="77777777" w:rsidR="00C56B14" w:rsidRDefault="00C56B14" w:rsidP="00894C9D">
            <w:pPr>
              <w:rPr>
                <w:sz w:val="14"/>
                <w:szCs w:val="14"/>
              </w:rPr>
            </w:pPr>
          </w:p>
          <w:p w14:paraId="63A659E4" w14:textId="77777777" w:rsidR="00C56B14" w:rsidRDefault="00C56B14" w:rsidP="00894C9D">
            <w:pPr>
              <w:rPr>
                <w:sz w:val="14"/>
                <w:szCs w:val="14"/>
              </w:rPr>
            </w:pPr>
            <w:r>
              <w:rPr>
                <w:sz w:val="14"/>
                <w:szCs w:val="14"/>
              </w:rPr>
              <w:t>Worldwide</w:t>
            </w:r>
          </w:p>
        </w:tc>
        <w:tc>
          <w:tcPr>
            <w:tcW w:w="811" w:type="dxa"/>
          </w:tcPr>
          <w:p w14:paraId="7FD35EC2" w14:textId="77777777" w:rsidR="00C56B14" w:rsidRDefault="00C56B14" w:rsidP="00894C9D">
            <w:pPr>
              <w:rPr>
                <w:sz w:val="14"/>
                <w:szCs w:val="14"/>
              </w:rPr>
            </w:pPr>
            <w:r>
              <w:rPr>
                <w:sz w:val="14"/>
                <w:szCs w:val="14"/>
              </w:rPr>
              <w:t>12 months</w:t>
            </w:r>
          </w:p>
        </w:tc>
        <w:tc>
          <w:tcPr>
            <w:tcW w:w="877" w:type="dxa"/>
          </w:tcPr>
          <w:p w14:paraId="6AE73DFF" w14:textId="77777777" w:rsidR="00C56B14" w:rsidRDefault="00C56B14" w:rsidP="00894C9D">
            <w:pPr>
              <w:rPr>
                <w:sz w:val="14"/>
                <w:szCs w:val="14"/>
              </w:rPr>
            </w:pPr>
            <w:r>
              <w:rPr>
                <w:sz w:val="14"/>
                <w:szCs w:val="14"/>
              </w:rPr>
              <w:t>CrCl30-50</w:t>
            </w:r>
          </w:p>
          <w:p w14:paraId="444253DA" w14:textId="77777777" w:rsidR="00C56B14" w:rsidRDefault="00C56B14" w:rsidP="00894C9D">
            <w:pPr>
              <w:rPr>
                <w:sz w:val="14"/>
                <w:szCs w:val="14"/>
              </w:rPr>
            </w:pPr>
          </w:p>
          <w:p w14:paraId="3F97A18B" w14:textId="77777777" w:rsidR="00C56B14" w:rsidRDefault="00C56B14" w:rsidP="00894C9D">
            <w:pPr>
              <w:rPr>
                <w:sz w:val="14"/>
                <w:szCs w:val="14"/>
              </w:rPr>
            </w:pPr>
            <w:proofErr w:type="spellStart"/>
            <w:r>
              <w:rPr>
                <w:sz w:val="14"/>
                <w:szCs w:val="14"/>
              </w:rPr>
              <w:t>CrCl</w:t>
            </w:r>
            <w:proofErr w:type="spellEnd"/>
            <w:r>
              <w:rPr>
                <w:sz w:val="14"/>
                <w:szCs w:val="14"/>
              </w:rPr>
              <w:t>&lt;30</w:t>
            </w:r>
          </w:p>
        </w:tc>
        <w:tc>
          <w:tcPr>
            <w:tcW w:w="1064" w:type="dxa"/>
          </w:tcPr>
          <w:p w14:paraId="371D390C" w14:textId="77777777" w:rsidR="00C56B14" w:rsidRDefault="00C56B14" w:rsidP="00894C9D">
            <w:pPr>
              <w:rPr>
                <w:sz w:val="14"/>
                <w:szCs w:val="14"/>
              </w:rPr>
            </w:pPr>
            <w:r>
              <w:rPr>
                <w:sz w:val="14"/>
                <w:szCs w:val="14"/>
              </w:rPr>
              <w:t>Apixaban 5mg bd</w:t>
            </w:r>
          </w:p>
          <w:p w14:paraId="77225C3F" w14:textId="77777777" w:rsidR="00C56B14" w:rsidRDefault="00C56B14" w:rsidP="00894C9D">
            <w:pPr>
              <w:rPr>
                <w:sz w:val="14"/>
                <w:szCs w:val="14"/>
              </w:rPr>
            </w:pPr>
            <w:r>
              <w:rPr>
                <w:sz w:val="14"/>
                <w:szCs w:val="14"/>
              </w:rPr>
              <w:t>n=41</w:t>
            </w:r>
          </w:p>
          <w:p w14:paraId="7C39C363" w14:textId="77777777" w:rsidR="00C56B14" w:rsidRDefault="00C56B14" w:rsidP="00894C9D">
            <w:pPr>
              <w:rPr>
                <w:sz w:val="14"/>
                <w:szCs w:val="14"/>
              </w:rPr>
            </w:pPr>
          </w:p>
          <w:p w14:paraId="4F099963" w14:textId="77777777" w:rsidR="00C56B14" w:rsidRDefault="00C56B14" w:rsidP="00894C9D">
            <w:pPr>
              <w:rPr>
                <w:sz w:val="14"/>
                <w:szCs w:val="14"/>
              </w:rPr>
            </w:pPr>
            <w:r>
              <w:rPr>
                <w:sz w:val="14"/>
                <w:szCs w:val="14"/>
              </w:rPr>
              <w:t>n=3</w:t>
            </w:r>
          </w:p>
        </w:tc>
        <w:tc>
          <w:tcPr>
            <w:tcW w:w="1169" w:type="dxa"/>
          </w:tcPr>
          <w:p w14:paraId="3E4E3E83" w14:textId="77777777" w:rsidR="00C56B14" w:rsidRDefault="00C56B14" w:rsidP="00894C9D">
            <w:pPr>
              <w:rPr>
                <w:sz w:val="14"/>
                <w:szCs w:val="14"/>
              </w:rPr>
            </w:pPr>
            <w:r>
              <w:rPr>
                <w:sz w:val="14"/>
                <w:szCs w:val="14"/>
              </w:rPr>
              <w:t>Apixaban 2.5mg bd</w:t>
            </w:r>
          </w:p>
          <w:p w14:paraId="5AC0EF5F" w14:textId="77777777" w:rsidR="00C56B14" w:rsidRDefault="00C56B14" w:rsidP="00894C9D">
            <w:pPr>
              <w:rPr>
                <w:sz w:val="14"/>
                <w:szCs w:val="14"/>
              </w:rPr>
            </w:pPr>
            <w:r>
              <w:rPr>
                <w:sz w:val="14"/>
                <w:szCs w:val="14"/>
              </w:rPr>
              <w:t>n=47</w:t>
            </w:r>
          </w:p>
          <w:p w14:paraId="36ABE9CD" w14:textId="77777777" w:rsidR="00C56B14" w:rsidRDefault="00C56B14" w:rsidP="00894C9D">
            <w:pPr>
              <w:rPr>
                <w:sz w:val="14"/>
                <w:szCs w:val="14"/>
              </w:rPr>
            </w:pPr>
            <w:r>
              <w:rPr>
                <w:sz w:val="14"/>
                <w:szCs w:val="14"/>
              </w:rPr>
              <w:t>n=1</w:t>
            </w:r>
          </w:p>
          <w:p w14:paraId="7C353296" w14:textId="77777777" w:rsidR="00C56B14" w:rsidRDefault="00C56B14" w:rsidP="00894C9D">
            <w:pPr>
              <w:rPr>
                <w:sz w:val="14"/>
                <w:szCs w:val="14"/>
              </w:rPr>
            </w:pPr>
            <w:r>
              <w:rPr>
                <w:sz w:val="14"/>
                <w:szCs w:val="14"/>
              </w:rPr>
              <w:t>And placebo</w:t>
            </w:r>
          </w:p>
          <w:p w14:paraId="1FE2B1E2" w14:textId="77777777" w:rsidR="00C56B14" w:rsidRDefault="00C56B14" w:rsidP="00894C9D">
            <w:pPr>
              <w:rPr>
                <w:sz w:val="14"/>
                <w:szCs w:val="14"/>
              </w:rPr>
            </w:pPr>
            <w:r>
              <w:rPr>
                <w:sz w:val="14"/>
                <w:szCs w:val="14"/>
              </w:rPr>
              <w:t>n=44</w:t>
            </w:r>
          </w:p>
          <w:p w14:paraId="56CEFBA6" w14:textId="77777777" w:rsidR="00C56B14" w:rsidRDefault="00C56B14" w:rsidP="00894C9D">
            <w:pPr>
              <w:rPr>
                <w:sz w:val="14"/>
                <w:szCs w:val="14"/>
              </w:rPr>
            </w:pPr>
            <w:r>
              <w:rPr>
                <w:sz w:val="14"/>
                <w:szCs w:val="14"/>
              </w:rPr>
              <w:t>n=2</w:t>
            </w:r>
          </w:p>
        </w:tc>
        <w:tc>
          <w:tcPr>
            <w:tcW w:w="790" w:type="dxa"/>
          </w:tcPr>
          <w:p w14:paraId="5D98F342" w14:textId="77777777" w:rsidR="00C56B14" w:rsidRDefault="00C56B14" w:rsidP="00894C9D">
            <w:pPr>
              <w:rPr>
                <w:sz w:val="14"/>
                <w:szCs w:val="14"/>
              </w:rPr>
            </w:pPr>
            <w:r>
              <w:rPr>
                <w:sz w:val="14"/>
                <w:szCs w:val="14"/>
              </w:rPr>
              <w:t>56.4 vs 56.6, 57.1</w:t>
            </w:r>
          </w:p>
        </w:tc>
        <w:tc>
          <w:tcPr>
            <w:tcW w:w="1276" w:type="dxa"/>
          </w:tcPr>
          <w:p w14:paraId="4FB910A7" w14:textId="77777777" w:rsidR="00C56B14" w:rsidRDefault="00C56B14" w:rsidP="00894C9D">
            <w:pPr>
              <w:rPr>
                <w:sz w:val="14"/>
                <w:szCs w:val="14"/>
              </w:rPr>
            </w:pPr>
            <w:r>
              <w:rPr>
                <w:sz w:val="14"/>
                <w:szCs w:val="14"/>
              </w:rPr>
              <w:t>Unprovoked: 90.7, 93.2, 91.1</w:t>
            </w:r>
          </w:p>
          <w:p w14:paraId="09C0C32B" w14:textId="77777777" w:rsidR="00C56B14" w:rsidRDefault="00C56B14" w:rsidP="00894C9D">
            <w:pPr>
              <w:rPr>
                <w:sz w:val="14"/>
                <w:szCs w:val="14"/>
              </w:rPr>
            </w:pPr>
            <w:r>
              <w:rPr>
                <w:sz w:val="14"/>
                <w:szCs w:val="14"/>
              </w:rPr>
              <w:t>Cancer 1.1, 1.8, 2.2</w:t>
            </w:r>
          </w:p>
          <w:p w14:paraId="430BFCB2" w14:textId="77777777" w:rsidR="00C56B14" w:rsidRDefault="00C56B14" w:rsidP="00894C9D">
            <w:pPr>
              <w:rPr>
                <w:sz w:val="14"/>
                <w:szCs w:val="14"/>
              </w:rPr>
            </w:pPr>
            <w:r>
              <w:rPr>
                <w:sz w:val="14"/>
                <w:szCs w:val="14"/>
              </w:rPr>
              <w:t>Previous VTE 14.5, 11.8, 11.9</w:t>
            </w:r>
          </w:p>
        </w:tc>
        <w:tc>
          <w:tcPr>
            <w:tcW w:w="1759" w:type="dxa"/>
          </w:tcPr>
          <w:p w14:paraId="3DEA1BB8" w14:textId="77777777" w:rsidR="00C56B14" w:rsidRDefault="00C56B14" w:rsidP="00894C9D">
            <w:pPr>
              <w:rPr>
                <w:sz w:val="14"/>
                <w:szCs w:val="14"/>
              </w:rPr>
            </w:pPr>
            <w:r>
              <w:rPr>
                <w:sz w:val="14"/>
                <w:szCs w:val="14"/>
              </w:rPr>
              <w:t>CI to continued anticoagulation or indication to continue, dual antiplatelets or aspirin&gt;165mg daily, numerous laboratory exclusion criteria</w:t>
            </w:r>
          </w:p>
        </w:tc>
        <w:tc>
          <w:tcPr>
            <w:tcW w:w="1276" w:type="dxa"/>
          </w:tcPr>
          <w:p w14:paraId="593640A0" w14:textId="77777777" w:rsidR="00C56B14" w:rsidRPr="00FA4115" w:rsidRDefault="00C56B14" w:rsidP="00894C9D">
            <w:pPr>
              <w:rPr>
                <w:sz w:val="14"/>
                <w:szCs w:val="14"/>
              </w:rPr>
            </w:pPr>
            <w:r w:rsidRPr="00FA4115">
              <w:rPr>
                <w:sz w:val="14"/>
                <w:szCs w:val="14"/>
              </w:rPr>
              <w:t>composite</w:t>
            </w:r>
          </w:p>
          <w:p w14:paraId="115A31B7" w14:textId="77777777" w:rsidR="00C56B14" w:rsidRPr="00FA4115" w:rsidRDefault="00C56B14" w:rsidP="00894C9D">
            <w:pPr>
              <w:rPr>
                <w:sz w:val="14"/>
                <w:szCs w:val="14"/>
              </w:rPr>
            </w:pPr>
            <w:r w:rsidRPr="00FA4115">
              <w:rPr>
                <w:sz w:val="14"/>
                <w:szCs w:val="14"/>
              </w:rPr>
              <w:t>of symptomatic recurrent venous thromboembolism</w:t>
            </w:r>
          </w:p>
          <w:p w14:paraId="4C31E90F" w14:textId="77777777" w:rsidR="00C56B14" w:rsidRDefault="00C56B14" w:rsidP="00894C9D">
            <w:pPr>
              <w:rPr>
                <w:sz w:val="14"/>
                <w:szCs w:val="14"/>
              </w:rPr>
            </w:pPr>
            <w:r w:rsidRPr="00FA4115">
              <w:rPr>
                <w:sz w:val="14"/>
                <w:szCs w:val="14"/>
              </w:rPr>
              <w:t>or death from any cause</w:t>
            </w:r>
          </w:p>
          <w:p w14:paraId="31C6CB67" w14:textId="77777777" w:rsidR="00C56B14" w:rsidRPr="00D37471" w:rsidRDefault="00C56B14" w:rsidP="00894C9D">
            <w:pPr>
              <w:rPr>
                <w:sz w:val="14"/>
                <w:szCs w:val="14"/>
              </w:rPr>
            </w:pPr>
            <w:r>
              <w:rPr>
                <w:sz w:val="14"/>
                <w:szCs w:val="14"/>
              </w:rPr>
              <w:t>Major bleeding but report composite with CRNMB for subgroups</w:t>
            </w:r>
          </w:p>
        </w:tc>
        <w:tc>
          <w:tcPr>
            <w:tcW w:w="1501" w:type="dxa"/>
          </w:tcPr>
          <w:p w14:paraId="3275F7EC" w14:textId="77777777" w:rsidR="00C56B14" w:rsidRDefault="00C56B14" w:rsidP="00894C9D">
            <w:pPr>
              <w:rPr>
                <w:sz w:val="14"/>
                <w:szCs w:val="14"/>
              </w:rPr>
            </w:pPr>
            <w:r>
              <w:rPr>
                <w:sz w:val="14"/>
                <w:szCs w:val="14"/>
              </w:rPr>
              <w:t>1 (2.3) vs 5 (10.4) vs 7 (15.2)</w:t>
            </w:r>
          </w:p>
        </w:tc>
        <w:tc>
          <w:tcPr>
            <w:tcW w:w="851" w:type="dxa"/>
            <w:shd w:val="clear" w:color="auto" w:fill="auto"/>
          </w:tcPr>
          <w:p w14:paraId="72B4F9D7" w14:textId="77777777" w:rsidR="00C56B14" w:rsidRDefault="00C56B14" w:rsidP="00894C9D">
            <w:pPr>
              <w:rPr>
                <w:sz w:val="14"/>
                <w:szCs w:val="14"/>
              </w:rPr>
            </w:pPr>
            <w:r w:rsidRPr="00EE2DDE">
              <w:rPr>
                <w:sz w:val="14"/>
                <w:szCs w:val="14"/>
              </w:rPr>
              <w:t>xx</w:t>
            </w:r>
          </w:p>
        </w:tc>
        <w:tc>
          <w:tcPr>
            <w:tcW w:w="1207" w:type="dxa"/>
          </w:tcPr>
          <w:p w14:paraId="23E19688" w14:textId="77777777" w:rsidR="00C56B14" w:rsidRDefault="00C56B14" w:rsidP="00894C9D">
            <w:pPr>
              <w:rPr>
                <w:sz w:val="14"/>
                <w:szCs w:val="14"/>
              </w:rPr>
            </w:pPr>
            <w:r>
              <w:rPr>
                <w:sz w:val="14"/>
                <w:szCs w:val="14"/>
              </w:rPr>
              <w:t xml:space="preserve">6 (13.9) vs 4 (8.3) vs 2 (4.3) </w:t>
            </w:r>
          </w:p>
        </w:tc>
        <w:tc>
          <w:tcPr>
            <w:tcW w:w="536" w:type="dxa"/>
          </w:tcPr>
          <w:p w14:paraId="2058A8C3" w14:textId="77777777" w:rsidR="00C56B14" w:rsidRDefault="00C56B14" w:rsidP="00894C9D">
            <w:pPr>
              <w:rPr>
                <w:sz w:val="14"/>
                <w:szCs w:val="14"/>
              </w:rPr>
            </w:pPr>
            <w:r w:rsidRPr="00EE2DDE">
              <w:rPr>
                <w:sz w:val="14"/>
                <w:szCs w:val="14"/>
              </w:rPr>
              <w:t>xx</w:t>
            </w:r>
          </w:p>
        </w:tc>
      </w:tr>
      <w:tr w:rsidR="00C56B14" w:rsidRPr="006B5DFC" w14:paraId="1C13862A" w14:textId="77777777" w:rsidTr="00894C9D">
        <w:tc>
          <w:tcPr>
            <w:tcW w:w="1116" w:type="dxa"/>
          </w:tcPr>
          <w:p w14:paraId="68BF8264" w14:textId="77777777" w:rsidR="00C56B14" w:rsidRPr="004905F1" w:rsidRDefault="00C56B14" w:rsidP="00894C9D">
            <w:pPr>
              <w:rPr>
                <w:sz w:val="14"/>
                <w:szCs w:val="14"/>
                <w:highlight w:val="yellow"/>
              </w:rPr>
            </w:pPr>
            <w:r w:rsidRPr="00021DD4">
              <w:rPr>
                <w:sz w:val="14"/>
                <w:szCs w:val="14"/>
              </w:rPr>
              <w:t>REMEDY and RESONATE</w:t>
            </w:r>
          </w:p>
        </w:tc>
        <w:tc>
          <w:tcPr>
            <w:tcW w:w="972" w:type="dxa"/>
          </w:tcPr>
          <w:p w14:paraId="15FA253A" w14:textId="77777777" w:rsidR="00C56B14" w:rsidRDefault="00C56B14" w:rsidP="00894C9D">
            <w:pPr>
              <w:rPr>
                <w:sz w:val="14"/>
                <w:szCs w:val="14"/>
              </w:rPr>
            </w:pPr>
            <w:r>
              <w:rPr>
                <w:sz w:val="14"/>
                <w:szCs w:val="14"/>
              </w:rPr>
              <w:t>Randomised, placebo controlled, double blind trial</w:t>
            </w:r>
          </w:p>
          <w:p w14:paraId="3872CEF4" w14:textId="77777777" w:rsidR="00C56B14" w:rsidRDefault="00C56B14" w:rsidP="00894C9D">
            <w:pPr>
              <w:rPr>
                <w:sz w:val="14"/>
                <w:szCs w:val="14"/>
              </w:rPr>
            </w:pPr>
          </w:p>
          <w:p w14:paraId="277A38EA" w14:textId="77777777" w:rsidR="00C56B14" w:rsidRDefault="00C56B14" w:rsidP="00894C9D">
            <w:pPr>
              <w:rPr>
                <w:sz w:val="14"/>
                <w:szCs w:val="14"/>
              </w:rPr>
            </w:pPr>
            <w:r>
              <w:rPr>
                <w:sz w:val="14"/>
                <w:szCs w:val="14"/>
              </w:rPr>
              <w:t>Worldwide</w:t>
            </w:r>
          </w:p>
        </w:tc>
        <w:tc>
          <w:tcPr>
            <w:tcW w:w="811" w:type="dxa"/>
          </w:tcPr>
          <w:p w14:paraId="16E62D6C" w14:textId="77777777" w:rsidR="00C56B14" w:rsidRDefault="00C56B14" w:rsidP="00894C9D">
            <w:pPr>
              <w:rPr>
                <w:sz w:val="14"/>
                <w:szCs w:val="14"/>
              </w:rPr>
            </w:pPr>
            <w:r>
              <w:rPr>
                <w:sz w:val="14"/>
                <w:szCs w:val="14"/>
              </w:rPr>
              <w:t>18 months</w:t>
            </w:r>
          </w:p>
        </w:tc>
        <w:tc>
          <w:tcPr>
            <w:tcW w:w="877" w:type="dxa"/>
          </w:tcPr>
          <w:p w14:paraId="1769357E" w14:textId="77777777" w:rsidR="00C56B14" w:rsidRDefault="00C56B14" w:rsidP="00894C9D">
            <w:pPr>
              <w:rPr>
                <w:sz w:val="14"/>
                <w:szCs w:val="14"/>
              </w:rPr>
            </w:pPr>
            <w:proofErr w:type="spellStart"/>
            <w:r>
              <w:rPr>
                <w:sz w:val="14"/>
                <w:szCs w:val="14"/>
              </w:rPr>
              <w:t>CrCl</w:t>
            </w:r>
            <w:proofErr w:type="spellEnd"/>
            <w:r>
              <w:rPr>
                <w:sz w:val="14"/>
                <w:szCs w:val="14"/>
              </w:rPr>
              <w:t xml:space="preserve"> 30-50</w:t>
            </w:r>
          </w:p>
          <w:p w14:paraId="3A35F186" w14:textId="77777777" w:rsidR="00C56B14" w:rsidRDefault="00C56B14" w:rsidP="00894C9D">
            <w:pPr>
              <w:rPr>
                <w:sz w:val="14"/>
                <w:szCs w:val="14"/>
              </w:rPr>
            </w:pPr>
            <w:proofErr w:type="spellStart"/>
            <w:r>
              <w:rPr>
                <w:sz w:val="14"/>
                <w:szCs w:val="14"/>
              </w:rPr>
              <w:t>CrCl</w:t>
            </w:r>
            <w:proofErr w:type="spellEnd"/>
            <w:r>
              <w:rPr>
                <w:sz w:val="14"/>
                <w:szCs w:val="14"/>
              </w:rPr>
              <w:t xml:space="preserve"> &lt;30</w:t>
            </w:r>
          </w:p>
        </w:tc>
        <w:tc>
          <w:tcPr>
            <w:tcW w:w="1064" w:type="dxa"/>
          </w:tcPr>
          <w:p w14:paraId="427F77D9" w14:textId="77777777" w:rsidR="00C56B14" w:rsidRPr="004C340E" w:rsidRDefault="00C56B14" w:rsidP="00894C9D">
            <w:pPr>
              <w:rPr>
                <w:sz w:val="14"/>
                <w:szCs w:val="14"/>
                <w:lang w:val="de-DE"/>
              </w:rPr>
            </w:pPr>
            <w:r w:rsidRPr="004C340E">
              <w:rPr>
                <w:sz w:val="14"/>
                <w:szCs w:val="14"/>
                <w:lang w:val="de-DE"/>
              </w:rPr>
              <w:t>Dabigatran 150mg bd</w:t>
            </w:r>
          </w:p>
          <w:p w14:paraId="2F259554" w14:textId="77777777" w:rsidR="00C56B14" w:rsidRPr="004C340E" w:rsidRDefault="00C56B14" w:rsidP="00894C9D">
            <w:pPr>
              <w:rPr>
                <w:sz w:val="14"/>
                <w:szCs w:val="14"/>
                <w:lang w:val="de-DE"/>
              </w:rPr>
            </w:pPr>
            <w:r w:rsidRPr="004C340E">
              <w:rPr>
                <w:sz w:val="14"/>
                <w:szCs w:val="14"/>
                <w:lang w:val="de-DE"/>
              </w:rPr>
              <w:t>n=59</w:t>
            </w:r>
          </w:p>
          <w:p w14:paraId="4FDE74A8" w14:textId="77777777" w:rsidR="00C56B14" w:rsidRPr="004C340E" w:rsidRDefault="00C56B14" w:rsidP="00894C9D">
            <w:pPr>
              <w:rPr>
                <w:sz w:val="14"/>
                <w:szCs w:val="14"/>
                <w:lang w:val="de-DE"/>
              </w:rPr>
            </w:pPr>
            <w:r w:rsidRPr="004C340E">
              <w:rPr>
                <w:sz w:val="14"/>
                <w:szCs w:val="14"/>
                <w:lang w:val="de-DE"/>
              </w:rPr>
              <w:t>n=0</w:t>
            </w:r>
          </w:p>
          <w:p w14:paraId="242E3344" w14:textId="77777777" w:rsidR="00C56B14" w:rsidRDefault="00C56B14" w:rsidP="00894C9D">
            <w:pPr>
              <w:rPr>
                <w:sz w:val="14"/>
                <w:szCs w:val="14"/>
              </w:rPr>
            </w:pPr>
            <w:r>
              <w:rPr>
                <w:sz w:val="14"/>
                <w:szCs w:val="14"/>
              </w:rPr>
              <w:t>Dabigatran</w:t>
            </w:r>
          </w:p>
          <w:p w14:paraId="1B717034" w14:textId="77777777" w:rsidR="00C56B14" w:rsidRDefault="00C56B14" w:rsidP="00894C9D">
            <w:pPr>
              <w:rPr>
                <w:sz w:val="14"/>
                <w:szCs w:val="14"/>
              </w:rPr>
            </w:pPr>
            <w:r>
              <w:rPr>
                <w:sz w:val="14"/>
                <w:szCs w:val="14"/>
              </w:rPr>
              <w:t>n=41</w:t>
            </w:r>
          </w:p>
          <w:p w14:paraId="69EA2CB7" w14:textId="77777777" w:rsidR="00C56B14" w:rsidRDefault="00C56B14" w:rsidP="00894C9D">
            <w:pPr>
              <w:rPr>
                <w:sz w:val="14"/>
                <w:szCs w:val="14"/>
              </w:rPr>
            </w:pPr>
            <w:r>
              <w:rPr>
                <w:sz w:val="14"/>
                <w:szCs w:val="14"/>
              </w:rPr>
              <w:t>n=0</w:t>
            </w:r>
          </w:p>
          <w:p w14:paraId="57C260AA" w14:textId="77777777" w:rsidR="00C56B14" w:rsidRDefault="00C56B14" w:rsidP="00894C9D">
            <w:pPr>
              <w:rPr>
                <w:sz w:val="14"/>
                <w:szCs w:val="14"/>
              </w:rPr>
            </w:pPr>
          </w:p>
        </w:tc>
        <w:tc>
          <w:tcPr>
            <w:tcW w:w="1169" w:type="dxa"/>
          </w:tcPr>
          <w:p w14:paraId="57034115" w14:textId="77777777" w:rsidR="00C56B14" w:rsidRDefault="00C56B14" w:rsidP="00894C9D">
            <w:pPr>
              <w:rPr>
                <w:sz w:val="14"/>
                <w:szCs w:val="14"/>
              </w:rPr>
            </w:pPr>
            <w:r>
              <w:rPr>
                <w:sz w:val="14"/>
                <w:szCs w:val="14"/>
              </w:rPr>
              <w:t>Warfarin</w:t>
            </w:r>
          </w:p>
          <w:p w14:paraId="32E4AEFA" w14:textId="77777777" w:rsidR="00C56B14" w:rsidRDefault="00C56B14" w:rsidP="00894C9D">
            <w:pPr>
              <w:rPr>
                <w:sz w:val="14"/>
                <w:szCs w:val="14"/>
              </w:rPr>
            </w:pPr>
            <w:r>
              <w:rPr>
                <w:sz w:val="14"/>
                <w:szCs w:val="14"/>
              </w:rPr>
              <w:t>n=45</w:t>
            </w:r>
          </w:p>
          <w:p w14:paraId="0A197953" w14:textId="77777777" w:rsidR="00C56B14" w:rsidRDefault="00C56B14" w:rsidP="00894C9D">
            <w:pPr>
              <w:rPr>
                <w:sz w:val="14"/>
                <w:szCs w:val="14"/>
              </w:rPr>
            </w:pPr>
            <w:r>
              <w:rPr>
                <w:sz w:val="14"/>
                <w:szCs w:val="14"/>
              </w:rPr>
              <w:t>n=4</w:t>
            </w:r>
          </w:p>
          <w:p w14:paraId="0E502A17" w14:textId="77777777" w:rsidR="00C56B14" w:rsidRDefault="00C56B14" w:rsidP="00894C9D">
            <w:pPr>
              <w:rPr>
                <w:sz w:val="14"/>
                <w:szCs w:val="14"/>
              </w:rPr>
            </w:pPr>
            <w:r>
              <w:rPr>
                <w:sz w:val="14"/>
                <w:szCs w:val="14"/>
              </w:rPr>
              <w:t>Placebo</w:t>
            </w:r>
          </w:p>
          <w:p w14:paraId="346B6C07" w14:textId="77777777" w:rsidR="00C56B14" w:rsidRDefault="00C56B14" w:rsidP="00894C9D">
            <w:pPr>
              <w:rPr>
                <w:sz w:val="14"/>
                <w:szCs w:val="14"/>
              </w:rPr>
            </w:pPr>
            <w:r>
              <w:rPr>
                <w:sz w:val="14"/>
                <w:szCs w:val="14"/>
              </w:rPr>
              <w:t>n=30</w:t>
            </w:r>
          </w:p>
          <w:p w14:paraId="181C20D0" w14:textId="77777777" w:rsidR="00C56B14" w:rsidRDefault="00C56B14" w:rsidP="00894C9D">
            <w:pPr>
              <w:rPr>
                <w:sz w:val="14"/>
                <w:szCs w:val="14"/>
              </w:rPr>
            </w:pPr>
            <w:r>
              <w:rPr>
                <w:sz w:val="14"/>
                <w:szCs w:val="14"/>
              </w:rPr>
              <w:t>n=0</w:t>
            </w:r>
          </w:p>
        </w:tc>
        <w:tc>
          <w:tcPr>
            <w:tcW w:w="790" w:type="dxa"/>
          </w:tcPr>
          <w:p w14:paraId="0A237DFE" w14:textId="77777777" w:rsidR="00C56B14" w:rsidRDefault="00C56B14" w:rsidP="00894C9D">
            <w:pPr>
              <w:rPr>
                <w:sz w:val="14"/>
                <w:szCs w:val="14"/>
              </w:rPr>
            </w:pPr>
          </w:p>
        </w:tc>
        <w:tc>
          <w:tcPr>
            <w:tcW w:w="1276" w:type="dxa"/>
          </w:tcPr>
          <w:p w14:paraId="0EA5361E" w14:textId="77777777" w:rsidR="00C56B14" w:rsidRDefault="00C56B14" w:rsidP="00894C9D">
            <w:pPr>
              <w:rPr>
                <w:sz w:val="14"/>
                <w:szCs w:val="14"/>
              </w:rPr>
            </w:pPr>
          </w:p>
        </w:tc>
        <w:tc>
          <w:tcPr>
            <w:tcW w:w="1759" w:type="dxa"/>
          </w:tcPr>
          <w:p w14:paraId="7319E341" w14:textId="77777777" w:rsidR="00C56B14" w:rsidRDefault="00C56B14" w:rsidP="00894C9D">
            <w:pPr>
              <w:rPr>
                <w:sz w:val="14"/>
                <w:szCs w:val="14"/>
              </w:rPr>
            </w:pPr>
          </w:p>
        </w:tc>
        <w:tc>
          <w:tcPr>
            <w:tcW w:w="1276" w:type="dxa"/>
          </w:tcPr>
          <w:p w14:paraId="433023F5" w14:textId="77777777" w:rsidR="00C56B14" w:rsidRPr="00D37471" w:rsidRDefault="00C56B14" w:rsidP="00894C9D">
            <w:pPr>
              <w:rPr>
                <w:sz w:val="14"/>
                <w:szCs w:val="14"/>
              </w:rPr>
            </w:pPr>
          </w:p>
        </w:tc>
        <w:tc>
          <w:tcPr>
            <w:tcW w:w="1501" w:type="dxa"/>
          </w:tcPr>
          <w:p w14:paraId="28E044D9" w14:textId="77777777" w:rsidR="00C56B14" w:rsidRDefault="00C56B14" w:rsidP="00894C9D">
            <w:pPr>
              <w:rPr>
                <w:sz w:val="14"/>
                <w:szCs w:val="14"/>
              </w:rPr>
            </w:pPr>
            <w:r>
              <w:rPr>
                <w:sz w:val="14"/>
                <w:szCs w:val="14"/>
              </w:rPr>
              <w:t>1 (1.7) vs 1 (2.2) warfarin</w:t>
            </w:r>
          </w:p>
          <w:p w14:paraId="3EBE0050" w14:textId="77777777" w:rsidR="00C56B14" w:rsidRDefault="00C56B14" w:rsidP="00894C9D">
            <w:pPr>
              <w:rPr>
                <w:sz w:val="14"/>
                <w:szCs w:val="14"/>
              </w:rPr>
            </w:pPr>
          </w:p>
          <w:p w14:paraId="1A1EE1D8" w14:textId="77777777" w:rsidR="00C56B14" w:rsidRDefault="00C56B14" w:rsidP="00894C9D">
            <w:pPr>
              <w:rPr>
                <w:sz w:val="14"/>
                <w:szCs w:val="14"/>
              </w:rPr>
            </w:pPr>
            <w:r>
              <w:rPr>
                <w:sz w:val="14"/>
                <w:szCs w:val="14"/>
              </w:rPr>
              <w:t>1 (2.4) vs 1 (3.3) placebo</w:t>
            </w:r>
          </w:p>
        </w:tc>
        <w:tc>
          <w:tcPr>
            <w:tcW w:w="851" w:type="dxa"/>
            <w:shd w:val="clear" w:color="auto" w:fill="auto"/>
          </w:tcPr>
          <w:p w14:paraId="2DCADAB6" w14:textId="77777777" w:rsidR="00C56B14" w:rsidRDefault="00C56B14" w:rsidP="00894C9D">
            <w:pPr>
              <w:rPr>
                <w:sz w:val="14"/>
                <w:szCs w:val="14"/>
              </w:rPr>
            </w:pPr>
            <w:r w:rsidRPr="00EE2DDE">
              <w:rPr>
                <w:sz w:val="14"/>
                <w:szCs w:val="14"/>
              </w:rPr>
              <w:t>xx</w:t>
            </w:r>
          </w:p>
        </w:tc>
        <w:tc>
          <w:tcPr>
            <w:tcW w:w="1207" w:type="dxa"/>
          </w:tcPr>
          <w:p w14:paraId="5A353748" w14:textId="77777777" w:rsidR="00C56B14" w:rsidRDefault="00C56B14" w:rsidP="00894C9D">
            <w:pPr>
              <w:rPr>
                <w:sz w:val="14"/>
                <w:szCs w:val="14"/>
              </w:rPr>
            </w:pPr>
            <w:r>
              <w:rPr>
                <w:sz w:val="14"/>
                <w:szCs w:val="14"/>
              </w:rPr>
              <w:t>NR</w:t>
            </w:r>
          </w:p>
        </w:tc>
        <w:tc>
          <w:tcPr>
            <w:tcW w:w="536" w:type="dxa"/>
          </w:tcPr>
          <w:p w14:paraId="4696A3B7" w14:textId="77777777" w:rsidR="00C56B14" w:rsidRDefault="00C56B14" w:rsidP="00894C9D">
            <w:pPr>
              <w:rPr>
                <w:sz w:val="14"/>
                <w:szCs w:val="14"/>
              </w:rPr>
            </w:pPr>
            <w:r>
              <w:rPr>
                <w:sz w:val="14"/>
                <w:szCs w:val="14"/>
              </w:rPr>
              <w:t>NR</w:t>
            </w:r>
          </w:p>
        </w:tc>
      </w:tr>
    </w:tbl>
    <w:p w14:paraId="4E0C09FA" w14:textId="77777777" w:rsidR="00EE066D" w:rsidRDefault="003B4F92">
      <w:pPr>
        <w:rPr>
          <w:rFonts w:ascii="Calibri" w:eastAsia="Aptos" w:hAnsi="Calibri" w:cs="Calibri"/>
          <w:color w:val="212121"/>
          <w:shd w:val="clear" w:color="auto" w:fill="FFFFFF"/>
        </w:rPr>
        <w:sectPr w:rsidR="00EE066D" w:rsidSect="003B4F92">
          <w:pgSz w:w="16838" w:h="11906" w:orient="landscape"/>
          <w:pgMar w:top="1440" w:right="1440" w:bottom="1440" w:left="1440" w:header="708" w:footer="708" w:gutter="0"/>
          <w:cols w:space="708"/>
          <w:docGrid w:linePitch="360"/>
        </w:sectPr>
      </w:pPr>
      <w:r>
        <w:rPr>
          <w:rFonts w:ascii="Calibri" w:eastAsia="Aptos" w:hAnsi="Calibri" w:cs="Calibri"/>
          <w:color w:val="212121"/>
          <w:shd w:val="clear" w:color="auto" w:fill="FFFFFF"/>
        </w:rPr>
        <w:br w:type="page"/>
      </w:r>
    </w:p>
    <w:p w14:paraId="70EDABC3" w14:textId="271738A9" w:rsidR="003B4F92" w:rsidRDefault="00927F68" w:rsidP="003B4F92">
      <w:pPr>
        <w:rPr>
          <w:rFonts w:ascii="Calibri" w:eastAsia="Aptos" w:hAnsi="Calibri" w:cs="Calibri"/>
          <w:color w:val="212121"/>
          <w:shd w:val="clear" w:color="auto" w:fill="FFFFFF"/>
        </w:rPr>
      </w:pPr>
      <w:r w:rsidRPr="00927F68">
        <w:rPr>
          <w:rFonts w:ascii="Calibri" w:eastAsia="Aptos" w:hAnsi="Calibri" w:cs="Calibri"/>
          <w:b/>
          <w:bCs/>
          <w:color w:val="212121"/>
          <w:shd w:val="clear" w:color="auto" w:fill="FFFFFF"/>
        </w:rPr>
        <w:lastRenderedPageBreak/>
        <w:t>Supplementary Table 3.</w:t>
      </w:r>
      <w:r w:rsidR="00172684" w:rsidRPr="00927F68">
        <w:rPr>
          <w:rFonts w:ascii="Calibri" w:eastAsia="Aptos" w:hAnsi="Calibri" w:cs="Calibri"/>
          <w:b/>
          <w:bCs/>
          <w:color w:val="212121"/>
          <w:shd w:val="clear" w:color="auto" w:fill="FFFFFF"/>
        </w:rPr>
        <w:t xml:space="preserve"> </w:t>
      </w:r>
      <w:r w:rsidRPr="00927F68">
        <w:rPr>
          <w:rFonts w:ascii="Calibri" w:eastAsia="Aptos" w:hAnsi="Calibri" w:cs="Calibri"/>
          <w:b/>
          <w:bCs/>
          <w:color w:val="212121"/>
          <w:shd w:val="clear" w:color="auto" w:fill="FFFFFF"/>
        </w:rPr>
        <w:t>VTE thromboprophylaxis for hospitalised medical patients with advanced CKD</w:t>
      </w:r>
    </w:p>
    <w:tbl>
      <w:tblPr>
        <w:tblStyle w:val="TableGrid"/>
        <w:tblW w:w="0" w:type="auto"/>
        <w:tblLook w:val="04A0" w:firstRow="1" w:lastRow="0" w:firstColumn="1" w:lastColumn="0" w:noHBand="0" w:noVBand="1"/>
      </w:tblPr>
      <w:tblGrid>
        <w:gridCol w:w="1059"/>
        <w:gridCol w:w="1326"/>
        <w:gridCol w:w="1498"/>
        <w:gridCol w:w="830"/>
        <w:gridCol w:w="1867"/>
        <w:gridCol w:w="866"/>
        <w:gridCol w:w="1570"/>
      </w:tblGrid>
      <w:tr w:rsidR="00EE066D" w:rsidRPr="001763E5" w14:paraId="0C2A23C6" w14:textId="77777777" w:rsidTr="001C2A4B">
        <w:tc>
          <w:tcPr>
            <w:tcW w:w="1066" w:type="dxa"/>
          </w:tcPr>
          <w:p w14:paraId="4351BB1D"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 xml:space="preserve">Study </w:t>
            </w:r>
          </w:p>
        </w:tc>
        <w:tc>
          <w:tcPr>
            <w:tcW w:w="1326" w:type="dxa"/>
          </w:tcPr>
          <w:p w14:paraId="31841E14"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Type of study</w:t>
            </w:r>
          </w:p>
        </w:tc>
        <w:tc>
          <w:tcPr>
            <w:tcW w:w="1551" w:type="dxa"/>
          </w:tcPr>
          <w:p w14:paraId="3482B73D"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VTE prophylactic agents</w:t>
            </w:r>
          </w:p>
        </w:tc>
        <w:tc>
          <w:tcPr>
            <w:tcW w:w="730" w:type="dxa"/>
          </w:tcPr>
          <w:p w14:paraId="15BC6E10"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Sample size</w:t>
            </w:r>
          </w:p>
        </w:tc>
        <w:tc>
          <w:tcPr>
            <w:tcW w:w="1886" w:type="dxa"/>
          </w:tcPr>
          <w:p w14:paraId="78D7198D"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Patient characteristics</w:t>
            </w:r>
          </w:p>
        </w:tc>
        <w:tc>
          <w:tcPr>
            <w:tcW w:w="887" w:type="dxa"/>
          </w:tcPr>
          <w:p w14:paraId="6EFC29D6"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Study period</w:t>
            </w:r>
          </w:p>
        </w:tc>
        <w:tc>
          <w:tcPr>
            <w:tcW w:w="1570" w:type="dxa"/>
          </w:tcPr>
          <w:p w14:paraId="5ADDDB12" w14:textId="77777777" w:rsidR="00EE066D" w:rsidRPr="001763E5" w:rsidRDefault="00EE066D"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Result</w:t>
            </w:r>
          </w:p>
        </w:tc>
      </w:tr>
      <w:tr w:rsidR="00EE066D" w:rsidRPr="001763E5" w14:paraId="382C6283" w14:textId="77777777" w:rsidTr="001C2A4B">
        <w:tc>
          <w:tcPr>
            <w:tcW w:w="1066" w:type="dxa"/>
          </w:tcPr>
          <w:p w14:paraId="47AB1B6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Schmid 2009</w:t>
            </w:r>
          </w:p>
        </w:tc>
        <w:tc>
          <w:tcPr>
            <w:tcW w:w="1326" w:type="dxa"/>
          </w:tcPr>
          <w:p w14:paraId="0A47FCCB"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cohort</w:t>
            </w:r>
          </w:p>
        </w:tc>
        <w:tc>
          <w:tcPr>
            <w:tcW w:w="1551" w:type="dxa"/>
          </w:tcPr>
          <w:p w14:paraId="06B9A335"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Dalteparin</w:t>
            </w:r>
            <w:proofErr w:type="spellEnd"/>
          </w:p>
          <w:p w14:paraId="1AB6E938" w14:textId="45B88536"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&lt;50kg 2500 </w:t>
            </w:r>
            <w:r w:rsidR="00927F68">
              <w:rPr>
                <w:rFonts w:ascii="Calibri" w:eastAsia="Aptos" w:hAnsi="Calibri" w:cs="Calibri"/>
                <w:color w:val="222222"/>
                <w:sz w:val="20"/>
                <w:szCs w:val="20"/>
                <w:shd w:val="clear" w:color="auto" w:fill="FFFFFF"/>
              </w:rPr>
              <w:t>units</w:t>
            </w:r>
          </w:p>
          <w:p w14:paraId="761DCF53" w14:textId="2CF63A7F"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50-100kg </w:t>
            </w:r>
            <w:r w:rsidR="00927F68">
              <w:rPr>
                <w:rFonts w:ascii="Calibri" w:eastAsia="Aptos" w:hAnsi="Calibri" w:cs="Calibri"/>
                <w:color w:val="222222"/>
                <w:sz w:val="20"/>
                <w:szCs w:val="20"/>
                <w:shd w:val="clear" w:color="auto" w:fill="FFFFFF"/>
              </w:rPr>
              <w:t>5</w:t>
            </w:r>
            <w:r w:rsidRPr="001763E5">
              <w:rPr>
                <w:rFonts w:ascii="Calibri" w:eastAsia="Aptos" w:hAnsi="Calibri" w:cs="Calibri"/>
                <w:color w:val="222222"/>
                <w:sz w:val="20"/>
                <w:szCs w:val="20"/>
                <w:shd w:val="clear" w:color="auto" w:fill="FFFFFF"/>
              </w:rPr>
              <w:t xml:space="preserve">000 </w:t>
            </w:r>
            <w:r w:rsidR="00927F68">
              <w:rPr>
                <w:rFonts w:ascii="Calibri" w:eastAsia="Aptos" w:hAnsi="Calibri" w:cs="Calibri"/>
                <w:color w:val="222222"/>
                <w:sz w:val="20"/>
                <w:szCs w:val="20"/>
                <w:shd w:val="clear" w:color="auto" w:fill="FFFFFF"/>
              </w:rPr>
              <w:t>units</w:t>
            </w:r>
          </w:p>
          <w:p w14:paraId="70A79604" w14:textId="22097ABC"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&gt;100kg 7500 </w:t>
            </w:r>
            <w:r w:rsidR="00927F68">
              <w:rPr>
                <w:rFonts w:ascii="Calibri" w:eastAsia="Aptos" w:hAnsi="Calibri" w:cs="Calibri"/>
                <w:color w:val="222222"/>
                <w:sz w:val="20"/>
                <w:szCs w:val="20"/>
                <w:shd w:val="clear" w:color="auto" w:fill="FFFFFF"/>
              </w:rPr>
              <w:t>units</w:t>
            </w:r>
          </w:p>
        </w:tc>
        <w:tc>
          <w:tcPr>
            <w:tcW w:w="730" w:type="dxa"/>
          </w:tcPr>
          <w:p w14:paraId="683302D3"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42</w:t>
            </w:r>
          </w:p>
        </w:tc>
        <w:tc>
          <w:tcPr>
            <w:tcW w:w="1886" w:type="dxa"/>
          </w:tcPr>
          <w:p w14:paraId="08003DBC"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n=18 CrCl≥60</w:t>
            </w:r>
          </w:p>
          <w:p w14:paraId="0C4D0A0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n=15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30-59</w:t>
            </w:r>
          </w:p>
          <w:p w14:paraId="02874368" w14:textId="77777777" w:rsidR="00EE066D" w:rsidRPr="001763E5" w:rsidRDefault="00EE066D" w:rsidP="001C2A4B">
            <w:pPr>
              <w:rPr>
                <w:rFonts w:ascii="Calibri" w:eastAsia="Aptos" w:hAnsi="Calibri" w:cs="Calibri"/>
                <w:color w:val="222222"/>
                <w:sz w:val="20"/>
                <w:szCs w:val="20"/>
                <w:shd w:val="clear" w:color="auto" w:fill="FFFFFF"/>
              </w:rPr>
            </w:pPr>
          </w:p>
          <w:p w14:paraId="1A31A67B"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General medical and surgical ward</w:t>
            </w:r>
          </w:p>
          <w:p w14:paraId="7DCC6AEA" w14:textId="77777777" w:rsidR="00EE066D" w:rsidRPr="001763E5" w:rsidRDefault="00EE066D" w:rsidP="001C2A4B">
            <w:pPr>
              <w:rPr>
                <w:rFonts w:ascii="Calibri" w:eastAsia="Aptos" w:hAnsi="Calibri" w:cs="Calibri"/>
                <w:color w:val="222222"/>
                <w:sz w:val="20"/>
                <w:szCs w:val="20"/>
                <w:shd w:val="clear" w:color="auto" w:fill="FFFFFF"/>
              </w:rPr>
            </w:pPr>
          </w:p>
        </w:tc>
        <w:tc>
          <w:tcPr>
            <w:tcW w:w="887" w:type="dxa"/>
          </w:tcPr>
          <w:p w14:paraId="262E86A0"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3 weeks</w:t>
            </w:r>
          </w:p>
        </w:tc>
        <w:tc>
          <w:tcPr>
            <w:tcW w:w="1570" w:type="dxa"/>
          </w:tcPr>
          <w:p w14:paraId="61EF6617"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Prophylactic </w:t>
            </w:r>
            <w:proofErr w:type="spellStart"/>
            <w:r w:rsidRPr="001763E5">
              <w:rPr>
                <w:rFonts w:ascii="Calibri" w:eastAsia="Aptos" w:hAnsi="Calibri" w:cs="Calibri"/>
                <w:color w:val="222222"/>
                <w:sz w:val="20"/>
                <w:szCs w:val="20"/>
                <w:shd w:val="clear" w:color="auto" w:fill="FFFFFF"/>
              </w:rPr>
              <w:t>dalteparin</w:t>
            </w:r>
            <w:proofErr w:type="spellEnd"/>
            <w:r w:rsidRPr="001763E5">
              <w:rPr>
                <w:rFonts w:ascii="Calibri" w:eastAsia="Aptos" w:hAnsi="Calibri" w:cs="Calibri"/>
                <w:color w:val="222222"/>
                <w:sz w:val="20"/>
                <w:szCs w:val="20"/>
                <w:shd w:val="clear" w:color="auto" w:fill="FFFFFF"/>
              </w:rPr>
              <w:t xml:space="preserve"> not associated with bioaccumulation of &gt;30% during median follow-up of 10 days.</w:t>
            </w:r>
          </w:p>
        </w:tc>
      </w:tr>
      <w:tr w:rsidR="00EE066D" w:rsidRPr="001763E5" w14:paraId="09C874CC" w14:textId="77777777" w:rsidTr="001C2A4B">
        <w:tc>
          <w:tcPr>
            <w:tcW w:w="1066" w:type="dxa"/>
          </w:tcPr>
          <w:p w14:paraId="19CC137C"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Projean</w:t>
            </w:r>
            <w:proofErr w:type="spellEnd"/>
            <w:r w:rsidRPr="001763E5">
              <w:rPr>
                <w:rFonts w:ascii="Calibri" w:eastAsia="Aptos" w:hAnsi="Calibri" w:cs="Calibri"/>
                <w:color w:val="222222"/>
                <w:sz w:val="20"/>
                <w:szCs w:val="20"/>
                <w:shd w:val="clear" w:color="auto" w:fill="FFFFFF"/>
              </w:rPr>
              <w:t xml:space="preserve"> 2018</w:t>
            </w:r>
          </w:p>
        </w:tc>
        <w:tc>
          <w:tcPr>
            <w:tcW w:w="1326" w:type="dxa"/>
          </w:tcPr>
          <w:p w14:paraId="451431FF"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Prospective observational </w:t>
            </w:r>
          </w:p>
        </w:tc>
        <w:tc>
          <w:tcPr>
            <w:tcW w:w="1551" w:type="dxa"/>
          </w:tcPr>
          <w:p w14:paraId="32CED516"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Tinzaparin</w:t>
            </w:r>
          </w:p>
          <w:p w14:paraId="43D1717A" w14:textId="2ABE7F00"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&lt;40kg 2500 </w:t>
            </w:r>
            <w:r w:rsidR="00927F68">
              <w:rPr>
                <w:rFonts w:ascii="Calibri" w:eastAsia="Aptos" w:hAnsi="Calibri" w:cs="Calibri"/>
                <w:color w:val="222222"/>
                <w:sz w:val="20"/>
                <w:szCs w:val="20"/>
                <w:shd w:val="clear" w:color="auto" w:fill="FFFFFF"/>
              </w:rPr>
              <w:t>units</w:t>
            </w:r>
          </w:p>
          <w:p w14:paraId="54FB2FE8" w14:textId="14B5A8AE"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3500 </w:t>
            </w:r>
            <w:r w:rsidR="00927F68">
              <w:rPr>
                <w:rFonts w:ascii="Calibri" w:eastAsia="Aptos" w:hAnsi="Calibri" w:cs="Calibri"/>
                <w:color w:val="222222"/>
                <w:sz w:val="20"/>
                <w:szCs w:val="20"/>
                <w:shd w:val="clear" w:color="auto" w:fill="FFFFFF"/>
              </w:rPr>
              <w:t>units</w:t>
            </w:r>
          </w:p>
          <w:p w14:paraId="4369C846" w14:textId="39E2B0EB"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BMI≥30 4500 </w:t>
            </w:r>
            <w:r w:rsidR="00927F68">
              <w:rPr>
                <w:rFonts w:ascii="Calibri" w:eastAsia="Aptos" w:hAnsi="Calibri" w:cs="Calibri"/>
                <w:color w:val="222222"/>
                <w:sz w:val="20"/>
                <w:szCs w:val="20"/>
                <w:shd w:val="clear" w:color="auto" w:fill="FFFFFF"/>
              </w:rPr>
              <w:t>units</w:t>
            </w:r>
          </w:p>
        </w:tc>
        <w:tc>
          <w:tcPr>
            <w:tcW w:w="730" w:type="dxa"/>
          </w:tcPr>
          <w:p w14:paraId="4C34FBF9"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28</w:t>
            </w:r>
          </w:p>
        </w:tc>
        <w:tc>
          <w:tcPr>
            <w:tcW w:w="1886" w:type="dxa"/>
          </w:tcPr>
          <w:p w14:paraId="27B3516E"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sz w:val="20"/>
                <w:szCs w:val="20"/>
              </w:rPr>
              <w:t>eGFR ≤30ml/min/1.73m²</w:t>
            </w:r>
          </w:p>
        </w:tc>
        <w:tc>
          <w:tcPr>
            <w:tcW w:w="887" w:type="dxa"/>
          </w:tcPr>
          <w:p w14:paraId="2547B7D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8 days</w:t>
            </w:r>
          </w:p>
        </w:tc>
        <w:tc>
          <w:tcPr>
            <w:tcW w:w="1570" w:type="dxa"/>
          </w:tcPr>
          <w:p w14:paraId="4B655707"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All patients had undetectable trough anti-Xa levels and half had undetectable peak levels. No bleeding or thrombosis.</w:t>
            </w:r>
          </w:p>
        </w:tc>
      </w:tr>
      <w:tr w:rsidR="00EE066D" w:rsidRPr="001763E5" w14:paraId="08747E93" w14:textId="77777777" w:rsidTr="001C2A4B">
        <w:tc>
          <w:tcPr>
            <w:tcW w:w="1066" w:type="dxa"/>
          </w:tcPr>
          <w:p w14:paraId="6A3573FF"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Sanderink</w:t>
            </w:r>
            <w:proofErr w:type="spellEnd"/>
            <w:r w:rsidRPr="001763E5">
              <w:rPr>
                <w:rFonts w:ascii="Calibri" w:eastAsia="Aptos" w:hAnsi="Calibri" w:cs="Calibri"/>
                <w:color w:val="222222"/>
                <w:sz w:val="20"/>
                <w:szCs w:val="20"/>
                <w:shd w:val="clear" w:color="auto" w:fill="FFFFFF"/>
              </w:rPr>
              <w:t xml:space="preserve"> 2002</w:t>
            </w:r>
          </w:p>
        </w:tc>
        <w:tc>
          <w:tcPr>
            <w:tcW w:w="1326" w:type="dxa"/>
          </w:tcPr>
          <w:p w14:paraId="1FAFFF31"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cohort</w:t>
            </w:r>
          </w:p>
        </w:tc>
        <w:tc>
          <w:tcPr>
            <w:tcW w:w="1551" w:type="dxa"/>
          </w:tcPr>
          <w:p w14:paraId="3DDDB073"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40mg OD</w:t>
            </w:r>
          </w:p>
        </w:tc>
        <w:tc>
          <w:tcPr>
            <w:tcW w:w="730" w:type="dxa"/>
          </w:tcPr>
          <w:p w14:paraId="7CC707B6"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48</w:t>
            </w:r>
          </w:p>
        </w:tc>
        <w:tc>
          <w:tcPr>
            <w:tcW w:w="1886" w:type="dxa"/>
          </w:tcPr>
          <w:p w14:paraId="7A7FCC72"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n=12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&gt;80</w:t>
            </w:r>
          </w:p>
          <w:p w14:paraId="13D33105"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n=12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50-80</w:t>
            </w:r>
          </w:p>
          <w:p w14:paraId="280C4D2E"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n=12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30-80</w:t>
            </w:r>
          </w:p>
          <w:p w14:paraId="7AF9B8AC"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n=12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w:t>
            </w:r>
          </w:p>
          <w:p w14:paraId="592E8BF4" w14:textId="77777777" w:rsidR="00EE066D" w:rsidRPr="001763E5" w:rsidRDefault="00EE066D" w:rsidP="001C2A4B">
            <w:pPr>
              <w:rPr>
                <w:rFonts w:ascii="Calibri" w:eastAsia="Aptos" w:hAnsi="Calibri" w:cs="Calibri"/>
                <w:color w:val="222222"/>
                <w:sz w:val="20"/>
                <w:szCs w:val="20"/>
                <w:shd w:val="clear" w:color="auto" w:fill="FFFFFF"/>
              </w:rPr>
            </w:pPr>
          </w:p>
          <w:p w14:paraId="69BBF803"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18-75 years old</w:t>
            </w:r>
          </w:p>
          <w:p w14:paraId="6B268C44"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BMI 18-30</w:t>
            </w:r>
          </w:p>
        </w:tc>
        <w:tc>
          <w:tcPr>
            <w:tcW w:w="887" w:type="dxa"/>
          </w:tcPr>
          <w:p w14:paraId="40DFEC3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4 days</w:t>
            </w:r>
          </w:p>
        </w:tc>
        <w:tc>
          <w:tcPr>
            <w:tcW w:w="1570" w:type="dxa"/>
          </w:tcPr>
          <w:p w14:paraId="6976AA69"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Clearance of enoxaparin is reduced if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w:t>
            </w:r>
          </w:p>
        </w:tc>
      </w:tr>
      <w:tr w:rsidR="00EE066D" w:rsidRPr="001763E5" w14:paraId="446C96CF" w14:textId="77777777" w:rsidTr="001C2A4B">
        <w:tc>
          <w:tcPr>
            <w:tcW w:w="1066" w:type="dxa"/>
          </w:tcPr>
          <w:p w14:paraId="78288D9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Elsaid 2012</w:t>
            </w:r>
          </w:p>
        </w:tc>
        <w:tc>
          <w:tcPr>
            <w:tcW w:w="1326" w:type="dxa"/>
          </w:tcPr>
          <w:p w14:paraId="46CDB36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Retrospective cohort</w:t>
            </w:r>
          </w:p>
        </w:tc>
        <w:tc>
          <w:tcPr>
            <w:tcW w:w="1551" w:type="dxa"/>
          </w:tcPr>
          <w:p w14:paraId="5C692BF2"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UFH BD or TDS</w:t>
            </w:r>
          </w:p>
          <w:p w14:paraId="49C7CA77"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30mg BD</w:t>
            </w:r>
          </w:p>
          <w:p w14:paraId="10AF121F"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&lt;30 Enoxaparin 30mg OD </w:t>
            </w:r>
          </w:p>
          <w:p w14:paraId="2756EF67"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QI initiative: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&lt;30 only UFH</w:t>
            </w:r>
          </w:p>
        </w:tc>
        <w:tc>
          <w:tcPr>
            <w:tcW w:w="730" w:type="dxa"/>
          </w:tcPr>
          <w:p w14:paraId="4D2B087A"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323</w:t>
            </w:r>
          </w:p>
        </w:tc>
        <w:tc>
          <w:tcPr>
            <w:tcW w:w="1886" w:type="dxa"/>
          </w:tcPr>
          <w:p w14:paraId="06F103CB"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n=268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w:t>
            </w:r>
          </w:p>
        </w:tc>
        <w:tc>
          <w:tcPr>
            <w:tcW w:w="887" w:type="dxa"/>
          </w:tcPr>
          <w:p w14:paraId="672B438F" w14:textId="77777777" w:rsidR="00EE066D" w:rsidRPr="001763E5" w:rsidRDefault="00EE066D" w:rsidP="001C2A4B">
            <w:pPr>
              <w:rPr>
                <w:rFonts w:ascii="Calibri" w:eastAsia="Aptos" w:hAnsi="Calibri" w:cs="Calibri"/>
                <w:i/>
                <w:iCs/>
                <w:color w:val="222222"/>
                <w:shd w:val="clear" w:color="auto" w:fill="FFFFFF"/>
              </w:rPr>
            </w:pPr>
          </w:p>
        </w:tc>
        <w:tc>
          <w:tcPr>
            <w:tcW w:w="1570" w:type="dxa"/>
          </w:tcPr>
          <w:p w14:paraId="01CBA35D"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Higher rates of major bleeding with enoxaparin if </w:t>
            </w: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 </w:t>
            </w:r>
          </w:p>
          <w:p w14:paraId="7C46D52A"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QI initiative: relative risk of major bleeding not significantly reduced</w:t>
            </w:r>
          </w:p>
        </w:tc>
      </w:tr>
      <w:tr w:rsidR="00EE066D" w:rsidRPr="001763E5" w14:paraId="4B73A3FA" w14:textId="77777777" w:rsidTr="001C2A4B">
        <w:tc>
          <w:tcPr>
            <w:tcW w:w="1066" w:type="dxa"/>
          </w:tcPr>
          <w:p w14:paraId="14E258FF"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Karaoui</w:t>
            </w:r>
            <w:proofErr w:type="spellEnd"/>
            <w:r w:rsidRPr="001763E5">
              <w:rPr>
                <w:rFonts w:ascii="Calibri" w:eastAsia="Aptos" w:hAnsi="Calibri" w:cs="Calibri"/>
                <w:color w:val="222222"/>
                <w:sz w:val="20"/>
                <w:szCs w:val="20"/>
                <w:shd w:val="clear" w:color="auto" w:fill="FFFFFF"/>
              </w:rPr>
              <w:t xml:space="preserve"> 2019</w:t>
            </w:r>
          </w:p>
        </w:tc>
        <w:tc>
          <w:tcPr>
            <w:tcW w:w="1326" w:type="dxa"/>
          </w:tcPr>
          <w:p w14:paraId="4A7CE14A"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Retrospective cohort</w:t>
            </w:r>
          </w:p>
        </w:tc>
        <w:tc>
          <w:tcPr>
            <w:tcW w:w="1551" w:type="dxa"/>
          </w:tcPr>
          <w:p w14:paraId="33DBA5A1"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20mg OD</w:t>
            </w:r>
          </w:p>
        </w:tc>
        <w:tc>
          <w:tcPr>
            <w:tcW w:w="730" w:type="dxa"/>
          </w:tcPr>
          <w:p w14:paraId="0C6DF1D9"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160</w:t>
            </w:r>
          </w:p>
        </w:tc>
        <w:tc>
          <w:tcPr>
            <w:tcW w:w="1886" w:type="dxa"/>
          </w:tcPr>
          <w:p w14:paraId="70E3DBEF" w14:textId="77777777" w:rsidR="00EE066D" w:rsidRPr="001763E5" w:rsidRDefault="00EE066D"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w:t>
            </w:r>
          </w:p>
          <w:p w14:paraId="70795250" w14:textId="77777777" w:rsidR="00EE066D" w:rsidRPr="001763E5" w:rsidRDefault="00EE066D" w:rsidP="001C2A4B">
            <w:pPr>
              <w:rPr>
                <w:rFonts w:ascii="Calibri" w:eastAsia="Aptos" w:hAnsi="Calibri" w:cs="Calibri"/>
                <w:color w:val="222222"/>
                <w:sz w:val="20"/>
                <w:szCs w:val="20"/>
                <w:shd w:val="clear" w:color="auto" w:fill="FFFFFF"/>
              </w:rPr>
            </w:pPr>
          </w:p>
          <w:p w14:paraId="7957B5E1"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Non-surgical patients</w:t>
            </w:r>
          </w:p>
          <w:p w14:paraId="34E96B74"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Age ≥18 years</w:t>
            </w:r>
          </w:p>
        </w:tc>
        <w:tc>
          <w:tcPr>
            <w:tcW w:w="887" w:type="dxa"/>
          </w:tcPr>
          <w:p w14:paraId="79CC1E93"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3 days</w:t>
            </w:r>
          </w:p>
          <w:p w14:paraId="26BDDAA6" w14:textId="77777777" w:rsidR="00EE066D" w:rsidRPr="001763E5" w:rsidRDefault="00EE066D" w:rsidP="001C2A4B">
            <w:pPr>
              <w:rPr>
                <w:rFonts w:ascii="Calibri" w:eastAsia="Aptos" w:hAnsi="Calibri" w:cs="Calibri"/>
                <w:color w:val="222222"/>
                <w:shd w:val="clear" w:color="auto" w:fill="FFFFFF"/>
              </w:rPr>
            </w:pPr>
          </w:p>
        </w:tc>
        <w:tc>
          <w:tcPr>
            <w:tcW w:w="1570" w:type="dxa"/>
          </w:tcPr>
          <w:p w14:paraId="5C79E5D9" w14:textId="77777777" w:rsidR="00EE066D" w:rsidRPr="001763E5" w:rsidRDefault="00EE066D"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Incidence of bleeding higher than previously reported in patients with normal renal function</w:t>
            </w:r>
          </w:p>
        </w:tc>
      </w:tr>
    </w:tbl>
    <w:p w14:paraId="550F09F2" w14:textId="77777777" w:rsidR="00EE066D" w:rsidRDefault="00EE066D" w:rsidP="003B4F92">
      <w:pPr>
        <w:rPr>
          <w:rFonts w:ascii="Calibri" w:eastAsia="Aptos" w:hAnsi="Calibri" w:cs="Calibri"/>
          <w:color w:val="212121"/>
          <w:shd w:val="clear" w:color="auto" w:fill="FFFFFF"/>
        </w:rPr>
      </w:pPr>
    </w:p>
    <w:p w14:paraId="32821104" w14:textId="77777777" w:rsidR="003B4F92" w:rsidRDefault="003B4F92" w:rsidP="003B4F92">
      <w:pPr>
        <w:rPr>
          <w:rFonts w:ascii="Calibri" w:eastAsia="Aptos" w:hAnsi="Calibri" w:cs="Calibri"/>
          <w:color w:val="212121"/>
          <w:shd w:val="clear" w:color="auto" w:fill="FFFFFF"/>
        </w:rPr>
      </w:pPr>
    </w:p>
    <w:p w14:paraId="4B829160" w14:textId="77777777" w:rsidR="003B4F92" w:rsidRDefault="003B4F92" w:rsidP="003B4F92">
      <w:pPr>
        <w:rPr>
          <w:rFonts w:ascii="Calibri" w:eastAsia="Aptos" w:hAnsi="Calibri" w:cs="Calibri"/>
          <w:color w:val="212121"/>
          <w:shd w:val="clear" w:color="auto" w:fill="FFFFFF"/>
        </w:rPr>
      </w:pPr>
    </w:p>
    <w:p w14:paraId="5CB10136" w14:textId="77777777" w:rsidR="003B4F92" w:rsidRDefault="003B4F92" w:rsidP="003B4F92">
      <w:pPr>
        <w:rPr>
          <w:rFonts w:ascii="Calibri" w:eastAsia="Aptos" w:hAnsi="Calibri" w:cs="Calibri"/>
          <w:color w:val="212121"/>
          <w:shd w:val="clear" w:color="auto" w:fill="FFFFFF"/>
        </w:rPr>
      </w:pPr>
    </w:p>
    <w:p w14:paraId="43645716" w14:textId="77777777" w:rsidR="003B4F92" w:rsidRDefault="003B4F92" w:rsidP="003B4F92">
      <w:pPr>
        <w:rPr>
          <w:rFonts w:ascii="Calibri" w:eastAsia="Aptos" w:hAnsi="Calibri" w:cs="Calibri"/>
          <w:color w:val="212121"/>
          <w:shd w:val="clear" w:color="auto" w:fill="FFFFFF"/>
        </w:rPr>
      </w:pPr>
    </w:p>
    <w:p w14:paraId="3D65F339" w14:textId="77777777" w:rsidR="003B4F92" w:rsidRDefault="003B4F92" w:rsidP="003B4F92">
      <w:pPr>
        <w:rPr>
          <w:rFonts w:ascii="Calibri" w:eastAsia="Aptos" w:hAnsi="Calibri" w:cs="Calibri"/>
          <w:color w:val="212121"/>
          <w:shd w:val="clear" w:color="auto" w:fill="FFFFFF"/>
        </w:rPr>
      </w:pPr>
    </w:p>
    <w:p w14:paraId="6434F6E9" w14:textId="5AC9AF3F" w:rsidR="003B4F92" w:rsidRPr="00927F68" w:rsidRDefault="00927F68" w:rsidP="003B4F92">
      <w:pPr>
        <w:rPr>
          <w:rFonts w:ascii="Calibri" w:eastAsia="Aptos" w:hAnsi="Calibri" w:cs="Calibri"/>
          <w:b/>
          <w:bCs/>
          <w:color w:val="212121"/>
          <w:shd w:val="clear" w:color="auto" w:fill="FFFFFF"/>
        </w:rPr>
      </w:pPr>
      <w:r w:rsidRPr="00927F68">
        <w:rPr>
          <w:rFonts w:ascii="Calibri" w:eastAsia="Aptos" w:hAnsi="Calibri" w:cs="Calibri"/>
          <w:b/>
          <w:bCs/>
          <w:color w:val="212121"/>
          <w:shd w:val="clear" w:color="auto" w:fill="FFFFFF"/>
        </w:rPr>
        <w:lastRenderedPageBreak/>
        <w:t xml:space="preserve">Supplementary </w:t>
      </w:r>
      <w:r>
        <w:rPr>
          <w:rFonts w:ascii="Calibri" w:eastAsia="Aptos" w:hAnsi="Calibri" w:cs="Calibri"/>
          <w:b/>
          <w:bCs/>
          <w:color w:val="212121"/>
          <w:shd w:val="clear" w:color="auto" w:fill="FFFFFF"/>
        </w:rPr>
        <w:t>T</w:t>
      </w:r>
      <w:r w:rsidRPr="00927F68">
        <w:rPr>
          <w:rFonts w:ascii="Calibri" w:eastAsia="Aptos" w:hAnsi="Calibri" w:cs="Calibri"/>
          <w:b/>
          <w:bCs/>
          <w:color w:val="212121"/>
          <w:shd w:val="clear" w:color="auto" w:fill="FFFFFF"/>
        </w:rPr>
        <w:t xml:space="preserve">able 4. VTE thromboprophylaxis for </w:t>
      </w:r>
      <w:r>
        <w:rPr>
          <w:rFonts w:ascii="Calibri" w:eastAsia="Aptos" w:hAnsi="Calibri" w:cs="Calibri"/>
          <w:b/>
          <w:bCs/>
          <w:color w:val="212121"/>
          <w:shd w:val="clear" w:color="auto" w:fill="FFFFFF"/>
        </w:rPr>
        <w:t xml:space="preserve">elderly </w:t>
      </w:r>
      <w:r w:rsidRPr="00927F68">
        <w:rPr>
          <w:rFonts w:ascii="Calibri" w:eastAsia="Aptos" w:hAnsi="Calibri" w:cs="Calibri"/>
          <w:b/>
          <w:bCs/>
          <w:color w:val="212121"/>
          <w:shd w:val="clear" w:color="auto" w:fill="FFFFFF"/>
        </w:rPr>
        <w:t xml:space="preserve">hospitalised medical patients with advanced CKD </w:t>
      </w:r>
    </w:p>
    <w:p w14:paraId="23BF3327" w14:textId="77777777" w:rsidR="002A0B59" w:rsidRPr="00927F68" w:rsidRDefault="002A0B59" w:rsidP="003B4F92">
      <w:pPr>
        <w:rPr>
          <w:rFonts w:ascii="Calibri" w:eastAsia="Aptos" w:hAnsi="Calibri" w:cs="Calibri"/>
          <w:b/>
          <w:bCs/>
          <w:color w:val="212121"/>
          <w:shd w:val="clear" w:color="auto" w:fill="FFFFFF"/>
        </w:rPr>
      </w:pPr>
    </w:p>
    <w:tbl>
      <w:tblPr>
        <w:tblStyle w:val="TableGrid"/>
        <w:tblW w:w="0" w:type="auto"/>
        <w:tblLook w:val="04A0" w:firstRow="1" w:lastRow="0" w:firstColumn="1" w:lastColumn="0" w:noHBand="0" w:noVBand="1"/>
      </w:tblPr>
      <w:tblGrid>
        <w:gridCol w:w="1129"/>
        <w:gridCol w:w="1259"/>
        <w:gridCol w:w="1517"/>
        <w:gridCol w:w="865"/>
        <w:gridCol w:w="1746"/>
        <w:gridCol w:w="886"/>
        <w:gridCol w:w="1614"/>
      </w:tblGrid>
      <w:tr w:rsidR="00F241BE" w:rsidRPr="001763E5" w14:paraId="797D4D1F" w14:textId="77777777" w:rsidTr="001C2A4B">
        <w:tc>
          <w:tcPr>
            <w:tcW w:w="1129" w:type="dxa"/>
          </w:tcPr>
          <w:p w14:paraId="54E68623"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 xml:space="preserve">Study </w:t>
            </w:r>
          </w:p>
        </w:tc>
        <w:tc>
          <w:tcPr>
            <w:tcW w:w="1259" w:type="dxa"/>
          </w:tcPr>
          <w:p w14:paraId="2AB4DE3C"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Type of study</w:t>
            </w:r>
          </w:p>
        </w:tc>
        <w:tc>
          <w:tcPr>
            <w:tcW w:w="1517" w:type="dxa"/>
          </w:tcPr>
          <w:p w14:paraId="77BE5E63"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VTE prophylactic agents</w:t>
            </w:r>
          </w:p>
        </w:tc>
        <w:tc>
          <w:tcPr>
            <w:tcW w:w="865" w:type="dxa"/>
          </w:tcPr>
          <w:p w14:paraId="5D37FDD0"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Sample size</w:t>
            </w:r>
          </w:p>
        </w:tc>
        <w:tc>
          <w:tcPr>
            <w:tcW w:w="1746" w:type="dxa"/>
          </w:tcPr>
          <w:p w14:paraId="48110C86"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Patient characteristics</w:t>
            </w:r>
          </w:p>
        </w:tc>
        <w:tc>
          <w:tcPr>
            <w:tcW w:w="886" w:type="dxa"/>
          </w:tcPr>
          <w:p w14:paraId="511A431A"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Study period</w:t>
            </w:r>
          </w:p>
        </w:tc>
        <w:tc>
          <w:tcPr>
            <w:tcW w:w="1614" w:type="dxa"/>
          </w:tcPr>
          <w:p w14:paraId="778D0ECA"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Result</w:t>
            </w:r>
          </w:p>
        </w:tc>
      </w:tr>
      <w:tr w:rsidR="00F241BE" w:rsidRPr="001763E5" w14:paraId="792F682A" w14:textId="77777777" w:rsidTr="001C2A4B">
        <w:tc>
          <w:tcPr>
            <w:tcW w:w="1129" w:type="dxa"/>
          </w:tcPr>
          <w:p w14:paraId="57049446"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Tincani</w:t>
            </w:r>
            <w:proofErr w:type="spellEnd"/>
            <w:r w:rsidRPr="001763E5">
              <w:rPr>
                <w:rFonts w:ascii="Calibri" w:eastAsia="Aptos" w:hAnsi="Calibri" w:cs="Calibri"/>
                <w:color w:val="222222"/>
                <w:sz w:val="20"/>
                <w:szCs w:val="20"/>
                <w:shd w:val="clear" w:color="auto" w:fill="FFFFFF"/>
              </w:rPr>
              <w:t xml:space="preserve"> 2006</w:t>
            </w:r>
          </w:p>
        </w:tc>
        <w:tc>
          <w:tcPr>
            <w:tcW w:w="1259" w:type="dxa"/>
          </w:tcPr>
          <w:p w14:paraId="65B91E90"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cohort</w:t>
            </w:r>
          </w:p>
        </w:tc>
        <w:tc>
          <w:tcPr>
            <w:tcW w:w="1517" w:type="dxa"/>
          </w:tcPr>
          <w:p w14:paraId="09D6720D"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Dalteparin</w:t>
            </w:r>
            <w:proofErr w:type="spellEnd"/>
          </w:p>
          <w:p w14:paraId="02E21A3E"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High VTE risk 5000 IU </w:t>
            </w:r>
          </w:p>
          <w:p w14:paraId="371574DF"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Low VTE risk 2500 IU</w:t>
            </w:r>
          </w:p>
        </w:tc>
        <w:tc>
          <w:tcPr>
            <w:tcW w:w="865" w:type="dxa"/>
          </w:tcPr>
          <w:p w14:paraId="4D315944"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115</w:t>
            </w:r>
          </w:p>
        </w:tc>
        <w:tc>
          <w:tcPr>
            <w:tcW w:w="1746" w:type="dxa"/>
          </w:tcPr>
          <w:p w14:paraId="793A76C4"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≥1.2mg/dL females</w:t>
            </w:r>
          </w:p>
          <w:p w14:paraId="52EB4113"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≥1.4mg/dL males</w:t>
            </w:r>
          </w:p>
          <w:p w14:paraId="262C6A1E" w14:textId="77777777" w:rsidR="00F241BE" w:rsidRPr="001763E5" w:rsidRDefault="00F241BE" w:rsidP="001C2A4B">
            <w:pPr>
              <w:rPr>
                <w:rFonts w:ascii="Calibri" w:eastAsia="Aptos" w:hAnsi="Calibri" w:cs="Calibri"/>
                <w:color w:val="222222"/>
                <w:sz w:val="20"/>
                <w:szCs w:val="20"/>
                <w:shd w:val="clear" w:color="auto" w:fill="FFFFFF"/>
              </w:rPr>
            </w:pPr>
          </w:p>
          <w:p w14:paraId="10EFD02D"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Acutely ill medical patients</w:t>
            </w:r>
          </w:p>
          <w:p w14:paraId="5B12089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Age &gt;65 years</w:t>
            </w:r>
          </w:p>
        </w:tc>
        <w:tc>
          <w:tcPr>
            <w:tcW w:w="886" w:type="dxa"/>
          </w:tcPr>
          <w:p w14:paraId="5DDF81AF"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6 days</w:t>
            </w:r>
          </w:p>
        </w:tc>
        <w:tc>
          <w:tcPr>
            <w:tcW w:w="1614" w:type="dxa"/>
          </w:tcPr>
          <w:p w14:paraId="627EFCB3"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No major bleeding or thrombosis.</w:t>
            </w:r>
          </w:p>
          <w:p w14:paraId="3CB14EF9"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No relationship between anti-Xa activity and severity of renal impairment.</w:t>
            </w:r>
          </w:p>
        </w:tc>
      </w:tr>
      <w:tr w:rsidR="00F241BE" w:rsidRPr="001763E5" w14:paraId="31077AE5" w14:textId="77777777" w:rsidTr="001C2A4B">
        <w:tc>
          <w:tcPr>
            <w:tcW w:w="1129" w:type="dxa"/>
          </w:tcPr>
          <w:p w14:paraId="2ABC1EED"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Mahe 2007</w:t>
            </w:r>
          </w:p>
        </w:tc>
        <w:tc>
          <w:tcPr>
            <w:tcW w:w="1259" w:type="dxa"/>
          </w:tcPr>
          <w:p w14:paraId="0DFB33C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randomised parallel</w:t>
            </w:r>
          </w:p>
        </w:tc>
        <w:tc>
          <w:tcPr>
            <w:tcW w:w="1517" w:type="dxa"/>
          </w:tcPr>
          <w:p w14:paraId="78FD3BC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Tinzaparin 4500 IU OD</w:t>
            </w:r>
          </w:p>
          <w:p w14:paraId="25EBBBEE"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40mg OD</w:t>
            </w:r>
          </w:p>
        </w:tc>
        <w:tc>
          <w:tcPr>
            <w:tcW w:w="865" w:type="dxa"/>
          </w:tcPr>
          <w:p w14:paraId="5F956390"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50</w:t>
            </w:r>
          </w:p>
        </w:tc>
        <w:tc>
          <w:tcPr>
            <w:tcW w:w="1746" w:type="dxa"/>
          </w:tcPr>
          <w:p w14:paraId="01197DCF"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20-50</w:t>
            </w:r>
          </w:p>
          <w:p w14:paraId="49FC104B" w14:textId="77777777" w:rsidR="00F241BE" w:rsidRPr="001763E5" w:rsidRDefault="00F241BE" w:rsidP="001C2A4B">
            <w:pPr>
              <w:rPr>
                <w:rFonts w:ascii="Calibri" w:eastAsia="Aptos" w:hAnsi="Calibri" w:cs="Calibri"/>
                <w:color w:val="222222"/>
                <w:sz w:val="20"/>
                <w:szCs w:val="20"/>
                <w:shd w:val="clear" w:color="auto" w:fill="FFFFFF"/>
              </w:rPr>
            </w:pPr>
          </w:p>
          <w:p w14:paraId="6609D986"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&gt;75 years </w:t>
            </w:r>
          </w:p>
          <w:p w14:paraId="22EACB8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Weight &lt;65kg</w:t>
            </w:r>
          </w:p>
        </w:tc>
        <w:tc>
          <w:tcPr>
            <w:tcW w:w="886" w:type="dxa"/>
          </w:tcPr>
          <w:p w14:paraId="248F2927"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8 days</w:t>
            </w:r>
          </w:p>
        </w:tc>
        <w:tc>
          <w:tcPr>
            <w:tcW w:w="1614" w:type="dxa"/>
          </w:tcPr>
          <w:p w14:paraId="232A839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Accumulation of enoxaparin occurred, but not with tinzaparin.</w:t>
            </w:r>
          </w:p>
        </w:tc>
      </w:tr>
      <w:tr w:rsidR="00F241BE" w:rsidRPr="001763E5" w14:paraId="300A27A2" w14:textId="77777777" w:rsidTr="001C2A4B">
        <w:tc>
          <w:tcPr>
            <w:tcW w:w="1129" w:type="dxa"/>
          </w:tcPr>
          <w:p w14:paraId="070275C4"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Mahe 2007</w:t>
            </w:r>
          </w:p>
          <w:p w14:paraId="046C9A20" w14:textId="77777777" w:rsidR="00F241BE" w:rsidRPr="001763E5" w:rsidRDefault="00F241BE" w:rsidP="001C2A4B">
            <w:pPr>
              <w:rPr>
                <w:rFonts w:ascii="Calibri" w:eastAsia="Aptos" w:hAnsi="Calibri" w:cs="Calibri"/>
                <w:color w:val="222222"/>
                <w:sz w:val="20"/>
                <w:szCs w:val="20"/>
                <w:shd w:val="clear" w:color="auto" w:fill="FFFFFF"/>
              </w:rPr>
            </w:pPr>
          </w:p>
        </w:tc>
        <w:tc>
          <w:tcPr>
            <w:tcW w:w="1259" w:type="dxa"/>
          </w:tcPr>
          <w:p w14:paraId="556180C3"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cohort</w:t>
            </w:r>
          </w:p>
        </w:tc>
        <w:tc>
          <w:tcPr>
            <w:tcW w:w="1517" w:type="dxa"/>
          </w:tcPr>
          <w:p w14:paraId="18958917"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40mg OD</w:t>
            </w:r>
          </w:p>
        </w:tc>
        <w:tc>
          <w:tcPr>
            <w:tcW w:w="865" w:type="dxa"/>
          </w:tcPr>
          <w:p w14:paraId="3BB8FF70"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125</w:t>
            </w:r>
          </w:p>
        </w:tc>
        <w:tc>
          <w:tcPr>
            <w:tcW w:w="1746" w:type="dxa"/>
          </w:tcPr>
          <w:p w14:paraId="432C3B7C"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51-80</w:t>
            </w:r>
          </w:p>
          <w:p w14:paraId="12F2EF0C"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41-50</w:t>
            </w:r>
          </w:p>
          <w:p w14:paraId="0CC96186"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31-40</w:t>
            </w:r>
          </w:p>
          <w:p w14:paraId="24AF1411"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20-30</w:t>
            </w:r>
          </w:p>
          <w:p w14:paraId="6BA1A777" w14:textId="77777777" w:rsidR="00F241BE" w:rsidRPr="001763E5" w:rsidRDefault="00F241BE" w:rsidP="001C2A4B">
            <w:pPr>
              <w:rPr>
                <w:rFonts w:ascii="Calibri" w:eastAsia="Aptos" w:hAnsi="Calibri" w:cs="Calibri"/>
                <w:color w:val="222222"/>
                <w:sz w:val="20"/>
                <w:szCs w:val="20"/>
                <w:shd w:val="clear" w:color="auto" w:fill="FFFFFF"/>
              </w:rPr>
            </w:pPr>
          </w:p>
          <w:p w14:paraId="33A27186"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Acutely ill medical patients</w:t>
            </w:r>
          </w:p>
          <w:p w14:paraId="79E9EDB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≥75 years</w:t>
            </w:r>
          </w:p>
        </w:tc>
        <w:tc>
          <w:tcPr>
            <w:tcW w:w="886" w:type="dxa"/>
          </w:tcPr>
          <w:p w14:paraId="1E5206C9"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10 days</w:t>
            </w:r>
          </w:p>
        </w:tc>
        <w:tc>
          <w:tcPr>
            <w:tcW w:w="1614" w:type="dxa"/>
          </w:tcPr>
          <w:p w14:paraId="4BDB1D91"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&lt;30 and weight &lt;50kg associated with higher anti-Xa levels. Bleeding did not correlate with anti-Xa levels.</w:t>
            </w:r>
          </w:p>
        </w:tc>
      </w:tr>
      <w:tr w:rsidR="00F241BE" w:rsidRPr="001763E5" w14:paraId="0BB66CB8" w14:textId="77777777" w:rsidTr="001C2A4B">
        <w:tc>
          <w:tcPr>
            <w:tcW w:w="1129" w:type="dxa"/>
          </w:tcPr>
          <w:p w14:paraId="109F312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Chamoun 2019</w:t>
            </w:r>
          </w:p>
        </w:tc>
        <w:tc>
          <w:tcPr>
            <w:tcW w:w="1259" w:type="dxa"/>
          </w:tcPr>
          <w:p w14:paraId="462E04C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randomised</w:t>
            </w:r>
          </w:p>
        </w:tc>
        <w:tc>
          <w:tcPr>
            <w:tcW w:w="1517" w:type="dxa"/>
          </w:tcPr>
          <w:p w14:paraId="6E793A8D"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20 or 30mg OD (randomised)</w:t>
            </w:r>
          </w:p>
        </w:tc>
        <w:tc>
          <w:tcPr>
            <w:tcW w:w="865" w:type="dxa"/>
          </w:tcPr>
          <w:p w14:paraId="3BC81647"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32</w:t>
            </w:r>
          </w:p>
        </w:tc>
        <w:tc>
          <w:tcPr>
            <w:tcW w:w="1746" w:type="dxa"/>
          </w:tcPr>
          <w:p w14:paraId="060B80BB"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≤35</w:t>
            </w:r>
          </w:p>
          <w:p w14:paraId="02563EBC" w14:textId="77777777" w:rsidR="00F241BE" w:rsidRPr="001763E5" w:rsidRDefault="00F241BE" w:rsidP="001C2A4B">
            <w:pPr>
              <w:rPr>
                <w:rFonts w:ascii="Calibri" w:eastAsia="Aptos" w:hAnsi="Calibri" w:cs="Calibri"/>
                <w:color w:val="222222"/>
                <w:sz w:val="20"/>
                <w:szCs w:val="20"/>
                <w:shd w:val="clear" w:color="auto" w:fill="FFFFFF"/>
              </w:rPr>
            </w:pPr>
          </w:p>
          <w:p w14:paraId="41B159A2"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Non-surgical patients</w:t>
            </w:r>
          </w:p>
          <w:p w14:paraId="4BC8838E"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≥70 years</w:t>
            </w:r>
          </w:p>
        </w:tc>
        <w:tc>
          <w:tcPr>
            <w:tcW w:w="886" w:type="dxa"/>
          </w:tcPr>
          <w:p w14:paraId="666BB80C"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3 days</w:t>
            </w:r>
          </w:p>
        </w:tc>
        <w:tc>
          <w:tcPr>
            <w:tcW w:w="1614" w:type="dxa"/>
          </w:tcPr>
          <w:p w14:paraId="4D809FE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Peak range anti-Xa levels more likely with enoxaparin 30mg.</w:t>
            </w:r>
          </w:p>
          <w:p w14:paraId="5A83C200"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One patient receiving 30mg enoxaparin had a major bleed. No VTE.</w:t>
            </w:r>
          </w:p>
        </w:tc>
      </w:tr>
      <w:tr w:rsidR="00F241BE" w:rsidRPr="001763E5" w14:paraId="503860FC" w14:textId="77777777" w:rsidTr="001C2A4B">
        <w:tc>
          <w:tcPr>
            <w:tcW w:w="1129" w:type="dxa"/>
          </w:tcPr>
          <w:p w14:paraId="707585D7"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Ageno 2012</w:t>
            </w:r>
          </w:p>
        </w:tc>
        <w:tc>
          <w:tcPr>
            <w:tcW w:w="1259" w:type="dxa"/>
          </w:tcPr>
          <w:p w14:paraId="679C6F6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Prospective cohort</w:t>
            </w:r>
          </w:p>
        </w:tc>
        <w:tc>
          <w:tcPr>
            <w:tcW w:w="1517" w:type="dxa"/>
          </w:tcPr>
          <w:p w14:paraId="7769DA3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Fondaparinux 2.5mg OD</w:t>
            </w:r>
          </w:p>
        </w:tc>
        <w:tc>
          <w:tcPr>
            <w:tcW w:w="865" w:type="dxa"/>
          </w:tcPr>
          <w:p w14:paraId="32E4709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206</w:t>
            </w:r>
          </w:p>
        </w:tc>
        <w:tc>
          <w:tcPr>
            <w:tcW w:w="1746" w:type="dxa"/>
          </w:tcPr>
          <w:p w14:paraId="00C0A5E1" w14:textId="77777777" w:rsidR="00F241BE" w:rsidRPr="001763E5" w:rsidRDefault="00F241BE" w:rsidP="001C2A4B">
            <w:pPr>
              <w:rPr>
                <w:rFonts w:ascii="Calibri" w:eastAsia="Aptos" w:hAnsi="Calibri" w:cs="Calibri"/>
                <w:color w:val="222222"/>
                <w:sz w:val="20"/>
                <w:szCs w:val="20"/>
                <w:shd w:val="clear" w:color="auto" w:fill="FFFFFF"/>
              </w:rPr>
            </w:pPr>
            <w:proofErr w:type="spellStart"/>
            <w:r w:rsidRPr="001763E5">
              <w:rPr>
                <w:rFonts w:ascii="Calibri" w:eastAsia="Aptos" w:hAnsi="Calibri" w:cs="Calibri"/>
                <w:color w:val="222222"/>
                <w:sz w:val="20"/>
                <w:szCs w:val="20"/>
                <w:shd w:val="clear" w:color="auto" w:fill="FFFFFF"/>
              </w:rPr>
              <w:t>CrCl</w:t>
            </w:r>
            <w:proofErr w:type="spellEnd"/>
            <w:r w:rsidRPr="001763E5">
              <w:rPr>
                <w:rFonts w:ascii="Calibri" w:eastAsia="Aptos" w:hAnsi="Calibri" w:cs="Calibri"/>
                <w:color w:val="222222"/>
                <w:sz w:val="20"/>
                <w:szCs w:val="20"/>
                <w:shd w:val="clear" w:color="auto" w:fill="FFFFFF"/>
              </w:rPr>
              <w:t xml:space="preserve"> 20-50</w:t>
            </w:r>
          </w:p>
          <w:p w14:paraId="79A86BB9" w14:textId="77777777" w:rsidR="00F241BE" w:rsidRPr="001763E5" w:rsidRDefault="00F241BE" w:rsidP="001C2A4B">
            <w:pPr>
              <w:rPr>
                <w:rFonts w:ascii="Calibri" w:eastAsia="Aptos" w:hAnsi="Calibri" w:cs="Calibri"/>
                <w:color w:val="222222"/>
                <w:sz w:val="20"/>
                <w:szCs w:val="20"/>
                <w:shd w:val="clear" w:color="auto" w:fill="FFFFFF"/>
              </w:rPr>
            </w:pPr>
          </w:p>
          <w:p w14:paraId="4D3980E2"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Acutely ill medical patients</w:t>
            </w:r>
          </w:p>
          <w:p w14:paraId="32123A0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Mean age 82 years</w:t>
            </w:r>
          </w:p>
        </w:tc>
        <w:tc>
          <w:tcPr>
            <w:tcW w:w="886" w:type="dxa"/>
          </w:tcPr>
          <w:p w14:paraId="0049669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6-15 days</w:t>
            </w:r>
          </w:p>
        </w:tc>
        <w:tc>
          <w:tcPr>
            <w:tcW w:w="1614" w:type="dxa"/>
          </w:tcPr>
          <w:p w14:paraId="1AF1FB0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One patient experienced major bleeding.</w:t>
            </w:r>
          </w:p>
        </w:tc>
      </w:tr>
    </w:tbl>
    <w:p w14:paraId="7DA537EC" w14:textId="77777777" w:rsidR="002A0B59" w:rsidRDefault="002A0B59" w:rsidP="003B4F92">
      <w:pPr>
        <w:rPr>
          <w:rFonts w:ascii="Calibri" w:eastAsia="Aptos" w:hAnsi="Calibri" w:cs="Calibri"/>
          <w:color w:val="212121"/>
          <w:shd w:val="clear" w:color="auto" w:fill="FFFFFF"/>
        </w:rPr>
      </w:pPr>
    </w:p>
    <w:p w14:paraId="664E637D" w14:textId="77777777" w:rsidR="003B4F92" w:rsidRDefault="003B4F92" w:rsidP="003B4F92">
      <w:pPr>
        <w:rPr>
          <w:rFonts w:ascii="Calibri" w:eastAsia="Aptos" w:hAnsi="Calibri" w:cs="Calibri"/>
          <w:color w:val="212121"/>
          <w:shd w:val="clear" w:color="auto" w:fill="FFFFFF"/>
        </w:rPr>
      </w:pPr>
    </w:p>
    <w:p w14:paraId="396695D9" w14:textId="77777777" w:rsidR="003B4F92" w:rsidRDefault="003B4F92" w:rsidP="003B4F92">
      <w:pPr>
        <w:rPr>
          <w:rFonts w:ascii="Calibri" w:eastAsia="Aptos" w:hAnsi="Calibri" w:cs="Calibri"/>
          <w:color w:val="212121"/>
          <w:shd w:val="clear" w:color="auto" w:fill="FFFFFF"/>
        </w:rPr>
      </w:pPr>
    </w:p>
    <w:p w14:paraId="2E7B02A9" w14:textId="77777777" w:rsidR="003B4F92" w:rsidRDefault="003B4F92" w:rsidP="003B4F92">
      <w:pPr>
        <w:rPr>
          <w:rFonts w:ascii="Calibri" w:eastAsia="Aptos" w:hAnsi="Calibri" w:cs="Calibri"/>
          <w:color w:val="212121"/>
          <w:shd w:val="clear" w:color="auto" w:fill="FFFFFF"/>
        </w:rPr>
      </w:pPr>
    </w:p>
    <w:p w14:paraId="6B32EE32" w14:textId="77777777" w:rsidR="003B4F92" w:rsidRDefault="003B4F92" w:rsidP="003B4F92">
      <w:pPr>
        <w:rPr>
          <w:rFonts w:ascii="Calibri" w:eastAsia="Aptos" w:hAnsi="Calibri" w:cs="Calibri"/>
          <w:color w:val="212121"/>
          <w:shd w:val="clear" w:color="auto" w:fill="FFFFFF"/>
        </w:rPr>
      </w:pPr>
    </w:p>
    <w:p w14:paraId="52B44EBD" w14:textId="77777777" w:rsidR="003B4F92" w:rsidRDefault="003B4F92" w:rsidP="003B4F92">
      <w:pPr>
        <w:rPr>
          <w:rFonts w:ascii="Calibri" w:eastAsia="Aptos" w:hAnsi="Calibri" w:cs="Calibri"/>
          <w:color w:val="212121"/>
          <w:shd w:val="clear" w:color="auto" w:fill="FFFFFF"/>
        </w:rPr>
      </w:pPr>
    </w:p>
    <w:p w14:paraId="57D4F6DD" w14:textId="77777777" w:rsidR="003B4F92" w:rsidRDefault="003B4F92" w:rsidP="003B4F92">
      <w:pPr>
        <w:rPr>
          <w:rFonts w:ascii="Calibri" w:eastAsia="Aptos" w:hAnsi="Calibri" w:cs="Calibri"/>
          <w:color w:val="212121"/>
          <w:shd w:val="clear" w:color="auto" w:fill="FFFFFF"/>
        </w:rPr>
      </w:pPr>
    </w:p>
    <w:p w14:paraId="0B364F75" w14:textId="77777777" w:rsidR="003B4F92" w:rsidRDefault="003B4F92" w:rsidP="003B4F92">
      <w:pPr>
        <w:rPr>
          <w:rFonts w:ascii="Calibri" w:eastAsia="Aptos" w:hAnsi="Calibri" w:cs="Calibri"/>
          <w:color w:val="212121"/>
          <w:shd w:val="clear" w:color="auto" w:fill="FFFFFF"/>
        </w:rPr>
      </w:pPr>
    </w:p>
    <w:p w14:paraId="4A291FA9" w14:textId="47391CC1" w:rsidR="00F241BE" w:rsidRPr="00BB00BC" w:rsidRDefault="00305E15" w:rsidP="00F241BE">
      <w:pPr>
        <w:rPr>
          <w:rFonts w:ascii="Calibri" w:eastAsia="Aptos" w:hAnsi="Calibri" w:cs="Calibri"/>
          <w:b/>
          <w:bCs/>
        </w:rPr>
      </w:pPr>
      <w:r>
        <w:rPr>
          <w:rFonts w:ascii="Calibri" w:eastAsia="Aptos" w:hAnsi="Calibri" w:cs="Calibri"/>
          <w:b/>
          <w:bCs/>
        </w:rPr>
        <w:t>Supplementary T</w:t>
      </w:r>
      <w:r w:rsidR="00F241BE" w:rsidRPr="00BB00BC">
        <w:rPr>
          <w:rFonts w:ascii="Calibri" w:eastAsia="Aptos" w:hAnsi="Calibri" w:cs="Calibri"/>
          <w:b/>
          <w:bCs/>
        </w:rPr>
        <w:t xml:space="preserve">able </w:t>
      </w:r>
      <w:r>
        <w:rPr>
          <w:rFonts w:ascii="Calibri" w:eastAsia="Aptos" w:hAnsi="Calibri" w:cs="Calibri"/>
          <w:b/>
          <w:bCs/>
        </w:rPr>
        <w:t>5</w:t>
      </w:r>
      <w:r w:rsidR="00F241BE" w:rsidRPr="00BB00BC">
        <w:rPr>
          <w:rFonts w:ascii="Calibri" w:eastAsia="Aptos" w:hAnsi="Calibri" w:cs="Calibri"/>
          <w:b/>
          <w:bCs/>
        </w:rPr>
        <w:t>.</w:t>
      </w:r>
      <w:r w:rsidR="00F241BE">
        <w:rPr>
          <w:rFonts w:ascii="Calibri" w:eastAsia="Aptos" w:hAnsi="Calibri" w:cs="Calibri"/>
          <w:b/>
          <w:bCs/>
        </w:rPr>
        <w:t xml:space="preserve"> </w:t>
      </w:r>
      <w:r w:rsidR="00927F68" w:rsidRPr="00927F68">
        <w:rPr>
          <w:rFonts w:ascii="Calibri" w:eastAsia="Aptos" w:hAnsi="Calibri" w:cs="Calibri"/>
          <w:b/>
          <w:bCs/>
        </w:rPr>
        <w:t xml:space="preserve">VTE thromboprophylaxis for hospitalised medical patients </w:t>
      </w:r>
      <w:r w:rsidR="00F241BE">
        <w:rPr>
          <w:rFonts w:ascii="Calibri" w:eastAsia="Aptos" w:hAnsi="Calibri" w:cs="Calibri"/>
          <w:b/>
          <w:bCs/>
        </w:rPr>
        <w:t xml:space="preserve">in </w:t>
      </w:r>
      <w:r w:rsidR="00927F68">
        <w:rPr>
          <w:rFonts w:ascii="Calibri" w:eastAsia="Aptos" w:hAnsi="Calibri" w:cs="Calibri"/>
          <w:b/>
          <w:bCs/>
        </w:rPr>
        <w:t>people</w:t>
      </w:r>
      <w:r w:rsidR="00F241BE">
        <w:rPr>
          <w:rFonts w:ascii="Calibri" w:eastAsia="Aptos" w:hAnsi="Calibri" w:cs="Calibri"/>
          <w:b/>
          <w:bCs/>
        </w:rPr>
        <w:t xml:space="preserve"> on dialysis</w:t>
      </w:r>
    </w:p>
    <w:tbl>
      <w:tblPr>
        <w:tblStyle w:val="TableGrid"/>
        <w:tblW w:w="0" w:type="auto"/>
        <w:tblLook w:val="04A0" w:firstRow="1" w:lastRow="0" w:firstColumn="1" w:lastColumn="0" w:noHBand="0" w:noVBand="1"/>
      </w:tblPr>
      <w:tblGrid>
        <w:gridCol w:w="923"/>
        <w:gridCol w:w="1326"/>
        <w:gridCol w:w="1470"/>
        <w:gridCol w:w="837"/>
        <w:gridCol w:w="1639"/>
        <w:gridCol w:w="1298"/>
        <w:gridCol w:w="1523"/>
      </w:tblGrid>
      <w:tr w:rsidR="00F241BE" w:rsidRPr="001763E5" w14:paraId="363AD3DE" w14:textId="77777777" w:rsidTr="001C2A4B">
        <w:tc>
          <w:tcPr>
            <w:tcW w:w="977" w:type="dxa"/>
          </w:tcPr>
          <w:p w14:paraId="26B06CCA"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 xml:space="preserve">Study </w:t>
            </w:r>
          </w:p>
        </w:tc>
        <w:tc>
          <w:tcPr>
            <w:tcW w:w="1326" w:type="dxa"/>
          </w:tcPr>
          <w:p w14:paraId="594A456B"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Type of study</w:t>
            </w:r>
          </w:p>
        </w:tc>
        <w:tc>
          <w:tcPr>
            <w:tcW w:w="1531" w:type="dxa"/>
          </w:tcPr>
          <w:p w14:paraId="1155F104"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VTE prophylactic agents</w:t>
            </w:r>
          </w:p>
        </w:tc>
        <w:tc>
          <w:tcPr>
            <w:tcW w:w="839" w:type="dxa"/>
          </w:tcPr>
          <w:p w14:paraId="290BE372"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Sample size</w:t>
            </w:r>
          </w:p>
        </w:tc>
        <w:tc>
          <w:tcPr>
            <w:tcW w:w="1701" w:type="dxa"/>
          </w:tcPr>
          <w:p w14:paraId="482160B5"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Patient characteristics</w:t>
            </w:r>
          </w:p>
        </w:tc>
        <w:tc>
          <w:tcPr>
            <w:tcW w:w="1344" w:type="dxa"/>
          </w:tcPr>
          <w:p w14:paraId="4387E6DB"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Study period</w:t>
            </w:r>
          </w:p>
        </w:tc>
        <w:tc>
          <w:tcPr>
            <w:tcW w:w="1298" w:type="dxa"/>
          </w:tcPr>
          <w:p w14:paraId="4FB03700" w14:textId="77777777" w:rsidR="00F241BE" w:rsidRPr="001763E5" w:rsidRDefault="00F241BE" w:rsidP="001C2A4B">
            <w:pPr>
              <w:rPr>
                <w:rFonts w:ascii="Calibri" w:eastAsia="Aptos" w:hAnsi="Calibri" w:cs="Calibri"/>
                <w:b/>
                <w:bCs/>
                <w:color w:val="222222"/>
                <w:sz w:val="20"/>
                <w:szCs w:val="20"/>
                <w:shd w:val="clear" w:color="auto" w:fill="FFFFFF"/>
              </w:rPr>
            </w:pPr>
            <w:r w:rsidRPr="001763E5">
              <w:rPr>
                <w:rFonts w:ascii="Calibri" w:eastAsia="Aptos" w:hAnsi="Calibri" w:cs="Calibri"/>
                <w:b/>
                <w:bCs/>
                <w:color w:val="222222"/>
                <w:sz w:val="20"/>
                <w:szCs w:val="20"/>
                <w:shd w:val="clear" w:color="auto" w:fill="FFFFFF"/>
              </w:rPr>
              <w:t>Result</w:t>
            </w:r>
          </w:p>
        </w:tc>
      </w:tr>
      <w:tr w:rsidR="00F241BE" w:rsidRPr="001763E5" w14:paraId="742270C6" w14:textId="77777777" w:rsidTr="001C2A4B">
        <w:tc>
          <w:tcPr>
            <w:tcW w:w="977" w:type="dxa"/>
          </w:tcPr>
          <w:p w14:paraId="09DEAF76"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Chan 2013</w:t>
            </w:r>
          </w:p>
        </w:tc>
        <w:tc>
          <w:tcPr>
            <w:tcW w:w="1326" w:type="dxa"/>
          </w:tcPr>
          <w:p w14:paraId="3EFE041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 xml:space="preserve">Retrospective comparator </w:t>
            </w:r>
          </w:p>
        </w:tc>
        <w:tc>
          <w:tcPr>
            <w:tcW w:w="1531" w:type="dxa"/>
          </w:tcPr>
          <w:p w14:paraId="31F0492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20-60mg OD</w:t>
            </w:r>
          </w:p>
          <w:p w14:paraId="6A33A36D" w14:textId="77777777" w:rsidR="00F241BE" w:rsidRPr="001763E5" w:rsidRDefault="00F241BE" w:rsidP="001C2A4B">
            <w:pPr>
              <w:rPr>
                <w:rFonts w:ascii="Calibri" w:eastAsia="Aptos" w:hAnsi="Calibri" w:cs="Calibri"/>
                <w:color w:val="222222"/>
                <w:shd w:val="clear" w:color="auto" w:fill="FFFFFF"/>
              </w:rPr>
            </w:pPr>
            <w:r w:rsidRPr="001763E5">
              <w:rPr>
                <w:rFonts w:ascii="Calibri" w:eastAsia="Aptos" w:hAnsi="Calibri" w:cs="Calibri"/>
                <w:color w:val="222222"/>
                <w:sz w:val="20"/>
                <w:szCs w:val="20"/>
                <w:shd w:val="clear" w:color="auto" w:fill="FFFFFF"/>
              </w:rPr>
              <w:t>UFH 15000 IU over 2-3 doses per day</w:t>
            </w:r>
          </w:p>
        </w:tc>
        <w:tc>
          <w:tcPr>
            <w:tcW w:w="839" w:type="dxa"/>
          </w:tcPr>
          <w:p w14:paraId="5A117E43"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7721</w:t>
            </w:r>
          </w:p>
        </w:tc>
        <w:tc>
          <w:tcPr>
            <w:tcW w:w="1701" w:type="dxa"/>
          </w:tcPr>
          <w:p w14:paraId="6C25BF3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Chronic maintenance dialysis patients (HD and PD)</w:t>
            </w:r>
          </w:p>
        </w:tc>
        <w:tc>
          <w:tcPr>
            <w:tcW w:w="1344" w:type="dxa"/>
          </w:tcPr>
          <w:p w14:paraId="7F26340A"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135 days</w:t>
            </w:r>
          </w:p>
          <w:p w14:paraId="77A75C57" w14:textId="77777777" w:rsidR="00F241BE" w:rsidRPr="001763E5" w:rsidRDefault="00F241BE" w:rsidP="001C2A4B">
            <w:pPr>
              <w:rPr>
                <w:rFonts w:ascii="Calibri" w:eastAsia="Aptos" w:hAnsi="Calibri" w:cs="Calibri"/>
                <w:color w:val="222222"/>
                <w:shd w:val="clear" w:color="auto" w:fill="FFFFFF"/>
              </w:rPr>
            </w:pPr>
            <w:r w:rsidRPr="001763E5">
              <w:rPr>
                <w:rFonts w:ascii="Calibri" w:eastAsia="Aptos" w:hAnsi="Calibri" w:cs="Calibri"/>
                <w:color w:val="222222"/>
                <w:sz w:val="20"/>
                <w:szCs w:val="20"/>
                <w:shd w:val="clear" w:color="auto" w:fill="FFFFFF"/>
              </w:rPr>
              <w:t>UFH 143 days</w:t>
            </w:r>
          </w:p>
        </w:tc>
        <w:tc>
          <w:tcPr>
            <w:tcW w:w="1298" w:type="dxa"/>
          </w:tcPr>
          <w:p w14:paraId="6A8E676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No difference in bleeding rates. Enoxaparin non-inferior to UFH at preventing VTE.</w:t>
            </w:r>
          </w:p>
        </w:tc>
      </w:tr>
      <w:tr w:rsidR="00F241BE" w:rsidRPr="001763E5" w14:paraId="09586E97" w14:textId="77777777" w:rsidTr="001C2A4B">
        <w:tc>
          <w:tcPr>
            <w:tcW w:w="977" w:type="dxa"/>
          </w:tcPr>
          <w:p w14:paraId="684D5443"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Green 2017</w:t>
            </w:r>
          </w:p>
        </w:tc>
        <w:tc>
          <w:tcPr>
            <w:tcW w:w="1326" w:type="dxa"/>
          </w:tcPr>
          <w:p w14:paraId="79A683C0"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Retrospective cohort</w:t>
            </w:r>
          </w:p>
        </w:tc>
        <w:tc>
          <w:tcPr>
            <w:tcW w:w="1531" w:type="dxa"/>
          </w:tcPr>
          <w:p w14:paraId="04194EC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Enoxaparin 30mg OD</w:t>
            </w:r>
          </w:p>
          <w:p w14:paraId="59F086E7"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UFH 5000 IU TDS</w:t>
            </w:r>
          </w:p>
        </w:tc>
        <w:tc>
          <w:tcPr>
            <w:tcW w:w="839" w:type="dxa"/>
          </w:tcPr>
          <w:p w14:paraId="7B743EDB"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225</w:t>
            </w:r>
          </w:p>
        </w:tc>
        <w:tc>
          <w:tcPr>
            <w:tcW w:w="1701" w:type="dxa"/>
          </w:tcPr>
          <w:p w14:paraId="359C49D3"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Medically ill HD patients</w:t>
            </w:r>
          </w:p>
        </w:tc>
        <w:tc>
          <w:tcPr>
            <w:tcW w:w="1344" w:type="dxa"/>
          </w:tcPr>
          <w:p w14:paraId="47C8FDA4"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225</w:t>
            </w:r>
          </w:p>
        </w:tc>
        <w:tc>
          <w:tcPr>
            <w:tcW w:w="1298" w:type="dxa"/>
          </w:tcPr>
          <w:p w14:paraId="04B75C31" w14:textId="77777777" w:rsidR="00F241BE" w:rsidRPr="001763E5" w:rsidRDefault="00F241BE" w:rsidP="001C2A4B">
            <w:pPr>
              <w:rPr>
                <w:rFonts w:ascii="Calibri" w:eastAsia="Aptos" w:hAnsi="Calibri" w:cs="Calibri"/>
                <w:color w:val="222222"/>
                <w:sz w:val="20"/>
                <w:szCs w:val="20"/>
                <w:shd w:val="clear" w:color="auto" w:fill="FFFFFF"/>
              </w:rPr>
            </w:pPr>
            <w:r w:rsidRPr="001763E5">
              <w:rPr>
                <w:rFonts w:ascii="Calibri" w:eastAsia="Aptos" w:hAnsi="Calibri" w:cs="Calibri"/>
                <w:color w:val="222222"/>
                <w:sz w:val="20"/>
                <w:szCs w:val="20"/>
                <w:shd w:val="clear" w:color="auto" w:fill="FFFFFF"/>
              </w:rPr>
              <w:t>One patient in each group had a bleed not related to type of anticoagulation. No VTE.</w:t>
            </w:r>
          </w:p>
        </w:tc>
      </w:tr>
    </w:tbl>
    <w:p w14:paraId="4C311EF6" w14:textId="77777777" w:rsidR="003B4F92" w:rsidRDefault="003B4F92" w:rsidP="003B4F92">
      <w:pPr>
        <w:rPr>
          <w:rFonts w:ascii="Calibri" w:eastAsia="Aptos" w:hAnsi="Calibri" w:cs="Calibri"/>
          <w:color w:val="212121"/>
          <w:shd w:val="clear" w:color="auto" w:fill="FFFFFF"/>
        </w:rPr>
      </w:pPr>
    </w:p>
    <w:sectPr w:rsidR="003B4F92" w:rsidSect="00EE06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786A" w14:textId="77777777" w:rsidR="00D05FD5" w:rsidRDefault="00D05FD5" w:rsidP="00D05FD5">
      <w:pPr>
        <w:spacing w:after="0" w:line="240" w:lineRule="auto"/>
      </w:pPr>
      <w:r>
        <w:separator/>
      </w:r>
    </w:p>
  </w:endnote>
  <w:endnote w:type="continuationSeparator" w:id="0">
    <w:p w14:paraId="3FB77DC1" w14:textId="77777777" w:rsidR="00D05FD5" w:rsidRDefault="00D05FD5" w:rsidP="00D0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isby CF">
    <w:altName w:val="Calibri"/>
    <w:panose1 w:val="000000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1B38" w14:textId="77777777" w:rsidR="00D05FD5" w:rsidRDefault="00D05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6C2" w14:textId="77777777" w:rsidR="00D05FD5" w:rsidRDefault="00D05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BBDC" w14:textId="77777777" w:rsidR="00D05FD5" w:rsidRDefault="00D0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3715" w14:textId="77777777" w:rsidR="00D05FD5" w:rsidRDefault="00D05FD5" w:rsidP="00D05FD5">
      <w:pPr>
        <w:spacing w:after="0" w:line="240" w:lineRule="auto"/>
      </w:pPr>
      <w:r>
        <w:separator/>
      </w:r>
    </w:p>
  </w:footnote>
  <w:footnote w:type="continuationSeparator" w:id="0">
    <w:p w14:paraId="6D2D7C9D" w14:textId="77777777" w:rsidR="00D05FD5" w:rsidRDefault="00D05FD5" w:rsidP="00D05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07C2" w14:textId="0034DCB1" w:rsidR="00D05FD5" w:rsidRDefault="00302504">
    <w:pPr>
      <w:pStyle w:val="Header"/>
    </w:pPr>
    <w:r>
      <w:rPr>
        <w:noProof/>
      </w:rPr>
      <w:pict w14:anchorId="47D2E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599938"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A023" w14:textId="577AF770" w:rsidR="00D05FD5" w:rsidRDefault="00302504">
    <w:pPr>
      <w:pStyle w:val="Header"/>
    </w:pPr>
    <w:r>
      <w:rPr>
        <w:noProof/>
      </w:rPr>
      <w:pict w14:anchorId="69D2C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599939"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8676" w14:textId="31A5C907" w:rsidR="00D05FD5" w:rsidRDefault="00302504">
    <w:pPr>
      <w:pStyle w:val="Header"/>
    </w:pPr>
    <w:r>
      <w:rPr>
        <w:noProof/>
      </w:rPr>
      <w:pict w14:anchorId="0136E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599937"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D43"/>
    <w:multiLevelType w:val="hybridMultilevel"/>
    <w:tmpl w:val="A122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07FA5"/>
    <w:multiLevelType w:val="hybridMultilevel"/>
    <w:tmpl w:val="4750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E20E1"/>
    <w:multiLevelType w:val="hybridMultilevel"/>
    <w:tmpl w:val="390AB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2E5C31"/>
    <w:multiLevelType w:val="hybridMultilevel"/>
    <w:tmpl w:val="64F0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1918"/>
    <w:multiLevelType w:val="hybridMultilevel"/>
    <w:tmpl w:val="F706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D658A"/>
    <w:multiLevelType w:val="hybridMultilevel"/>
    <w:tmpl w:val="4510C84C"/>
    <w:lvl w:ilvl="0" w:tplc="F97A79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1A7B"/>
    <w:multiLevelType w:val="hybridMultilevel"/>
    <w:tmpl w:val="2CBC7ED6"/>
    <w:lvl w:ilvl="0" w:tplc="7068A10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F2B09"/>
    <w:multiLevelType w:val="hybridMultilevel"/>
    <w:tmpl w:val="DE04E63C"/>
    <w:lvl w:ilvl="0" w:tplc="0C72ECFE">
      <w:start w:val="1"/>
      <w:numFmt w:val="bullet"/>
      <w:lvlText w:val="·"/>
      <w:lvlJc w:val="left"/>
      <w:pPr>
        <w:ind w:left="720" w:hanging="360"/>
      </w:pPr>
      <w:rPr>
        <w:rFonts w:ascii="Symbol" w:hAnsi="Symbol" w:hint="default"/>
      </w:rPr>
    </w:lvl>
    <w:lvl w:ilvl="1" w:tplc="56FC58E0">
      <w:start w:val="1"/>
      <w:numFmt w:val="bullet"/>
      <w:lvlText w:val="o"/>
      <w:lvlJc w:val="left"/>
      <w:pPr>
        <w:ind w:left="1440" w:hanging="360"/>
      </w:pPr>
      <w:rPr>
        <w:rFonts w:ascii="Courier New" w:hAnsi="Courier New" w:hint="default"/>
      </w:rPr>
    </w:lvl>
    <w:lvl w:ilvl="2" w:tplc="09404F5A">
      <w:start w:val="1"/>
      <w:numFmt w:val="bullet"/>
      <w:lvlText w:val=""/>
      <w:lvlJc w:val="left"/>
      <w:pPr>
        <w:ind w:left="2160" w:hanging="360"/>
      </w:pPr>
      <w:rPr>
        <w:rFonts w:ascii="Wingdings" w:hAnsi="Wingdings" w:hint="default"/>
      </w:rPr>
    </w:lvl>
    <w:lvl w:ilvl="3" w:tplc="A28A0532">
      <w:start w:val="1"/>
      <w:numFmt w:val="bullet"/>
      <w:lvlText w:val=""/>
      <w:lvlJc w:val="left"/>
      <w:pPr>
        <w:ind w:left="2880" w:hanging="360"/>
      </w:pPr>
      <w:rPr>
        <w:rFonts w:ascii="Symbol" w:hAnsi="Symbol" w:hint="default"/>
      </w:rPr>
    </w:lvl>
    <w:lvl w:ilvl="4" w:tplc="9A96E8FE">
      <w:start w:val="1"/>
      <w:numFmt w:val="bullet"/>
      <w:lvlText w:val="o"/>
      <w:lvlJc w:val="left"/>
      <w:pPr>
        <w:ind w:left="3600" w:hanging="360"/>
      </w:pPr>
      <w:rPr>
        <w:rFonts w:ascii="Courier New" w:hAnsi="Courier New" w:hint="default"/>
      </w:rPr>
    </w:lvl>
    <w:lvl w:ilvl="5" w:tplc="FAC4B96E">
      <w:start w:val="1"/>
      <w:numFmt w:val="bullet"/>
      <w:lvlText w:val=""/>
      <w:lvlJc w:val="left"/>
      <w:pPr>
        <w:ind w:left="4320" w:hanging="360"/>
      </w:pPr>
      <w:rPr>
        <w:rFonts w:ascii="Wingdings" w:hAnsi="Wingdings" w:hint="default"/>
      </w:rPr>
    </w:lvl>
    <w:lvl w:ilvl="6" w:tplc="4B4C346C">
      <w:start w:val="1"/>
      <w:numFmt w:val="bullet"/>
      <w:lvlText w:val=""/>
      <w:lvlJc w:val="left"/>
      <w:pPr>
        <w:ind w:left="5040" w:hanging="360"/>
      </w:pPr>
      <w:rPr>
        <w:rFonts w:ascii="Symbol" w:hAnsi="Symbol" w:hint="default"/>
      </w:rPr>
    </w:lvl>
    <w:lvl w:ilvl="7" w:tplc="98569E2E">
      <w:start w:val="1"/>
      <w:numFmt w:val="bullet"/>
      <w:lvlText w:val="o"/>
      <w:lvlJc w:val="left"/>
      <w:pPr>
        <w:ind w:left="5760" w:hanging="360"/>
      </w:pPr>
      <w:rPr>
        <w:rFonts w:ascii="Courier New" w:hAnsi="Courier New" w:hint="default"/>
      </w:rPr>
    </w:lvl>
    <w:lvl w:ilvl="8" w:tplc="E9E2293A">
      <w:start w:val="1"/>
      <w:numFmt w:val="bullet"/>
      <w:lvlText w:val=""/>
      <w:lvlJc w:val="left"/>
      <w:pPr>
        <w:ind w:left="6480" w:hanging="360"/>
      </w:pPr>
      <w:rPr>
        <w:rFonts w:ascii="Wingdings" w:hAnsi="Wingdings" w:hint="default"/>
      </w:rPr>
    </w:lvl>
  </w:abstractNum>
  <w:abstractNum w:abstractNumId="8" w15:restartNumberingAfterBreak="0">
    <w:nsid w:val="29ADD576"/>
    <w:multiLevelType w:val="hybridMultilevel"/>
    <w:tmpl w:val="EB689156"/>
    <w:lvl w:ilvl="0" w:tplc="2662D07E">
      <w:start w:val="1"/>
      <w:numFmt w:val="bullet"/>
      <w:lvlText w:val="·"/>
      <w:lvlJc w:val="left"/>
      <w:pPr>
        <w:ind w:left="720" w:hanging="360"/>
      </w:pPr>
      <w:rPr>
        <w:rFonts w:ascii="Symbol" w:hAnsi="Symbol" w:hint="default"/>
      </w:rPr>
    </w:lvl>
    <w:lvl w:ilvl="1" w:tplc="32540FFA">
      <w:start w:val="1"/>
      <w:numFmt w:val="bullet"/>
      <w:lvlText w:val="o"/>
      <w:lvlJc w:val="left"/>
      <w:pPr>
        <w:ind w:left="1440" w:hanging="360"/>
      </w:pPr>
      <w:rPr>
        <w:rFonts w:ascii="Courier New" w:hAnsi="Courier New" w:hint="default"/>
      </w:rPr>
    </w:lvl>
    <w:lvl w:ilvl="2" w:tplc="2F868870">
      <w:start w:val="1"/>
      <w:numFmt w:val="bullet"/>
      <w:lvlText w:val=""/>
      <w:lvlJc w:val="left"/>
      <w:pPr>
        <w:ind w:left="2160" w:hanging="360"/>
      </w:pPr>
      <w:rPr>
        <w:rFonts w:ascii="Wingdings" w:hAnsi="Wingdings" w:hint="default"/>
      </w:rPr>
    </w:lvl>
    <w:lvl w:ilvl="3" w:tplc="A7469FF2">
      <w:start w:val="1"/>
      <w:numFmt w:val="bullet"/>
      <w:lvlText w:val=""/>
      <w:lvlJc w:val="left"/>
      <w:pPr>
        <w:ind w:left="2880" w:hanging="360"/>
      </w:pPr>
      <w:rPr>
        <w:rFonts w:ascii="Symbol" w:hAnsi="Symbol" w:hint="default"/>
      </w:rPr>
    </w:lvl>
    <w:lvl w:ilvl="4" w:tplc="B2120D10">
      <w:start w:val="1"/>
      <w:numFmt w:val="bullet"/>
      <w:lvlText w:val="o"/>
      <w:lvlJc w:val="left"/>
      <w:pPr>
        <w:ind w:left="3600" w:hanging="360"/>
      </w:pPr>
      <w:rPr>
        <w:rFonts w:ascii="Courier New" w:hAnsi="Courier New" w:hint="default"/>
      </w:rPr>
    </w:lvl>
    <w:lvl w:ilvl="5" w:tplc="90103D48">
      <w:start w:val="1"/>
      <w:numFmt w:val="bullet"/>
      <w:lvlText w:val=""/>
      <w:lvlJc w:val="left"/>
      <w:pPr>
        <w:ind w:left="4320" w:hanging="360"/>
      </w:pPr>
      <w:rPr>
        <w:rFonts w:ascii="Wingdings" w:hAnsi="Wingdings" w:hint="default"/>
      </w:rPr>
    </w:lvl>
    <w:lvl w:ilvl="6" w:tplc="514C2140">
      <w:start w:val="1"/>
      <w:numFmt w:val="bullet"/>
      <w:lvlText w:val=""/>
      <w:lvlJc w:val="left"/>
      <w:pPr>
        <w:ind w:left="5040" w:hanging="360"/>
      </w:pPr>
      <w:rPr>
        <w:rFonts w:ascii="Symbol" w:hAnsi="Symbol" w:hint="default"/>
      </w:rPr>
    </w:lvl>
    <w:lvl w:ilvl="7" w:tplc="E0943960">
      <w:start w:val="1"/>
      <w:numFmt w:val="bullet"/>
      <w:lvlText w:val="o"/>
      <w:lvlJc w:val="left"/>
      <w:pPr>
        <w:ind w:left="5760" w:hanging="360"/>
      </w:pPr>
      <w:rPr>
        <w:rFonts w:ascii="Courier New" w:hAnsi="Courier New" w:hint="default"/>
      </w:rPr>
    </w:lvl>
    <w:lvl w:ilvl="8" w:tplc="622228CE">
      <w:start w:val="1"/>
      <w:numFmt w:val="bullet"/>
      <w:lvlText w:val=""/>
      <w:lvlJc w:val="left"/>
      <w:pPr>
        <w:ind w:left="6480" w:hanging="360"/>
      </w:pPr>
      <w:rPr>
        <w:rFonts w:ascii="Wingdings" w:hAnsi="Wingdings" w:hint="default"/>
      </w:rPr>
    </w:lvl>
  </w:abstractNum>
  <w:abstractNum w:abstractNumId="9" w15:restartNumberingAfterBreak="0">
    <w:nsid w:val="2D083F7A"/>
    <w:multiLevelType w:val="hybridMultilevel"/>
    <w:tmpl w:val="DB7E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D3957"/>
    <w:multiLevelType w:val="hybridMultilevel"/>
    <w:tmpl w:val="0600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05EF2"/>
    <w:multiLevelType w:val="hybridMultilevel"/>
    <w:tmpl w:val="C71C2A68"/>
    <w:lvl w:ilvl="0" w:tplc="D19CEA9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46610"/>
    <w:multiLevelType w:val="hybridMultilevel"/>
    <w:tmpl w:val="7220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34B19"/>
    <w:multiLevelType w:val="hybridMultilevel"/>
    <w:tmpl w:val="6590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E0826"/>
    <w:multiLevelType w:val="hybridMultilevel"/>
    <w:tmpl w:val="673CE42C"/>
    <w:lvl w:ilvl="0" w:tplc="1368EF5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DF72CA"/>
    <w:multiLevelType w:val="hybridMultilevel"/>
    <w:tmpl w:val="E59AF4B4"/>
    <w:lvl w:ilvl="0" w:tplc="254676F2">
      <w:start w:val="1"/>
      <w:numFmt w:val="bullet"/>
      <w:lvlText w:val=""/>
      <w:lvlJc w:val="left"/>
      <w:pPr>
        <w:tabs>
          <w:tab w:val="num" w:pos="720"/>
        </w:tabs>
        <w:ind w:left="720" w:hanging="360"/>
      </w:pPr>
      <w:rPr>
        <w:rFonts w:ascii="Wingdings 3" w:hAnsi="Wingdings 3" w:hint="default"/>
      </w:rPr>
    </w:lvl>
    <w:lvl w:ilvl="1" w:tplc="A7D04982" w:tentative="1">
      <w:start w:val="1"/>
      <w:numFmt w:val="bullet"/>
      <w:lvlText w:val=""/>
      <w:lvlJc w:val="left"/>
      <w:pPr>
        <w:tabs>
          <w:tab w:val="num" w:pos="1440"/>
        </w:tabs>
        <w:ind w:left="1440" w:hanging="360"/>
      </w:pPr>
      <w:rPr>
        <w:rFonts w:ascii="Wingdings 3" w:hAnsi="Wingdings 3" w:hint="default"/>
      </w:rPr>
    </w:lvl>
    <w:lvl w:ilvl="2" w:tplc="871A72D2" w:tentative="1">
      <w:start w:val="1"/>
      <w:numFmt w:val="bullet"/>
      <w:lvlText w:val=""/>
      <w:lvlJc w:val="left"/>
      <w:pPr>
        <w:tabs>
          <w:tab w:val="num" w:pos="2160"/>
        </w:tabs>
        <w:ind w:left="2160" w:hanging="360"/>
      </w:pPr>
      <w:rPr>
        <w:rFonts w:ascii="Wingdings 3" w:hAnsi="Wingdings 3" w:hint="default"/>
      </w:rPr>
    </w:lvl>
    <w:lvl w:ilvl="3" w:tplc="4E962D0E" w:tentative="1">
      <w:start w:val="1"/>
      <w:numFmt w:val="bullet"/>
      <w:lvlText w:val=""/>
      <w:lvlJc w:val="left"/>
      <w:pPr>
        <w:tabs>
          <w:tab w:val="num" w:pos="2880"/>
        </w:tabs>
        <w:ind w:left="2880" w:hanging="360"/>
      </w:pPr>
      <w:rPr>
        <w:rFonts w:ascii="Wingdings 3" w:hAnsi="Wingdings 3" w:hint="default"/>
      </w:rPr>
    </w:lvl>
    <w:lvl w:ilvl="4" w:tplc="FFE0CF60" w:tentative="1">
      <w:start w:val="1"/>
      <w:numFmt w:val="bullet"/>
      <w:lvlText w:val=""/>
      <w:lvlJc w:val="left"/>
      <w:pPr>
        <w:tabs>
          <w:tab w:val="num" w:pos="3600"/>
        </w:tabs>
        <w:ind w:left="3600" w:hanging="360"/>
      </w:pPr>
      <w:rPr>
        <w:rFonts w:ascii="Wingdings 3" w:hAnsi="Wingdings 3" w:hint="default"/>
      </w:rPr>
    </w:lvl>
    <w:lvl w:ilvl="5" w:tplc="23F029B4" w:tentative="1">
      <w:start w:val="1"/>
      <w:numFmt w:val="bullet"/>
      <w:lvlText w:val=""/>
      <w:lvlJc w:val="left"/>
      <w:pPr>
        <w:tabs>
          <w:tab w:val="num" w:pos="4320"/>
        </w:tabs>
        <w:ind w:left="4320" w:hanging="360"/>
      </w:pPr>
      <w:rPr>
        <w:rFonts w:ascii="Wingdings 3" w:hAnsi="Wingdings 3" w:hint="default"/>
      </w:rPr>
    </w:lvl>
    <w:lvl w:ilvl="6" w:tplc="6694B8AA" w:tentative="1">
      <w:start w:val="1"/>
      <w:numFmt w:val="bullet"/>
      <w:lvlText w:val=""/>
      <w:lvlJc w:val="left"/>
      <w:pPr>
        <w:tabs>
          <w:tab w:val="num" w:pos="5040"/>
        </w:tabs>
        <w:ind w:left="5040" w:hanging="360"/>
      </w:pPr>
      <w:rPr>
        <w:rFonts w:ascii="Wingdings 3" w:hAnsi="Wingdings 3" w:hint="default"/>
      </w:rPr>
    </w:lvl>
    <w:lvl w:ilvl="7" w:tplc="C06CAB44" w:tentative="1">
      <w:start w:val="1"/>
      <w:numFmt w:val="bullet"/>
      <w:lvlText w:val=""/>
      <w:lvlJc w:val="left"/>
      <w:pPr>
        <w:tabs>
          <w:tab w:val="num" w:pos="5760"/>
        </w:tabs>
        <w:ind w:left="5760" w:hanging="360"/>
      </w:pPr>
      <w:rPr>
        <w:rFonts w:ascii="Wingdings 3" w:hAnsi="Wingdings 3" w:hint="default"/>
      </w:rPr>
    </w:lvl>
    <w:lvl w:ilvl="8" w:tplc="CA606AC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72D6DDA"/>
    <w:multiLevelType w:val="hybridMultilevel"/>
    <w:tmpl w:val="E8B60E70"/>
    <w:lvl w:ilvl="0" w:tplc="4AB8DBB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80B9F"/>
    <w:multiLevelType w:val="hybridMultilevel"/>
    <w:tmpl w:val="15B04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F334B9"/>
    <w:multiLevelType w:val="hybridMultilevel"/>
    <w:tmpl w:val="9986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87EA8"/>
    <w:multiLevelType w:val="hybridMultilevel"/>
    <w:tmpl w:val="9B14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2990">
    <w:abstractNumId w:val="11"/>
  </w:num>
  <w:num w:numId="2" w16cid:durableId="792600317">
    <w:abstractNumId w:val="5"/>
  </w:num>
  <w:num w:numId="3" w16cid:durableId="499196742">
    <w:abstractNumId w:val="17"/>
  </w:num>
  <w:num w:numId="4" w16cid:durableId="1254820307">
    <w:abstractNumId w:val="14"/>
  </w:num>
  <w:num w:numId="5" w16cid:durableId="173039091">
    <w:abstractNumId w:val="18"/>
  </w:num>
  <w:num w:numId="6" w16cid:durableId="1298411981">
    <w:abstractNumId w:val="12"/>
  </w:num>
  <w:num w:numId="7" w16cid:durableId="1518732119">
    <w:abstractNumId w:val="7"/>
  </w:num>
  <w:num w:numId="8" w16cid:durableId="566300546">
    <w:abstractNumId w:val="8"/>
  </w:num>
  <w:num w:numId="9" w16cid:durableId="81219996">
    <w:abstractNumId w:val="3"/>
  </w:num>
  <w:num w:numId="10" w16cid:durableId="1414670271">
    <w:abstractNumId w:val="0"/>
  </w:num>
  <w:num w:numId="11" w16cid:durableId="1246114152">
    <w:abstractNumId w:val="4"/>
  </w:num>
  <w:num w:numId="12" w16cid:durableId="1879731388">
    <w:abstractNumId w:val="6"/>
  </w:num>
  <w:num w:numId="13" w16cid:durableId="1676108554">
    <w:abstractNumId w:val="13"/>
  </w:num>
  <w:num w:numId="14" w16cid:durableId="798492508">
    <w:abstractNumId w:val="1"/>
  </w:num>
  <w:num w:numId="15" w16cid:durableId="1368988390">
    <w:abstractNumId w:val="2"/>
  </w:num>
  <w:num w:numId="16" w16cid:durableId="1559244785">
    <w:abstractNumId w:val="19"/>
  </w:num>
  <w:num w:numId="17" w16cid:durableId="1130510930">
    <w:abstractNumId w:val="9"/>
  </w:num>
  <w:num w:numId="18" w16cid:durableId="806896465">
    <w:abstractNumId w:val="15"/>
  </w:num>
  <w:num w:numId="19" w16cid:durableId="1594165609">
    <w:abstractNumId w:val="10"/>
  </w:num>
  <w:num w:numId="20" w16cid:durableId="1014265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wFCUxNTIwNzQwtDSyUdpeDU4uLM/DyQAsNaALx74X4s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v9wzx5s2vxtvedwwv50rafxtzxtds2t29s&quot;&gt;My EndNote Library med DOAC tx Copy&lt;record-ids&gt;&lt;item&gt;83&lt;/item&gt;&lt;item&gt;12119&lt;/item&gt;&lt;item&gt;12120&lt;/item&gt;&lt;item&gt;12130&lt;/item&gt;&lt;item&gt;12174&lt;/item&gt;&lt;item&gt;12490&lt;/item&gt;&lt;item&gt;12931&lt;/item&gt;&lt;item&gt;12932&lt;/item&gt;&lt;item&gt;12933&lt;/item&gt;&lt;item&gt;12934&lt;/item&gt;&lt;item&gt;12935&lt;/item&gt;&lt;item&gt;12937&lt;/item&gt;&lt;item&gt;12938&lt;/item&gt;&lt;item&gt;12940&lt;/item&gt;&lt;item&gt;12941&lt;/item&gt;&lt;item&gt;12942&lt;/item&gt;&lt;item&gt;12943&lt;/item&gt;&lt;item&gt;12944&lt;/item&gt;&lt;item&gt;12946&lt;/item&gt;&lt;item&gt;12947&lt;/item&gt;&lt;item&gt;12948&lt;/item&gt;&lt;item&gt;12949&lt;/item&gt;&lt;item&gt;12950&lt;/item&gt;&lt;item&gt;12951&lt;/item&gt;&lt;item&gt;12954&lt;/item&gt;&lt;item&gt;12955&lt;/item&gt;&lt;item&gt;12956&lt;/item&gt;&lt;item&gt;12957&lt;/item&gt;&lt;item&gt;12958&lt;/item&gt;&lt;item&gt;12959&lt;/item&gt;&lt;item&gt;12960&lt;/item&gt;&lt;item&gt;12961&lt;/item&gt;&lt;item&gt;12962&lt;/item&gt;&lt;item&gt;12963&lt;/item&gt;&lt;item&gt;12964&lt;/item&gt;&lt;item&gt;12965&lt;/item&gt;&lt;item&gt;12966&lt;/item&gt;&lt;item&gt;12967&lt;/item&gt;&lt;item&gt;12968&lt;/item&gt;&lt;item&gt;12969&lt;/item&gt;&lt;/record-ids&gt;&lt;/item&gt;&lt;/Libraries&gt;"/>
  </w:docVars>
  <w:rsids>
    <w:rsidRoot w:val="00A5594B"/>
    <w:rsid w:val="00000B81"/>
    <w:rsid w:val="00004879"/>
    <w:rsid w:val="00004BFC"/>
    <w:rsid w:val="00006F4D"/>
    <w:rsid w:val="000074E3"/>
    <w:rsid w:val="00007962"/>
    <w:rsid w:val="000128FB"/>
    <w:rsid w:val="00016BE9"/>
    <w:rsid w:val="00020C60"/>
    <w:rsid w:val="00021627"/>
    <w:rsid w:val="00022A1D"/>
    <w:rsid w:val="00037804"/>
    <w:rsid w:val="000429EE"/>
    <w:rsid w:val="0004592D"/>
    <w:rsid w:val="0005137F"/>
    <w:rsid w:val="00053DB1"/>
    <w:rsid w:val="00057F5E"/>
    <w:rsid w:val="00067ABD"/>
    <w:rsid w:val="00070D10"/>
    <w:rsid w:val="0008079E"/>
    <w:rsid w:val="00082115"/>
    <w:rsid w:val="00084B15"/>
    <w:rsid w:val="00085803"/>
    <w:rsid w:val="00087180"/>
    <w:rsid w:val="000A4313"/>
    <w:rsid w:val="000A6098"/>
    <w:rsid w:val="000A6570"/>
    <w:rsid w:val="000B0E1D"/>
    <w:rsid w:val="000B59D0"/>
    <w:rsid w:val="000C4FAA"/>
    <w:rsid w:val="000C647E"/>
    <w:rsid w:val="000D1948"/>
    <w:rsid w:val="000D2010"/>
    <w:rsid w:val="000D5EB2"/>
    <w:rsid w:val="000E2E78"/>
    <w:rsid w:val="000E4604"/>
    <w:rsid w:val="000E5F09"/>
    <w:rsid w:val="000E6843"/>
    <w:rsid w:val="000E71B5"/>
    <w:rsid w:val="000E7417"/>
    <w:rsid w:val="00101191"/>
    <w:rsid w:val="001108E7"/>
    <w:rsid w:val="00115ADA"/>
    <w:rsid w:val="001162BD"/>
    <w:rsid w:val="00117711"/>
    <w:rsid w:val="00121188"/>
    <w:rsid w:val="001247F5"/>
    <w:rsid w:val="00135CD2"/>
    <w:rsid w:val="00142D8C"/>
    <w:rsid w:val="0014681E"/>
    <w:rsid w:val="0014797A"/>
    <w:rsid w:val="001506AA"/>
    <w:rsid w:val="00150DF1"/>
    <w:rsid w:val="00162E54"/>
    <w:rsid w:val="00166721"/>
    <w:rsid w:val="00170208"/>
    <w:rsid w:val="00172684"/>
    <w:rsid w:val="00173F39"/>
    <w:rsid w:val="00174DA9"/>
    <w:rsid w:val="001763E5"/>
    <w:rsid w:val="00176F7B"/>
    <w:rsid w:val="00180E19"/>
    <w:rsid w:val="00182E6E"/>
    <w:rsid w:val="00183B70"/>
    <w:rsid w:val="00196AAA"/>
    <w:rsid w:val="001A3DFA"/>
    <w:rsid w:val="001A5194"/>
    <w:rsid w:val="001A6D3C"/>
    <w:rsid w:val="001A739C"/>
    <w:rsid w:val="001C01F5"/>
    <w:rsid w:val="001C2A4B"/>
    <w:rsid w:val="001D0897"/>
    <w:rsid w:val="001D0B01"/>
    <w:rsid w:val="001D4500"/>
    <w:rsid w:val="001D4E02"/>
    <w:rsid w:val="001D61EF"/>
    <w:rsid w:val="001E59E2"/>
    <w:rsid w:val="001E6E3A"/>
    <w:rsid w:val="001F3CC4"/>
    <w:rsid w:val="001F7393"/>
    <w:rsid w:val="0021245B"/>
    <w:rsid w:val="00214BB1"/>
    <w:rsid w:val="002239C4"/>
    <w:rsid w:val="00231D43"/>
    <w:rsid w:val="00232ACA"/>
    <w:rsid w:val="00237245"/>
    <w:rsid w:val="002402E4"/>
    <w:rsid w:val="00240386"/>
    <w:rsid w:val="002408CC"/>
    <w:rsid w:val="00250312"/>
    <w:rsid w:val="002540C9"/>
    <w:rsid w:val="00257CC4"/>
    <w:rsid w:val="002601EA"/>
    <w:rsid w:val="00275B92"/>
    <w:rsid w:val="00277FC5"/>
    <w:rsid w:val="00283F98"/>
    <w:rsid w:val="00284F61"/>
    <w:rsid w:val="002857C2"/>
    <w:rsid w:val="00293E50"/>
    <w:rsid w:val="00293EA6"/>
    <w:rsid w:val="002956D3"/>
    <w:rsid w:val="002A0B59"/>
    <w:rsid w:val="002A1B76"/>
    <w:rsid w:val="002A1E92"/>
    <w:rsid w:val="002A1EF9"/>
    <w:rsid w:val="002A215D"/>
    <w:rsid w:val="002A259B"/>
    <w:rsid w:val="002A4CF0"/>
    <w:rsid w:val="002A5113"/>
    <w:rsid w:val="002A529C"/>
    <w:rsid w:val="002A5CDE"/>
    <w:rsid w:val="002C4ADC"/>
    <w:rsid w:val="002C7072"/>
    <w:rsid w:val="002D1564"/>
    <w:rsid w:val="002D1751"/>
    <w:rsid w:val="002D2ED6"/>
    <w:rsid w:val="002D4D60"/>
    <w:rsid w:val="002D5AC8"/>
    <w:rsid w:val="002E0F00"/>
    <w:rsid w:val="002F2229"/>
    <w:rsid w:val="002F76B4"/>
    <w:rsid w:val="00300B91"/>
    <w:rsid w:val="00302504"/>
    <w:rsid w:val="00305845"/>
    <w:rsid w:val="00305E15"/>
    <w:rsid w:val="00307CC7"/>
    <w:rsid w:val="00320586"/>
    <w:rsid w:val="0032141D"/>
    <w:rsid w:val="00324D51"/>
    <w:rsid w:val="003250B6"/>
    <w:rsid w:val="003254B3"/>
    <w:rsid w:val="003259E4"/>
    <w:rsid w:val="00326118"/>
    <w:rsid w:val="003275DF"/>
    <w:rsid w:val="00332EE2"/>
    <w:rsid w:val="003431DB"/>
    <w:rsid w:val="00344254"/>
    <w:rsid w:val="00345466"/>
    <w:rsid w:val="00361C54"/>
    <w:rsid w:val="00365366"/>
    <w:rsid w:val="0037234D"/>
    <w:rsid w:val="00375432"/>
    <w:rsid w:val="00376886"/>
    <w:rsid w:val="00380937"/>
    <w:rsid w:val="00382042"/>
    <w:rsid w:val="00385BBA"/>
    <w:rsid w:val="0039188A"/>
    <w:rsid w:val="00395766"/>
    <w:rsid w:val="003A0509"/>
    <w:rsid w:val="003A156D"/>
    <w:rsid w:val="003A2878"/>
    <w:rsid w:val="003A4E17"/>
    <w:rsid w:val="003A562B"/>
    <w:rsid w:val="003A5B15"/>
    <w:rsid w:val="003A5C88"/>
    <w:rsid w:val="003B0E21"/>
    <w:rsid w:val="003B4F92"/>
    <w:rsid w:val="003B676D"/>
    <w:rsid w:val="003C7556"/>
    <w:rsid w:val="003C7F9B"/>
    <w:rsid w:val="003D11EF"/>
    <w:rsid w:val="003D2340"/>
    <w:rsid w:val="003D3B9E"/>
    <w:rsid w:val="003E441C"/>
    <w:rsid w:val="003E5480"/>
    <w:rsid w:val="003E74E7"/>
    <w:rsid w:val="003F1D86"/>
    <w:rsid w:val="003F3220"/>
    <w:rsid w:val="003F58DE"/>
    <w:rsid w:val="003F6C63"/>
    <w:rsid w:val="003F7294"/>
    <w:rsid w:val="0040399E"/>
    <w:rsid w:val="00403D9C"/>
    <w:rsid w:val="00404599"/>
    <w:rsid w:val="0040688B"/>
    <w:rsid w:val="00414DAE"/>
    <w:rsid w:val="00416690"/>
    <w:rsid w:val="0041687C"/>
    <w:rsid w:val="00424439"/>
    <w:rsid w:val="00424593"/>
    <w:rsid w:val="00425131"/>
    <w:rsid w:val="0043015B"/>
    <w:rsid w:val="004316BA"/>
    <w:rsid w:val="00440929"/>
    <w:rsid w:val="00442384"/>
    <w:rsid w:val="00444C05"/>
    <w:rsid w:val="004457EA"/>
    <w:rsid w:val="00446E22"/>
    <w:rsid w:val="004528CD"/>
    <w:rsid w:val="004551BD"/>
    <w:rsid w:val="0046595C"/>
    <w:rsid w:val="00467DCD"/>
    <w:rsid w:val="00472DF7"/>
    <w:rsid w:val="0047334E"/>
    <w:rsid w:val="00474343"/>
    <w:rsid w:val="00474A29"/>
    <w:rsid w:val="0047758B"/>
    <w:rsid w:val="00481A81"/>
    <w:rsid w:val="004820E9"/>
    <w:rsid w:val="00482FA2"/>
    <w:rsid w:val="00484170"/>
    <w:rsid w:val="00484EC2"/>
    <w:rsid w:val="00490D8E"/>
    <w:rsid w:val="00496166"/>
    <w:rsid w:val="004A069A"/>
    <w:rsid w:val="004A42B4"/>
    <w:rsid w:val="004B0823"/>
    <w:rsid w:val="004B0D2D"/>
    <w:rsid w:val="004B3940"/>
    <w:rsid w:val="004B659D"/>
    <w:rsid w:val="004B73B6"/>
    <w:rsid w:val="004C322E"/>
    <w:rsid w:val="004C7F33"/>
    <w:rsid w:val="004D0F89"/>
    <w:rsid w:val="004D36C5"/>
    <w:rsid w:val="004D63B7"/>
    <w:rsid w:val="004D754E"/>
    <w:rsid w:val="004F02F0"/>
    <w:rsid w:val="004F096F"/>
    <w:rsid w:val="004F259B"/>
    <w:rsid w:val="004F6AE8"/>
    <w:rsid w:val="004F79A9"/>
    <w:rsid w:val="00500906"/>
    <w:rsid w:val="00500B8F"/>
    <w:rsid w:val="005038CD"/>
    <w:rsid w:val="00506010"/>
    <w:rsid w:val="00512736"/>
    <w:rsid w:val="005161A2"/>
    <w:rsid w:val="0052482E"/>
    <w:rsid w:val="00537EF4"/>
    <w:rsid w:val="00547699"/>
    <w:rsid w:val="005477FF"/>
    <w:rsid w:val="005500EC"/>
    <w:rsid w:val="0055359D"/>
    <w:rsid w:val="00555BDE"/>
    <w:rsid w:val="005629B5"/>
    <w:rsid w:val="00566B45"/>
    <w:rsid w:val="00570CF9"/>
    <w:rsid w:val="005757B3"/>
    <w:rsid w:val="0058303D"/>
    <w:rsid w:val="00585204"/>
    <w:rsid w:val="00586DA2"/>
    <w:rsid w:val="0059125E"/>
    <w:rsid w:val="00594184"/>
    <w:rsid w:val="005A159E"/>
    <w:rsid w:val="005B1012"/>
    <w:rsid w:val="005B49D7"/>
    <w:rsid w:val="005C4692"/>
    <w:rsid w:val="005D6877"/>
    <w:rsid w:val="005E39BB"/>
    <w:rsid w:val="005E4EFF"/>
    <w:rsid w:val="0060009E"/>
    <w:rsid w:val="00604691"/>
    <w:rsid w:val="00604A6F"/>
    <w:rsid w:val="00612D79"/>
    <w:rsid w:val="00615915"/>
    <w:rsid w:val="00617DBF"/>
    <w:rsid w:val="00617F4E"/>
    <w:rsid w:val="00622305"/>
    <w:rsid w:val="0062230E"/>
    <w:rsid w:val="00623311"/>
    <w:rsid w:val="00626AFA"/>
    <w:rsid w:val="0063114C"/>
    <w:rsid w:val="00631673"/>
    <w:rsid w:val="006363A1"/>
    <w:rsid w:val="006410F0"/>
    <w:rsid w:val="006458FB"/>
    <w:rsid w:val="0065216B"/>
    <w:rsid w:val="0065306F"/>
    <w:rsid w:val="00653FEE"/>
    <w:rsid w:val="006613E5"/>
    <w:rsid w:val="00662F19"/>
    <w:rsid w:val="006727A8"/>
    <w:rsid w:val="006764C5"/>
    <w:rsid w:val="00681090"/>
    <w:rsid w:val="006815AA"/>
    <w:rsid w:val="00686095"/>
    <w:rsid w:val="00695834"/>
    <w:rsid w:val="006A0B86"/>
    <w:rsid w:val="006A43F0"/>
    <w:rsid w:val="006A4C95"/>
    <w:rsid w:val="006A6D05"/>
    <w:rsid w:val="006A7472"/>
    <w:rsid w:val="006B22F2"/>
    <w:rsid w:val="006B2B5A"/>
    <w:rsid w:val="006B46C1"/>
    <w:rsid w:val="006C787C"/>
    <w:rsid w:val="006D0B6A"/>
    <w:rsid w:val="006D6FAB"/>
    <w:rsid w:val="006E0641"/>
    <w:rsid w:val="006E6224"/>
    <w:rsid w:val="006E6C7B"/>
    <w:rsid w:val="006F17D0"/>
    <w:rsid w:val="006F1AB6"/>
    <w:rsid w:val="006F679F"/>
    <w:rsid w:val="006F7753"/>
    <w:rsid w:val="0070716E"/>
    <w:rsid w:val="0071257C"/>
    <w:rsid w:val="00712FAE"/>
    <w:rsid w:val="007147DE"/>
    <w:rsid w:val="0071564A"/>
    <w:rsid w:val="00716871"/>
    <w:rsid w:val="00716A3E"/>
    <w:rsid w:val="00721E1F"/>
    <w:rsid w:val="0072443A"/>
    <w:rsid w:val="00726726"/>
    <w:rsid w:val="007339DD"/>
    <w:rsid w:val="00734B5D"/>
    <w:rsid w:val="00746AC0"/>
    <w:rsid w:val="00747C47"/>
    <w:rsid w:val="00750805"/>
    <w:rsid w:val="007516AD"/>
    <w:rsid w:val="00751CF7"/>
    <w:rsid w:val="00752DCA"/>
    <w:rsid w:val="00753B8D"/>
    <w:rsid w:val="00763C43"/>
    <w:rsid w:val="00766729"/>
    <w:rsid w:val="00770C9F"/>
    <w:rsid w:val="0077776F"/>
    <w:rsid w:val="007870A0"/>
    <w:rsid w:val="00790AC0"/>
    <w:rsid w:val="007954C0"/>
    <w:rsid w:val="007A05C0"/>
    <w:rsid w:val="007A1A24"/>
    <w:rsid w:val="007B11A2"/>
    <w:rsid w:val="007B1E55"/>
    <w:rsid w:val="007C0681"/>
    <w:rsid w:val="007C444F"/>
    <w:rsid w:val="007C5159"/>
    <w:rsid w:val="007C5AE0"/>
    <w:rsid w:val="007C6AB6"/>
    <w:rsid w:val="007D2137"/>
    <w:rsid w:val="007D51AE"/>
    <w:rsid w:val="007D53E2"/>
    <w:rsid w:val="007D6D42"/>
    <w:rsid w:val="00802583"/>
    <w:rsid w:val="008034EC"/>
    <w:rsid w:val="0080407F"/>
    <w:rsid w:val="0080701F"/>
    <w:rsid w:val="0080762B"/>
    <w:rsid w:val="00815C67"/>
    <w:rsid w:val="0082039E"/>
    <w:rsid w:val="0082353F"/>
    <w:rsid w:val="00842768"/>
    <w:rsid w:val="00854978"/>
    <w:rsid w:val="00856936"/>
    <w:rsid w:val="00862A5E"/>
    <w:rsid w:val="008675C6"/>
    <w:rsid w:val="00870F90"/>
    <w:rsid w:val="008759D8"/>
    <w:rsid w:val="00883550"/>
    <w:rsid w:val="008856F2"/>
    <w:rsid w:val="00885E49"/>
    <w:rsid w:val="008A1F4A"/>
    <w:rsid w:val="008A25ED"/>
    <w:rsid w:val="008A3E3C"/>
    <w:rsid w:val="008A3F43"/>
    <w:rsid w:val="008B0ACA"/>
    <w:rsid w:val="008C6C82"/>
    <w:rsid w:val="008D393A"/>
    <w:rsid w:val="008E33EF"/>
    <w:rsid w:val="008E4C6C"/>
    <w:rsid w:val="008E576A"/>
    <w:rsid w:val="008F272C"/>
    <w:rsid w:val="008F3A97"/>
    <w:rsid w:val="00904F51"/>
    <w:rsid w:val="009077BB"/>
    <w:rsid w:val="009121D6"/>
    <w:rsid w:val="00912D87"/>
    <w:rsid w:val="00916036"/>
    <w:rsid w:val="0091781E"/>
    <w:rsid w:val="00920B2B"/>
    <w:rsid w:val="00921BD0"/>
    <w:rsid w:val="00927F68"/>
    <w:rsid w:val="009305BF"/>
    <w:rsid w:val="0093216C"/>
    <w:rsid w:val="00936273"/>
    <w:rsid w:val="00942B60"/>
    <w:rsid w:val="00945FC6"/>
    <w:rsid w:val="00950052"/>
    <w:rsid w:val="009511A8"/>
    <w:rsid w:val="0095121C"/>
    <w:rsid w:val="009542A1"/>
    <w:rsid w:val="00957D2C"/>
    <w:rsid w:val="00961E24"/>
    <w:rsid w:val="0096530C"/>
    <w:rsid w:val="00967176"/>
    <w:rsid w:val="00967ED0"/>
    <w:rsid w:val="00972D67"/>
    <w:rsid w:val="00981C2F"/>
    <w:rsid w:val="009846CA"/>
    <w:rsid w:val="00984D79"/>
    <w:rsid w:val="00985A13"/>
    <w:rsid w:val="0098738E"/>
    <w:rsid w:val="00996499"/>
    <w:rsid w:val="009A102D"/>
    <w:rsid w:val="009A11C7"/>
    <w:rsid w:val="009A24CA"/>
    <w:rsid w:val="009A408A"/>
    <w:rsid w:val="009A4399"/>
    <w:rsid w:val="009A4F48"/>
    <w:rsid w:val="009A5B2B"/>
    <w:rsid w:val="009E26E4"/>
    <w:rsid w:val="009E5D48"/>
    <w:rsid w:val="009F1894"/>
    <w:rsid w:val="009F3E4A"/>
    <w:rsid w:val="009F6F31"/>
    <w:rsid w:val="00A023C5"/>
    <w:rsid w:val="00A03660"/>
    <w:rsid w:val="00A04F97"/>
    <w:rsid w:val="00A06296"/>
    <w:rsid w:val="00A06611"/>
    <w:rsid w:val="00A07F9B"/>
    <w:rsid w:val="00A107AE"/>
    <w:rsid w:val="00A117AB"/>
    <w:rsid w:val="00A15FE9"/>
    <w:rsid w:val="00A171AA"/>
    <w:rsid w:val="00A23416"/>
    <w:rsid w:val="00A5594B"/>
    <w:rsid w:val="00A560B0"/>
    <w:rsid w:val="00A56BEA"/>
    <w:rsid w:val="00A56EF9"/>
    <w:rsid w:val="00A72059"/>
    <w:rsid w:val="00A72460"/>
    <w:rsid w:val="00A7247A"/>
    <w:rsid w:val="00A728D9"/>
    <w:rsid w:val="00A74C74"/>
    <w:rsid w:val="00A74E85"/>
    <w:rsid w:val="00A80AB9"/>
    <w:rsid w:val="00A82298"/>
    <w:rsid w:val="00A834DE"/>
    <w:rsid w:val="00A859EC"/>
    <w:rsid w:val="00A927D8"/>
    <w:rsid w:val="00AA1D2D"/>
    <w:rsid w:val="00AA5D74"/>
    <w:rsid w:val="00AB0DC0"/>
    <w:rsid w:val="00AB1080"/>
    <w:rsid w:val="00AB3EF2"/>
    <w:rsid w:val="00AB46E6"/>
    <w:rsid w:val="00AB6941"/>
    <w:rsid w:val="00AB6FEE"/>
    <w:rsid w:val="00AB7AA1"/>
    <w:rsid w:val="00AC402E"/>
    <w:rsid w:val="00AD48CC"/>
    <w:rsid w:val="00AD78F6"/>
    <w:rsid w:val="00AE53CD"/>
    <w:rsid w:val="00AE7299"/>
    <w:rsid w:val="00AF32D1"/>
    <w:rsid w:val="00AF3911"/>
    <w:rsid w:val="00B00A03"/>
    <w:rsid w:val="00B07183"/>
    <w:rsid w:val="00B12479"/>
    <w:rsid w:val="00B210D0"/>
    <w:rsid w:val="00B21655"/>
    <w:rsid w:val="00B2601A"/>
    <w:rsid w:val="00B371CB"/>
    <w:rsid w:val="00B37F04"/>
    <w:rsid w:val="00B44527"/>
    <w:rsid w:val="00B523FD"/>
    <w:rsid w:val="00B60038"/>
    <w:rsid w:val="00B60F1A"/>
    <w:rsid w:val="00B64D18"/>
    <w:rsid w:val="00B64EAF"/>
    <w:rsid w:val="00B653EB"/>
    <w:rsid w:val="00B713FB"/>
    <w:rsid w:val="00B73EA3"/>
    <w:rsid w:val="00B76605"/>
    <w:rsid w:val="00B80BAB"/>
    <w:rsid w:val="00B84D01"/>
    <w:rsid w:val="00B86E6E"/>
    <w:rsid w:val="00B86F31"/>
    <w:rsid w:val="00B93337"/>
    <w:rsid w:val="00BA45C6"/>
    <w:rsid w:val="00BA783D"/>
    <w:rsid w:val="00BB00BC"/>
    <w:rsid w:val="00BB3576"/>
    <w:rsid w:val="00BB3B88"/>
    <w:rsid w:val="00BB41E3"/>
    <w:rsid w:val="00BB42B6"/>
    <w:rsid w:val="00BB724C"/>
    <w:rsid w:val="00BC3E33"/>
    <w:rsid w:val="00BC4CE2"/>
    <w:rsid w:val="00BC6187"/>
    <w:rsid w:val="00BC79DD"/>
    <w:rsid w:val="00BD3E69"/>
    <w:rsid w:val="00BD5875"/>
    <w:rsid w:val="00BE2BFF"/>
    <w:rsid w:val="00BE56FC"/>
    <w:rsid w:val="00BF011F"/>
    <w:rsid w:val="00BF0836"/>
    <w:rsid w:val="00BF1775"/>
    <w:rsid w:val="00BF21E5"/>
    <w:rsid w:val="00C0266C"/>
    <w:rsid w:val="00C04175"/>
    <w:rsid w:val="00C053D5"/>
    <w:rsid w:val="00C06685"/>
    <w:rsid w:val="00C072DC"/>
    <w:rsid w:val="00C0783A"/>
    <w:rsid w:val="00C12BB7"/>
    <w:rsid w:val="00C1628B"/>
    <w:rsid w:val="00C25BB2"/>
    <w:rsid w:val="00C3118A"/>
    <w:rsid w:val="00C36275"/>
    <w:rsid w:val="00C4371A"/>
    <w:rsid w:val="00C46EDA"/>
    <w:rsid w:val="00C47155"/>
    <w:rsid w:val="00C537BA"/>
    <w:rsid w:val="00C545AD"/>
    <w:rsid w:val="00C56B14"/>
    <w:rsid w:val="00C6694D"/>
    <w:rsid w:val="00C66F52"/>
    <w:rsid w:val="00C71C1C"/>
    <w:rsid w:val="00C720D6"/>
    <w:rsid w:val="00C82389"/>
    <w:rsid w:val="00C82D73"/>
    <w:rsid w:val="00C85B9A"/>
    <w:rsid w:val="00C863F2"/>
    <w:rsid w:val="00C87363"/>
    <w:rsid w:val="00C90964"/>
    <w:rsid w:val="00C9140A"/>
    <w:rsid w:val="00C929EE"/>
    <w:rsid w:val="00C92C84"/>
    <w:rsid w:val="00C943CA"/>
    <w:rsid w:val="00CA63A5"/>
    <w:rsid w:val="00CB175D"/>
    <w:rsid w:val="00CB54C4"/>
    <w:rsid w:val="00CC4CFF"/>
    <w:rsid w:val="00CC763F"/>
    <w:rsid w:val="00CC7A23"/>
    <w:rsid w:val="00CD44A5"/>
    <w:rsid w:val="00CE1397"/>
    <w:rsid w:val="00CE1D18"/>
    <w:rsid w:val="00CE294C"/>
    <w:rsid w:val="00CE2BB8"/>
    <w:rsid w:val="00CE4922"/>
    <w:rsid w:val="00CE5E9B"/>
    <w:rsid w:val="00CE7827"/>
    <w:rsid w:val="00CF1668"/>
    <w:rsid w:val="00D05FD5"/>
    <w:rsid w:val="00D06216"/>
    <w:rsid w:val="00D07898"/>
    <w:rsid w:val="00D14183"/>
    <w:rsid w:val="00D15420"/>
    <w:rsid w:val="00D159DD"/>
    <w:rsid w:val="00D16249"/>
    <w:rsid w:val="00D209B3"/>
    <w:rsid w:val="00D27C0D"/>
    <w:rsid w:val="00D3791D"/>
    <w:rsid w:val="00D37D80"/>
    <w:rsid w:val="00D40C8E"/>
    <w:rsid w:val="00D47AC7"/>
    <w:rsid w:val="00D5354F"/>
    <w:rsid w:val="00D537AC"/>
    <w:rsid w:val="00D55C87"/>
    <w:rsid w:val="00D60511"/>
    <w:rsid w:val="00D63ADE"/>
    <w:rsid w:val="00D64328"/>
    <w:rsid w:val="00D6633D"/>
    <w:rsid w:val="00D70355"/>
    <w:rsid w:val="00D714F4"/>
    <w:rsid w:val="00D737F6"/>
    <w:rsid w:val="00D85EFE"/>
    <w:rsid w:val="00D87DAA"/>
    <w:rsid w:val="00D9289E"/>
    <w:rsid w:val="00D93422"/>
    <w:rsid w:val="00D93798"/>
    <w:rsid w:val="00D94588"/>
    <w:rsid w:val="00D94CA0"/>
    <w:rsid w:val="00DA1735"/>
    <w:rsid w:val="00DA52F5"/>
    <w:rsid w:val="00DA7EDF"/>
    <w:rsid w:val="00DB1F56"/>
    <w:rsid w:val="00DB3736"/>
    <w:rsid w:val="00DC1210"/>
    <w:rsid w:val="00DC18C3"/>
    <w:rsid w:val="00DC5D43"/>
    <w:rsid w:val="00DD0B94"/>
    <w:rsid w:val="00DD403B"/>
    <w:rsid w:val="00DD4B6A"/>
    <w:rsid w:val="00DE0312"/>
    <w:rsid w:val="00DE2C53"/>
    <w:rsid w:val="00DE5A1C"/>
    <w:rsid w:val="00DF1D1E"/>
    <w:rsid w:val="00DF3E67"/>
    <w:rsid w:val="00E0052B"/>
    <w:rsid w:val="00E02DDE"/>
    <w:rsid w:val="00E1323B"/>
    <w:rsid w:val="00E141C1"/>
    <w:rsid w:val="00E24EE1"/>
    <w:rsid w:val="00E26342"/>
    <w:rsid w:val="00E3121C"/>
    <w:rsid w:val="00E325B1"/>
    <w:rsid w:val="00E339F2"/>
    <w:rsid w:val="00E33C0E"/>
    <w:rsid w:val="00E3476F"/>
    <w:rsid w:val="00E3545C"/>
    <w:rsid w:val="00E377BB"/>
    <w:rsid w:val="00E37F23"/>
    <w:rsid w:val="00E41E23"/>
    <w:rsid w:val="00E46F74"/>
    <w:rsid w:val="00E54593"/>
    <w:rsid w:val="00E5554B"/>
    <w:rsid w:val="00E60124"/>
    <w:rsid w:val="00E658E5"/>
    <w:rsid w:val="00E7064C"/>
    <w:rsid w:val="00E73644"/>
    <w:rsid w:val="00E73E59"/>
    <w:rsid w:val="00E84703"/>
    <w:rsid w:val="00E90B52"/>
    <w:rsid w:val="00E9140D"/>
    <w:rsid w:val="00E932E5"/>
    <w:rsid w:val="00E9397D"/>
    <w:rsid w:val="00E94E4E"/>
    <w:rsid w:val="00E96601"/>
    <w:rsid w:val="00EA7AD0"/>
    <w:rsid w:val="00EB14AA"/>
    <w:rsid w:val="00EB2093"/>
    <w:rsid w:val="00EB23E7"/>
    <w:rsid w:val="00EC0921"/>
    <w:rsid w:val="00EC0BDC"/>
    <w:rsid w:val="00ED75DA"/>
    <w:rsid w:val="00EE066D"/>
    <w:rsid w:val="00EE26F3"/>
    <w:rsid w:val="00EF30DF"/>
    <w:rsid w:val="00EF3912"/>
    <w:rsid w:val="00EF7324"/>
    <w:rsid w:val="00F02BD3"/>
    <w:rsid w:val="00F0351E"/>
    <w:rsid w:val="00F05321"/>
    <w:rsid w:val="00F1389A"/>
    <w:rsid w:val="00F15A2F"/>
    <w:rsid w:val="00F241BE"/>
    <w:rsid w:val="00F26A6F"/>
    <w:rsid w:val="00F3718E"/>
    <w:rsid w:val="00F444C5"/>
    <w:rsid w:val="00F462A4"/>
    <w:rsid w:val="00F520B2"/>
    <w:rsid w:val="00F52ABE"/>
    <w:rsid w:val="00F534A7"/>
    <w:rsid w:val="00F53922"/>
    <w:rsid w:val="00F55D6C"/>
    <w:rsid w:val="00F56B06"/>
    <w:rsid w:val="00F60C28"/>
    <w:rsid w:val="00F639D9"/>
    <w:rsid w:val="00F643BE"/>
    <w:rsid w:val="00F7106E"/>
    <w:rsid w:val="00F713A3"/>
    <w:rsid w:val="00F71C22"/>
    <w:rsid w:val="00F7313C"/>
    <w:rsid w:val="00F816C7"/>
    <w:rsid w:val="00F82A0E"/>
    <w:rsid w:val="00F9038C"/>
    <w:rsid w:val="00FA245E"/>
    <w:rsid w:val="00FA51A6"/>
    <w:rsid w:val="00FA5E05"/>
    <w:rsid w:val="00FB0DFE"/>
    <w:rsid w:val="00FB19B2"/>
    <w:rsid w:val="00FB6B6B"/>
    <w:rsid w:val="00FB7B44"/>
    <w:rsid w:val="00FC084B"/>
    <w:rsid w:val="00FD53CE"/>
    <w:rsid w:val="00FF0F0C"/>
    <w:rsid w:val="00FF2C7B"/>
    <w:rsid w:val="00FF4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2C339"/>
  <w15:chartTrackingRefBased/>
  <w15:docId w15:val="{FC2C83B6-C60D-4800-BE29-9204C6D0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721"/>
    <w:rPr>
      <w:color w:val="0563C1" w:themeColor="hyperlink"/>
      <w:u w:val="single"/>
    </w:rPr>
  </w:style>
  <w:style w:type="character" w:styleId="UnresolvedMention">
    <w:name w:val="Unresolved Mention"/>
    <w:basedOn w:val="DefaultParagraphFont"/>
    <w:uiPriority w:val="99"/>
    <w:semiHidden/>
    <w:unhideWhenUsed/>
    <w:rsid w:val="00166721"/>
    <w:rPr>
      <w:color w:val="605E5C"/>
      <w:shd w:val="clear" w:color="auto" w:fill="E1DFDD"/>
    </w:rPr>
  </w:style>
  <w:style w:type="paragraph" w:customStyle="1" w:styleId="EndNoteBibliographyTitle">
    <w:name w:val="EndNote Bibliography Title"/>
    <w:basedOn w:val="Normal"/>
    <w:link w:val="EndNoteBibliographyTitleChar"/>
    <w:rsid w:val="00E658E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58E5"/>
    <w:rPr>
      <w:rFonts w:ascii="Calibri" w:hAnsi="Calibri" w:cs="Calibri"/>
      <w:noProof/>
      <w:lang w:val="en-US"/>
    </w:rPr>
  </w:style>
  <w:style w:type="paragraph" w:customStyle="1" w:styleId="EndNoteBibliography">
    <w:name w:val="EndNote Bibliography"/>
    <w:basedOn w:val="Normal"/>
    <w:link w:val="EndNoteBibliographyChar"/>
    <w:rsid w:val="00E658E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658E5"/>
    <w:rPr>
      <w:rFonts w:ascii="Calibri" w:hAnsi="Calibri" w:cs="Calibri"/>
      <w:noProof/>
      <w:lang w:val="en-US"/>
    </w:rPr>
  </w:style>
  <w:style w:type="character" w:styleId="CommentReference">
    <w:name w:val="annotation reference"/>
    <w:basedOn w:val="DefaultParagraphFont"/>
    <w:uiPriority w:val="99"/>
    <w:semiHidden/>
    <w:unhideWhenUsed/>
    <w:rsid w:val="004F02F0"/>
    <w:rPr>
      <w:sz w:val="16"/>
      <w:szCs w:val="16"/>
    </w:rPr>
  </w:style>
  <w:style w:type="paragraph" w:styleId="CommentText">
    <w:name w:val="annotation text"/>
    <w:basedOn w:val="Normal"/>
    <w:link w:val="CommentTextChar"/>
    <w:uiPriority w:val="99"/>
    <w:unhideWhenUsed/>
    <w:rsid w:val="004F02F0"/>
    <w:pPr>
      <w:spacing w:line="240" w:lineRule="auto"/>
    </w:pPr>
    <w:rPr>
      <w:sz w:val="20"/>
      <w:szCs w:val="20"/>
    </w:rPr>
  </w:style>
  <w:style w:type="character" w:customStyle="1" w:styleId="CommentTextChar">
    <w:name w:val="Comment Text Char"/>
    <w:basedOn w:val="DefaultParagraphFont"/>
    <w:link w:val="CommentText"/>
    <w:uiPriority w:val="99"/>
    <w:rsid w:val="004F02F0"/>
    <w:rPr>
      <w:sz w:val="20"/>
      <w:szCs w:val="20"/>
    </w:rPr>
  </w:style>
  <w:style w:type="paragraph" w:styleId="CommentSubject">
    <w:name w:val="annotation subject"/>
    <w:basedOn w:val="CommentText"/>
    <w:next w:val="CommentText"/>
    <w:link w:val="CommentSubjectChar"/>
    <w:uiPriority w:val="99"/>
    <w:semiHidden/>
    <w:unhideWhenUsed/>
    <w:rsid w:val="004F02F0"/>
    <w:rPr>
      <w:b/>
      <w:bCs/>
    </w:rPr>
  </w:style>
  <w:style w:type="character" w:customStyle="1" w:styleId="CommentSubjectChar">
    <w:name w:val="Comment Subject Char"/>
    <w:basedOn w:val="CommentTextChar"/>
    <w:link w:val="CommentSubject"/>
    <w:uiPriority w:val="99"/>
    <w:semiHidden/>
    <w:rsid w:val="004F02F0"/>
    <w:rPr>
      <w:b/>
      <w:bCs/>
      <w:sz w:val="20"/>
      <w:szCs w:val="20"/>
    </w:rPr>
  </w:style>
  <w:style w:type="paragraph" w:styleId="Revision">
    <w:name w:val="Revision"/>
    <w:hidden/>
    <w:uiPriority w:val="99"/>
    <w:semiHidden/>
    <w:rsid w:val="00BA45C6"/>
    <w:pPr>
      <w:spacing w:after="0" w:line="240" w:lineRule="auto"/>
    </w:pPr>
  </w:style>
  <w:style w:type="table" w:styleId="TableGrid">
    <w:name w:val="Table Grid"/>
    <w:basedOn w:val="TableNormal"/>
    <w:uiPriority w:val="39"/>
    <w:rsid w:val="00C7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0D6"/>
    <w:pPr>
      <w:ind w:left="720"/>
      <w:contextualSpacing/>
    </w:pPr>
  </w:style>
  <w:style w:type="paragraph" w:customStyle="1" w:styleId="paragraph">
    <w:name w:val="paragraph"/>
    <w:basedOn w:val="Normal"/>
    <w:rsid w:val="00920B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GuidelineHeading2">
    <w:name w:val="Guideline Heading 2"/>
    <w:basedOn w:val="Normal"/>
    <w:autoRedefine/>
    <w:qFormat/>
    <w:rsid w:val="00CD44A5"/>
    <w:pPr>
      <w:spacing w:before="240" w:after="0"/>
    </w:pPr>
    <w:rPr>
      <w:rFonts w:ascii="Visby CF" w:hAnsi="Visby CF"/>
      <w:b/>
      <w:sz w:val="24"/>
      <w:lang w:eastAsia="en-GB"/>
    </w:rPr>
  </w:style>
  <w:style w:type="table" w:customStyle="1" w:styleId="TableGrid1">
    <w:name w:val="Table Grid1"/>
    <w:basedOn w:val="TableNormal"/>
    <w:next w:val="TableGrid"/>
    <w:uiPriority w:val="59"/>
    <w:rsid w:val="00D209B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85BBA"/>
    <w:pPr>
      <w:spacing w:after="0" w:line="240" w:lineRule="auto"/>
    </w:pPr>
  </w:style>
  <w:style w:type="paragraph" w:styleId="Header">
    <w:name w:val="header"/>
    <w:basedOn w:val="Normal"/>
    <w:link w:val="HeaderChar"/>
    <w:uiPriority w:val="99"/>
    <w:unhideWhenUsed/>
    <w:rsid w:val="00D0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FD5"/>
  </w:style>
  <w:style w:type="paragraph" w:styleId="Footer">
    <w:name w:val="footer"/>
    <w:basedOn w:val="Normal"/>
    <w:link w:val="FooterChar"/>
    <w:uiPriority w:val="99"/>
    <w:unhideWhenUsed/>
    <w:rsid w:val="00D0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2608">
      <w:bodyDiv w:val="1"/>
      <w:marLeft w:val="0"/>
      <w:marRight w:val="0"/>
      <w:marTop w:val="0"/>
      <w:marBottom w:val="0"/>
      <w:divBdr>
        <w:top w:val="none" w:sz="0" w:space="0" w:color="auto"/>
        <w:left w:val="none" w:sz="0" w:space="0" w:color="auto"/>
        <w:bottom w:val="none" w:sz="0" w:space="0" w:color="auto"/>
        <w:right w:val="none" w:sz="0" w:space="0" w:color="auto"/>
      </w:divBdr>
    </w:div>
    <w:div w:id="599485084">
      <w:bodyDiv w:val="1"/>
      <w:marLeft w:val="0"/>
      <w:marRight w:val="0"/>
      <w:marTop w:val="0"/>
      <w:marBottom w:val="0"/>
      <w:divBdr>
        <w:top w:val="none" w:sz="0" w:space="0" w:color="auto"/>
        <w:left w:val="none" w:sz="0" w:space="0" w:color="auto"/>
        <w:bottom w:val="none" w:sz="0" w:space="0" w:color="auto"/>
        <w:right w:val="none" w:sz="0" w:space="0" w:color="auto"/>
      </w:divBdr>
    </w:div>
    <w:div w:id="620573750">
      <w:bodyDiv w:val="1"/>
      <w:marLeft w:val="0"/>
      <w:marRight w:val="0"/>
      <w:marTop w:val="0"/>
      <w:marBottom w:val="0"/>
      <w:divBdr>
        <w:top w:val="none" w:sz="0" w:space="0" w:color="auto"/>
        <w:left w:val="none" w:sz="0" w:space="0" w:color="auto"/>
        <w:bottom w:val="none" w:sz="0" w:space="0" w:color="auto"/>
        <w:right w:val="none" w:sz="0" w:space="0" w:color="auto"/>
      </w:divBdr>
      <w:divsChild>
        <w:div w:id="420642272">
          <w:marLeft w:val="547"/>
          <w:marRight w:val="0"/>
          <w:marTop w:val="200"/>
          <w:marBottom w:val="0"/>
          <w:divBdr>
            <w:top w:val="none" w:sz="0" w:space="0" w:color="auto"/>
            <w:left w:val="none" w:sz="0" w:space="0" w:color="auto"/>
            <w:bottom w:val="none" w:sz="0" w:space="0" w:color="auto"/>
            <w:right w:val="none" w:sz="0" w:space="0" w:color="auto"/>
          </w:divBdr>
        </w:div>
      </w:divsChild>
    </w:div>
    <w:div w:id="886798294">
      <w:bodyDiv w:val="1"/>
      <w:marLeft w:val="0"/>
      <w:marRight w:val="0"/>
      <w:marTop w:val="0"/>
      <w:marBottom w:val="0"/>
      <w:divBdr>
        <w:top w:val="none" w:sz="0" w:space="0" w:color="auto"/>
        <w:left w:val="none" w:sz="0" w:space="0" w:color="auto"/>
        <w:bottom w:val="none" w:sz="0" w:space="0" w:color="auto"/>
        <w:right w:val="none" w:sz="0" w:space="0" w:color="auto"/>
      </w:divBdr>
    </w:div>
    <w:div w:id="1748918109">
      <w:bodyDiv w:val="1"/>
      <w:marLeft w:val="0"/>
      <w:marRight w:val="0"/>
      <w:marTop w:val="0"/>
      <w:marBottom w:val="0"/>
      <w:divBdr>
        <w:top w:val="none" w:sz="0" w:space="0" w:color="auto"/>
        <w:left w:val="none" w:sz="0" w:space="0" w:color="auto"/>
        <w:bottom w:val="none" w:sz="0" w:space="0" w:color="auto"/>
        <w:right w:val="none" w:sz="0" w:space="0" w:color="auto"/>
      </w:divBdr>
    </w:div>
    <w:div w:id="20054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neyresearchuk.org/2023/06/05/kidney-disease-is-a-public-health-emergency-that-threatens-to-overwhelm-the-nhs-major-new-report-reveals/" TargetMode="External"/><Relationship Id="rId13" Type="http://schemas.openxmlformats.org/officeDocument/2006/relationships/hyperlink" Target="https://patient.info/medicine/apixaban-tablets-eliquis" TargetMode="External"/><Relationship Id="rId18" Type="http://schemas.openxmlformats.org/officeDocument/2006/relationships/hyperlink" Target="https://www.nhs.uk/medicines/rivaroxab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nhs.uk/medicines/warfarin/" TargetMode="External"/><Relationship Id="rId17" Type="http://schemas.openxmlformats.org/officeDocument/2006/relationships/hyperlink" Target="https://patient.info/medicine/rivaroxaban-tablets-xarelt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medicines/edoxaba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ient.info/medicine/warfarin-an-anticoagula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atient.info/medicine/edoxaban-tablets-lixiana" TargetMode="External"/><Relationship Id="rId23" Type="http://schemas.openxmlformats.org/officeDocument/2006/relationships/header" Target="header3.xml"/><Relationship Id="rId10" Type="http://schemas.openxmlformats.org/officeDocument/2006/relationships/hyperlink" Target="https://www.medicines.org.uk/emc/rmm/1081/Docum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ctr.14474" TargetMode="External"/><Relationship Id="rId14" Type="http://schemas.openxmlformats.org/officeDocument/2006/relationships/hyperlink" Target="https://www.nhs.uk/medicines/apixaba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1878</TotalTime>
  <Pages>65</Pages>
  <Words>21416</Words>
  <Characters>118527</Characters>
  <Application>Microsoft Office Word</Application>
  <DocSecurity>0</DocSecurity>
  <Lines>4819</Lines>
  <Paragraphs>1841</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140380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Kathrine (R0A) Manchester University NHS FT</dc:creator>
  <cp:keywords/>
  <dc:description/>
  <cp:lastModifiedBy>Parker Kathrine (R0A) Manchester University NHS FT</cp:lastModifiedBy>
  <cp:revision>23</cp:revision>
  <dcterms:created xsi:type="dcterms:W3CDTF">2025-03-31T08:23:00Z</dcterms:created>
  <dcterms:modified xsi:type="dcterms:W3CDTF">2025-04-03T09:17:00Z</dcterms:modified>
</cp:coreProperties>
</file>